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1A" w:rsidRPr="0073537F" w:rsidRDefault="00B17177" w:rsidP="00F97D92">
      <w:pP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73537F">
        <w:rPr>
          <w:noProof/>
          <w:lang w:eastAsia="en-CA"/>
        </w:rPr>
        <w:drawing>
          <wp:anchor distT="0" distB="0" distL="114300" distR="114300" simplePos="0" relativeHeight="251658752" behindDoc="0" locked="0" layoutInCell="1" allowOverlap="1" wp14:anchorId="6F0EBE75" wp14:editId="23AD8EDC">
            <wp:simplePos x="0" y="0"/>
            <wp:positionH relativeFrom="page">
              <wp:posOffset>692477</wp:posOffset>
            </wp:positionH>
            <wp:positionV relativeFrom="page">
              <wp:posOffset>251460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67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December 13</w:t>
      </w:r>
      <w:r w:rsidR="00517825" w:rsidRPr="0073537F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, 2016</w:t>
      </w:r>
      <w:r w:rsidR="00B0610C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4E4ADD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4E4ADD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176A1A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File No: </w:t>
      </w:r>
      <w:r w:rsidR="00517825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1BR-CST----</w:t>
      </w:r>
      <w:r w:rsidR="00176A1A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fldChar w:fldCharType="begin"/>
      </w:r>
      <w:r w:rsidR="00176A1A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instrText xml:space="preserve"> ASK permitnumber "PERMIT NUMBER ?" </w:instrText>
      </w:r>
      <w:r w:rsidR="00176A1A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fldChar w:fldCharType="separate"/>
      </w:r>
      <w:bookmarkStart w:id="0" w:name="permitnumber"/>
      <w:r w:rsidR="00176A1A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NWB2MEL01--</w:t>
      </w:r>
      <w:bookmarkEnd w:id="0"/>
      <w:r w:rsidR="00176A1A" w:rsidRPr="0073537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fldChar w:fldCharType="end"/>
      </w:r>
    </w:p>
    <w:p w:rsidR="00D70C03" w:rsidRPr="0073537F" w:rsidRDefault="006365B5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Josh Foster</w:t>
      </w:r>
    </w:p>
    <w:p w:rsidR="006365B5" w:rsidRPr="0073537F" w:rsidRDefault="006365B5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Kitnuna</w:t>
      </w:r>
      <w:proofErr w:type="spellEnd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Environmental Ltd.</w:t>
      </w:r>
    </w:p>
    <w:p w:rsidR="006365B5" w:rsidRPr="0073537F" w:rsidRDefault="006365B5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PO Box 92, 10 </w:t>
      </w:r>
      <w:proofErr w:type="spellStart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Omilik</w:t>
      </w:r>
      <w:proofErr w:type="spellEnd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Road</w:t>
      </w:r>
    </w:p>
    <w:p w:rsidR="006365B5" w:rsidRPr="0073537F" w:rsidRDefault="006365B5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Cambridge Bay, NU X0B 0C0</w:t>
      </w:r>
    </w:p>
    <w:p w:rsidR="00F97D92" w:rsidRPr="00E6567A" w:rsidRDefault="004E4ADD" w:rsidP="00F9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 </w:t>
      </w:r>
      <w:hyperlink r:id="rId9" w:history="1">
        <w:r w:rsidR="006365B5" w:rsidRPr="0073537F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jfoster@kblenv.com</w:t>
        </w:r>
      </w:hyperlink>
      <w:r w:rsidR="006365B5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4E4ADD" w:rsidRPr="0073537F" w:rsidRDefault="004E4ADD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</w:p>
    <w:p w:rsidR="00176A1A" w:rsidRPr="0073537F" w:rsidRDefault="00176A1A" w:rsidP="00F97D92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proofErr w:type="spellStart"/>
      <w:r w:rsidR="006365B5"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Kitnuna</w:t>
      </w:r>
      <w:proofErr w:type="spellEnd"/>
      <w:r w:rsidR="006365B5"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Environmental Ltd.</w:t>
      </w:r>
      <w:r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org "ORGANIZATION ?" </w:instrText>
      </w:r>
      <w:r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org"/>
      <w:r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WMC International Limited</w:t>
      </w:r>
      <w:bookmarkEnd w:id="1"/>
      <w:r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="006365B5"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Cambridge Bay Soil and Water Treatment Facility</w:t>
      </w:r>
      <w:r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6365B5"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New</w:t>
      </w:r>
      <w:r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Type “B”</w:t>
      </w:r>
      <w:r w:rsidR="00432B7D"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, </w:t>
      </w:r>
      <w:r w:rsidR="006365B5" w:rsidRPr="007353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Kitikmeot</w:t>
      </w:r>
    </w:p>
    <w:p w:rsidR="00F97D92" w:rsidRPr="0073537F" w:rsidRDefault="00F97D92" w:rsidP="00F97D92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176A1A" w:rsidRPr="0073537F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Dear :</w:t>
      </w:r>
      <w:proofErr w:type="gramEnd"/>
      <w:r w:rsidR="006365B5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Josh Foster</w:t>
      </w:r>
    </w:p>
    <w:p w:rsidR="00176A1A" w:rsidRPr="0073537F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76A1A" w:rsidRPr="0073537F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(NWB) </w:t>
      </w:r>
      <w:r w:rsidR="00BA491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provides notice that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on </w:t>
      </w:r>
      <w:r w:rsidR="006365B5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November 8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  <w:r w:rsidR="006365B5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2016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 </w:t>
      </w:r>
      <w:r w:rsidR="006365B5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new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ques "INSERT (a new application), (an application for a permit renewal) or (an application for a permit amendment)" </w:instrTex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ques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an application for a licence renewal</w:t>
      </w:r>
      <w:bookmarkEnd w:id="2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application for a Type “B” water license 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daterec "DATE RECEIVED ?" </w:instrTex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3" w:name="daterec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January 5, 2001</w:t>
      </w:r>
      <w:bookmarkEnd w:id="3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for water use and</w:t>
      </w:r>
      <w:r w:rsidR="00432B7D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/or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waste disposal associated with 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typo "TYPE OF PROJECT ?" </w:instrTex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4" w:name="typo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exploratory drilling</w:t>
      </w:r>
      <w:bookmarkEnd w:id="4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activities in the Kitikmeot region of Nunavut</w:t>
      </w:r>
      <w:r w:rsidR="00BA491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was filed by </w:t>
      </w:r>
      <w:proofErr w:type="spellStart"/>
      <w:r w:rsidR="006365B5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Kitnuna</w:t>
      </w:r>
      <w:proofErr w:type="spellEnd"/>
      <w:r w:rsidR="006365B5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Environmental Ltd.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DF5C8D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By way of thi</w:t>
      </w:r>
      <w:r w:rsidR="00BA491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s correspondence, the Board invites</w:t>
      </w:r>
      <w:r w:rsidR="00DF5C8D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parties to provide </w:t>
      </w:r>
      <w:r w:rsidR="00BA491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the NWB with their</w:t>
      </w:r>
      <w:r w:rsidR="00DF5C8D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comments with respect to the application as outlined below.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353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3537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application consists of the following documents:</w:t>
      </w:r>
    </w:p>
    <w:p w:rsidR="00176A1A" w:rsidRPr="0073537F" w:rsidRDefault="006365B5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>Cover Letter NIRB Screening Decision Report</w:t>
      </w:r>
    </w:p>
    <w:p w:rsidR="006365B5" w:rsidRPr="0073537F" w:rsidRDefault="006365B5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>NIRB Screening Decision Report</w:t>
      </w:r>
    </w:p>
    <w:p w:rsidR="006365B5" w:rsidRPr="0073537F" w:rsidRDefault="006365B5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>NIRB Notice of Release</w:t>
      </w:r>
    </w:p>
    <w:p w:rsidR="006365B5" w:rsidRPr="0073537F" w:rsidRDefault="006365B5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 xml:space="preserve">General Water </w:t>
      </w:r>
      <w:proofErr w:type="spellStart"/>
      <w:r w:rsidRPr="0073537F">
        <w:rPr>
          <w:rFonts w:ascii="Times New Roman" w:eastAsia="Times New Roman" w:hAnsi="Times New Roman" w:cs="Times New Roman"/>
          <w:bCs/>
          <w:lang w:val="en-US"/>
        </w:rPr>
        <w:t>Licence</w:t>
      </w:r>
      <w:proofErr w:type="spellEnd"/>
      <w:r w:rsidRPr="0073537F">
        <w:rPr>
          <w:rFonts w:ascii="Times New Roman" w:eastAsia="Times New Roman" w:hAnsi="Times New Roman" w:cs="Times New Roman"/>
          <w:bCs/>
          <w:lang w:val="en-US"/>
        </w:rPr>
        <w:t xml:space="preserve"> Application</w:t>
      </w:r>
    </w:p>
    <w:p w:rsidR="00176A1A" w:rsidRPr="0073537F" w:rsidRDefault="006365B5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>Hamlet Agreement Letter</w:t>
      </w:r>
    </w:p>
    <w:p w:rsidR="006365B5" w:rsidRPr="0073537F" w:rsidRDefault="006365B5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>Certificate of Incorporation</w:t>
      </w:r>
    </w:p>
    <w:p w:rsidR="006365B5" w:rsidRPr="0073537F" w:rsidRDefault="006365B5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>Closure and Reclamation Plan</w:t>
      </w:r>
    </w:p>
    <w:p w:rsidR="006365B5" w:rsidRPr="0073537F" w:rsidRDefault="006365B5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>Environmental Protection Plan</w:t>
      </w:r>
    </w:p>
    <w:p w:rsidR="006365B5" w:rsidRPr="0073537F" w:rsidRDefault="00B3068B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>Resolution of Directors Feb 8 2016</w:t>
      </w:r>
    </w:p>
    <w:p w:rsidR="00B3068B" w:rsidRPr="0073537F" w:rsidRDefault="00B3068B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>Operations and Maintenance Plan</w:t>
      </w:r>
    </w:p>
    <w:p w:rsidR="00B3068B" w:rsidRPr="0073537F" w:rsidRDefault="00B3068B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 xml:space="preserve">NIRB Section 4 </w:t>
      </w:r>
      <w:proofErr w:type="spellStart"/>
      <w:r w:rsidRPr="0073537F">
        <w:rPr>
          <w:rFonts w:ascii="Times New Roman" w:eastAsia="Times New Roman" w:hAnsi="Times New Roman" w:cs="Times New Roman"/>
          <w:bCs/>
          <w:lang w:val="en-US"/>
        </w:rPr>
        <w:t>Non Technical</w:t>
      </w:r>
      <w:proofErr w:type="spellEnd"/>
      <w:r w:rsidRPr="0073537F">
        <w:rPr>
          <w:rFonts w:ascii="Times New Roman" w:eastAsia="Times New Roman" w:hAnsi="Times New Roman" w:cs="Times New Roman"/>
          <w:bCs/>
          <w:lang w:val="en-US"/>
        </w:rPr>
        <w:t xml:space="preserve"> Project Proposal Description Final (Inuktitut)</w:t>
      </w:r>
    </w:p>
    <w:p w:rsidR="00B3068B" w:rsidRPr="0073537F" w:rsidRDefault="00B3068B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 xml:space="preserve">NIRB Section 4 </w:t>
      </w:r>
      <w:proofErr w:type="spellStart"/>
      <w:r w:rsidRPr="0073537F">
        <w:rPr>
          <w:rFonts w:ascii="Times New Roman" w:eastAsia="Times New Roman" w:hAnsi="Times New Roman" w:cs="Times New Roman"/>
          <w:bCs/>
          <w:lang w:val="en-US"/>
        </w:rPr>
        <w:t>Non Technical</w:t>
      </w:r>
      <w:proofErr w:type="spellEnd"/>
      <w:r w:rsidRPr="0073537F">
        <w:rPr>
          <w:rFonts w:ascii="Times New Roman" w:eastAsia="Times New Roman" w:hAnsi="Times New Roman" w:cs="Times New Roman"/>
          <w:bCs/>
          <w:lang w:val="en-US"/>
        </w:rPr>
        <w:t xml:space="preserve"> Project Proposal Description Final (English)</w:t>
      </w:r>
    </w:p>
    <w:p w:rsidR="00B3068B" w:rsidRPr="0073537F" w:rsidRDefault="00B3068B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 xml:space="preserve">NPC Letter </w:t>
      </w:r>
    </w:p>
    <w:p w:rsidR="00B3068B" w:rsidRPr="0073537F" w:rsidRDefault="00B3068B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 xml:space="preserve">NWB Water </w:t>
      </w:r>
      <w:proofErr w:type="spellStart"/>
      <w:r w:rsidRPr="0073537F">
        <w:rPr>
          <w:rFonts w:ascii="Times New Roman" w:eastAsia="Times New Roman" w:hAnsi="Times New Roman" w:cs="Times New Roman"/>
          <w:bCs/>
          <w:lang w:val="en-US"/>
        </w:rPr>
        <w:t>Licence</w:t>
      </w:r>
      <w:proofErr w:type="spellEnd"/>
      <w:r w:rsidRPr="0073537F">
        <w:rPr>
          <w:rFonts w:ascii="Times New Roman" w:eastAsia="Times New Roman" w:hAnsi="Times New Roman" w:cs="Times New Roman"/>
          <w:bCs/>
          <w:lang w:val="en-US"/>
        </w:rPr>
        <w:t xml:space="preserve"> Letter</w:t>
      </w:r>
    </w:p>
    <w:p w:rsidR="00B3068B" w:rsidRPr="0073537F" w:rsidRDefault="00B3068B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 xml:space="preserve">Tech Info for Supplementary Information Guideline I3 </w:t>
      </w:r>
      <w:proofErr w:type="spellStart"/>
      <w:r w:rsidRPr="0073537F">
        <w:rPr>
          <w:rFonts w:ascii="Times New Roman" w:eastAsia="Times New Roman" w:hAnsi="Times New Roman" w:cs="Times New Roman"/>
          <w:bCs/>
          <w:lang w:val="en-US"/>
        </w:rPr>
        <w:t>Landfarm</w:t>
      </w:r>
      <w:proofErr w:type="spellEnd"/>
    </w:p>
    <w:p w:rsidR="00B3068B" w:rsidRPr="0073537F" w:rsidRDefault="00B3068B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73537F">
        <w:rPr>
          <w:rFonts w:ascii="Times New Roman" w:eastAsia="Times New Roman" w:hAnsi="Times New Roman" w:cs="Times New Roman"/>
          <w:bCs/>
          <w:lang w:val="en-US"/>
        </w:rPr>
        <w:t>Spill Contingency Plan</w:t>
      </w:r>
    </w:p>
    <w:p w:rsidR="000F1BDF" w:rsidRPr="0073537F" w:rsidRDefault="000F1BDF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176A1A" w:rsidRPr="0073537F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 application can be obtained from our ftp site </w:t>
      </w:r>
      <w:r w:rsidR="00DF5270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at the following link:</w:t>
      </w:r>
    </w:p>
    <w:p w:rsidR="00432B7D" w:rsidRPr="0073537F" w:rsidRDefault="002610D9" w:rsidP="004627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hyperlink r:id="rId10" w:history="1">
        <w:r w:rsidR="00B3068B" w:rsidRPr="0073537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ftp://ftp.nwb-oen.ca/registry/1%20INDUSTRIAL/1B/1BR%20-%20Remediation/1BR-CST----%20KEL/</w:t>
        </w:r>
      </w:hyperlink>
      <w:r w:rsidR="00B3068B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B3068B" w:rsidRPr="0073537F" w:rsidRDefault="00B3068B" w:rsidP="00462702">
      <w:pPr>
        <w:spacing w:after="0" w:line="240" w:lineRule="auto"/>
        <w:jc w:val="both"/>
      </w:pPr>
    </w:p>
    <w:p w:rsidR="00BE5570" w:rsidRPr="0073537F" w:rsidRDefault="00462702" w:rsidP="00462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As noted in the NWB’s </w:t>
      </w:r>
      <w:r w:rsidR="00BA491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earlier 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correspondence </w:t>
      </w:r>
      <w:r w:rsidR="00BA491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cknowledging receipt of this application, under the </w:t>
      </w:r>
      <w:r w:rsidR="008673F7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Agreement Between the Inuit of the Nunavut Settlement Area and Her Majesty the Queen in Right of Canada (Nunavut Agreement) 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and s. 76 (1) of </w:t>
      </w:r>
      <w:r w:rsidRPr="0073537F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 xml:space="preserve">Nunavut </w:t>
      </w:r>
      <w:r w:rsidRPr="0073537F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lastRenderedPageBreak/>
        <w:t>Planning and Project Assessment Act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proofErr w:type="spellStart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), the proponent of a project</w:t>
      </w:r>
      <w:r w:rsidR="00287A4C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proposal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governed by </w:t>
      </w:r>
      <w:r w:rsidR="008673F7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the N</w:t>
      </w:r>
      <w:r w:rsidR="00321CA1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unavut </w:t>
      </w:r>
      <w:r w:rsidR="008673F7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321CA1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="00287A4C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</w:t>
      </w:r>
      <w:proofErr w:type="spellStart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287A4C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that requires a water </w:t>
      </w:r>
      <w:proofErr w:type="spellStart"/>
      <w:r w:rsidR="00287A4C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432B7D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</w:t>
      </w:r>
      <w:r w:rsidR="00287A4C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required to submit a project proposal document (which may include the water </w:t>
      </w:r>
      <w:proofErr w:type="spellStart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application) directly to the Nunavut Planning Commission (NPC or Commission)</w:t>
      </w:r>
      <w:r w:rsidR="00BE557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The 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NPC</w:t>
      </w:r>
      <w:r w:rsidR="00BE557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then reviews the project proposal and makes a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determination regarding the applicable land use planning requirements and/or </w:t>
      </w:r>
      <w:r w:rsidR="00BE557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provides 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direction regarding whether the project</w:t>
      </w:r>
      <w:r w:rsidR="00BE557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proposal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 subject to screening by the Nunavut Impact Review Board</w:t>
      </w:r>
      <w:r w:rsidR="006F0C1F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(NIRB)</w:t>
      </w:r>
      <w:r w:rsidR="00BE557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="00BE557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U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nder A</w:t>
      </w:r>
      <w:r w:rsidR="008673F7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rticles 11, 12 and 13 of the N</w:t>
      </w:r>
      <w:r w:rsidR="00321CA1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unavut 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321CA1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Part 3 of the </w:t>
      </w:r>
      <w:r w:rsidRPr="0073537F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="00232FBC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(NWNSRTA)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until the project </w:t>
      </w:r>
      <w:r w:rsidR="00BE557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proposal 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has c</w:t>
      </w:r>
      <w:r w:rsidR="00BA491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oncluded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applicable land use planning and assessment process required by the NPC and the </w:t>
      </w:r>
      <w:r w:rsidR="006F0C1F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NIRB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the NWB cannot issue a water </w:t>
      </w:r>
      <w:proofErr w:type="spellStart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BE557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</w:p>
    <w:p w:rsidR="00BE5570" w:rsidRPr="0073537F" w:rsidRDefault="00BE5570" w:rsidP="00462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0F1BDF" w:rsidRPr="0073537F" w:rsidRDefault="00BE5570" w:rsidP="00BE55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On this basis, the NWB, while previously acknowledging the receipt of the application</w:t>
      </w:r>
      <w:r w:rsidR="00BA491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waited</w:t>
      </w:r>
      <w:r w:rsidR="00BA491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for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Commission’s determination and recommendations before proceeding to the</w:t>
      </w:r>
      <w:r w:rsidR="00BA4910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next steps in the NWB’s processing of the application. P</w:t>
      </w:r>
      <w:r w:rsidR="00DF5C8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lease b</w:t>
      </w:r>
      <w:r w:rsidR="00432B7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e advised that on </w:t>
      </w:r>
      <w:r w:rsidR="00B3068B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May 31, 2016</w:t>
      </w:r>
      <w:r w:rsidR="00432B7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NWB received</w:t>
      </w:r>
      <w:r w:rsidR="00287A4C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required determinations and recommen</w:t>
      </w:r>
      <w:r w:rsidR="00F97D92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dations from the Commission and</w:t>
      </w:r>
      <w:r w:rsidR="00287A4C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169E0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on </w:t>
      </w:r>
      <w:r w:rsidR="00F97D92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August 26, 2016</w:t>
      </w:r>
      <w:r w:rsidR="005169E0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received the NIRB’s determination</w:t>
      </w:r>
      <w:r w:rsidR="00DF5C8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respect of the project proposal associated with the water </w:t>
      </w:r>
      <w:proofErr w:type="spellStart"/>
      <w:r w:rsidR="00DF5C8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licence</w:t>
      </w:r>
      <w:proofErr w:type="spellEnd"/>
      <w:r w:rsidR="00DF5C8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application</w:t>
      </w:r>
      <w:r w:rsidR="00432B7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0F1BDF" w:rsidRPr="0073537F" w:rsidRDefault="000F1BDF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BA4910" w:rsidRPr="0073537F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Now that the application has concluded</w:t>
      </w:r>
      <w:r w:rsidR="00232FBC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pre-licens</w:t>
      </w:r>
      <w:r w:rsidR="008673F7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ing steps required under the N</w:t>
      </w:r>
      <w:r w:rsidR="00321CA1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unavut </w:t>
      </w:r>
      <w:r w:rsidR="00232FBC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r w:rsidR="00321CA1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greement</w:t>
      </w:r>
      <w:r w:rsidR="00232FBC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32FBC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NuPPAA</w:t>
      </w:r>
      <w:proofErr w:type="spellEnd"/>
      <w:r w:rsidR="00232FBC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the NWNSRTA, the NWB is now proceeding to the next steps in processing the application</w:t>
      </w:r>
      <w:r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including providing the attached Notice of Application which will be published in due course</w:t>
      </w:r>
      <w:r w:rsidR="00232FBC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 addition, t</w:t>
      </w:r>
      <w:r w:rsidR="004E4AD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 ensure this application is dealt with in a timely fashion, the NWB </w:t>
      </w:r>
      <w:r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has forwarded </w:t>
      </w:r>
      <w:r w:rsidR="004E4AD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notice of all documentation </w:t>
      </w:r>
      <w:r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received by the NWB in respect of the application </w:t>
      </w:r>
      <w:r w:rsidR="004E4AD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to regulators and Council of the Municipality(</w:t>
      </w:r>
      <w:proofErr w:type="spellStart"/>
      <w:r w:rsidR="004E4AD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ie</w:t>
      </w:r>
      <w:r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proofErr w:type="spellEnd"/>
      <w:r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 most affected by the project.  The NWB is also</w:t>
      </w:r>
      <w:r w:rsidR="004E4AD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inviting interested parties to make representation</w:t>
      </w:r>
      <w:r w:rsidR="00236444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="00DF5C8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about the application</w:t>
      </w:r>
      <w:r w:rsidR="00232FBC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including </w:t>
      </w:r>
      <w:r w:rsidR="00DF5C8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information requests</w:t>
      </w:r>
      <w:r w:rsidR="00AA7DA1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identifying issues of water user compensation</w:t>
      </w:r>
      <w:r w:rsidR="00DF5C8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</w:t>
      </w:r>
      <w:r w:rsidR="00AA7DA1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providing</w:t>
      </w:r>
      <w:r w:rsidR="00DF5C8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technical review comments</w:t>
      </w:r>
      <w:r w:rsidR="004E4AD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directly to the NWB </w:t>
      </w:r>
      <w:r w:rsidR="004E4ADD" w:rsidRPr="00735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within thirty</w:t>
      </w:r>
      <w:r w:rsidR="005169E0" w:rsidRPr="00735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4E4ADD" w:rsidRPr="00735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(30) days from the date of this letter</w:t>
      </w:r>
      <w:r w:rsidR="000671CA" w:rsidRPr="00735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;</w:t>
      </w:r>
      <w:r w:rsidR="005169E0" w:rsidRPr="00735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on or before </w:t>
      </w:r>
      <w:r w:rsidR="00E656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January 13</w:t>
      </w:r>
      <w:r w:rsidR="00F97D92" w:rsidRPr="00735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, 2017</w:t>
      </w:r>
      <w:r w:rsidR="004E4ADD" w:rsidRPr="00735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  <w:r w:rsidR="004E4AD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</w:p>
    <w:p w:rsidR="00BA4910" w:rsidRPr="0073537F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0F1BDF" w:rsidRPr="0073537F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After</w:t>
      </w:r>
      <w:r w:rsidR="00236444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</w:t>
      </w:r>
      <w:r w:rsidR="004E4AD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 NWB</w:t>
      </w:r>
      <w:r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receives and reviews the comments received, the Board</w:t>
      </w:r>
      <w:r w:rsidR="004E4AD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may provide additional procedural instructions</w:t>
      </w:r>
      <w:r w:rsidR="00236444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regarding </w:t>
      </w:r>
      <w:r w:rsidR="00DF5C8D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next steps in the Board’s processing of the application</w:t>
      </w:r>
      <w:r w:rsidR="000671CA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Please note that throughout the Board’s consideration of the application, the NWB retains the right to request additional information and studies, as set out under ss. 48(1)-(3) of the NWNSRTA.  If additional information will be requested, the NWB’s technical staff will contact the applicant to discuss the Board’s request</w:t>
      </w:r>
      <w:r w:rsidR="00AA7DA1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detail</w:t>
      </w:r>
      <w:r w:rsidR="000671CA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BA4910" w:rsidRPr="0073537F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BA4910" w:rsidRPr="0073537F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If the applicant or parties have any questions regarding this matter, please contact </w:t>
      </w:r>
      <w:r w:rsidR="00F97D92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Sean </w:t>
      </w:r>
      <w:proofErr w:type="spellStart"/>
      <w:r w:rsidR="00F97D92"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Jospeh</w:t>
      </w:r>
      <w:proofErr w:type="spellEnd"/>
      <w:r w:rsidRPr="0073537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the Technical Advisor for the file.</w:t>
      </w:r>
    </w:p>
    <w:p w:rsidR="00176A1A" w:rsidRPr="0073537F" w:rsidRDefault="00176A1A" w:rsidP="00176A1A">
      <w:pPr>
        <w:tabs>
          <w:tab w:val="left" w:pos="-1200"/>
          <w:tab w:val="left" w:pos="-72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bookmarkStart w:id="5" w:name="_GoBack"/>
      <w:bookmarkEnd w:id="5"/>
    </w:p>
    <w:p w:rsidR="00176A1A" w:rsidRPr="0073537F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176A1A" w:rsidRPr="0073537F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76A1A" w:rsidRPr="0073537F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76A1A" w:rsidRPr="0073537F" w:rsidRDefault="00F97D92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F97D92" w:rsidRPr="0073537F" w:rsidRDefault="00F97D92" w:rsidP="00F97D92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Administrator</w:t>
      </w:r>
    </w:p>
    <w:p w:rsidR="00F97D92" w:rsidRPr="0073537F" w:rsidRDefault="00F97D92" w:rsidP="00F97D92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6567A" w:rsidRDefault="00176A1A" w:rsidP="00E6567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Enclosure: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Notice of Application</w:t>
      </w:r>
    </w:p>
    <w:p w:rsidR="00287A4C" w:rsidRPr="00E6567A" w:rsidRDefault="00176A1A" w:rsidP="00E6567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 </w:t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A7DA1"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73537F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 – Kitikmeot</w:t>
      </w:r>
    </w:p>
    <w:sectPr w:rsidR="00287A4C" w:rsidRPr="00E6567A" w:rsidSect="00BE5570">
      <w:head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92" w:rsidRDefault="00F97D92" w:rsidP="00B17177">
      <w:pPr>
        <w:spacing w:after="0" w:line="240" w:lineRule="auto"/>
      </w:pPr>
      <w:r>
        <w:separator/>
      </w:r>
    </w:p>
  </w:endnote>
  <w:endnote w:type="continuationSeparator" w:id="0">
    <w:p w:rsidR="00F97D92" w:rsidRDefault="00F97D92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D92" w:rsidRDefault="00F97D92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ACFF592" wp14:editId="070CA4CE">
          <wp:simplePos x="0" y="0"/>
          <wp:positionH relativeFrom="page">
            <wp:posOffset>895350</wp:posOffset>
          </wp:positionH>
          <wp:positionV relativeFrom="bottomMargin">
            <wp:posOffset>165735</wp:posOffset>
          </wp:positionV>
          <wp:extent cx="5943600" cy="5029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92" w:rsidRDefault="00F97D92" w:rsidP="00B17177">
      <w:pPr>
        <w:spacing w:after="0" w:line="240" w:lineRule="auto"/>
      </w:pPr>
      <w:r>
        <w:separator/>
      </w:r>
    </w:p>
  </w:footnote>
  <w:footnote w:type="continuationSeparator" w:id="0">
    <w:p w:rsidR="00F97D92" w:rsidRDefault="00F97D92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D92" w:rsidRDefault="00F97D92">
    <w:pPr>
      <w:pStyle w:val="Header"/>
    </w:pPr>
    <w:r>
      <w:t>Page 2…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940D7"/>
    <w:multiLevelType w:val="hybridMultilevel"/>
    <w:tmpl w:val="81528A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77"/>
    <w:rsid w:val="000671CA"/>
    <w:rsid w:val="000A5861"/>
    <w:rsid w:val="000B4600"/>
    <w:rsid w:val="000F1BDF"/>
    <w:rsid w:val="001735C4"/>
    <w:rsid w:val="00176A1A"/>
    <w:rsid w:val="00232FBC"/>
    <w:rsid w:val="00236444"/>
    <w:rsid w:val="00287A4C"/>
    <w:rsid w:val="002B3365"/>
    <w:rsid w:val="002E06EB"/>
    <w:rsid w:val="00321CA1"/>
    <w:rsid w:val="003220A9"/>
    <w:rsid w:val="003B2F34"/>
    <w:rsid w:val="003C3B7E"/>
    <w:rsid w:val="00432B7D"/>
    <w:rsid w:val="00462702"/>
    <w:rsid w:val="004E4ADD"/>
    <w:rsid w:val="005169E0"/>
    <w:rsid w:val="00517825"/>
    <w:rsid w:val="005B6C7B"/>
    <w:rsid w:val="00621923"/>
    <w:rsid w:val="006365B5"/>
    <w:rsid w:val="006B4CCE"/>
    <w:rsid w:val="006F0C1F"/>
    <w:rsid w:val="00711D55"/>
    <w:rsid w:val="007335F9"/>
    <w:rsid w:val="0073537F"/>
    <w:rsid w:val="00761651"/>
    <w:rsid w:val="00832B85"/>
    <w:rsid w:val="008673F7"/>
    <w:rsid w:val="008B1387"/>
    <w:rsid w:val="009E08CE"/>
    <w:rsid w:val="00A510CB"/>
    <w:rsid w:val="00AA7DA1"/>
    <w:rsid w:val="00B0610C"/>
    <w:rsid w:val="00B13950"/>
    <w:rsid w:val="00B17177"/>
    <w:rsid w:val="00B3068B"/>
    <w:rsid w:val="00BA4910"/>
    <w:rsid w:val="00BE5570"/>
    <w:rsid w:val="00CC119B"/>
    <w:rsid w:val="00CC2E33"/>
    <w:rsid w:val="00CD6719"/>
    <w:rsid w:val="00D70C03"/>
    <w:rsid w:val="00DF5270"/>
    <w:rsid w:val="00DF5C8D"/>
    <w:rsid w:val="00E6567A"/>
    <w:rsid w:val="00F305DC"/>
    <w:rsid w:val="00F33D53"/>
    <w:rsid w:val="00F7037E"/>
    <w:rsid w:val="00F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AA92"/>
  <w15:docId w15:val="{ABE46F7C-2477-4642-B789-14EEE826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rsid w:val="00DF52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19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0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C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tp://ftp.nwb-oen.ca/registry/1%20INDUSTRIAL/1B/1BR%20-%20Remediation/1BR-CST----%20KE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foster@kblenv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E120F-BDF7-46BD-B781-F1E2D250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Robin Ikkutisluk</cp:lastModifiedBy>
  <cp:revision>2</cp:revision>
  <cp:lastPrinted>2015-12-04T16:06:00Z</cp:lastPrinted>
  <dcterms:created xsi:type="dcterms:W3CDTF">2016-12-13T18:43:00Z</dcterms:created>
  <dcterms:modified xsi:type="dcterms:W3CDTF">2016-12-13T18:43:00Z</dcterms:modified>
</cp:coreProperties>
</file>