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CF" w:rsidRPr="00D821CF" w:rsidRDefault="00D821CF" w:rsidP="00D821C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1CF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C73469C" wp14:editId="6D68D338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1CF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697BF19E" wp14:editId="52F1385A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1CF">
        <w:rPr>
          <w:rFonts w:ascii="Times New Roman" w:eastAsia="Times New Roman" w:hAnsi="Times New Roman" w:cs="Times New Roman"/>
          <w:b/>
          <w:sz w:val="24"/>
          <w:szCs w:val="24"/>
        </w:rPr>
        <w:t>File:  2BE-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PER0610</w:t>
      </w:r>
    </w:p>
    <w:p w:rsidR="00D821CF" w:rsidRPr="00D821CF" w:rsidRDefault="00D821CF" w:rsidP="00D82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</w:t>
      </w:r>
      <w:r w:rsidRPr="00D821CF">
        <w:rPr>
          <w:rFonts w:ascii="Times New Roman" w:eastAsia="Times New Roman" w:hAnsi="Times New Roman" w:cs="Times New Roman"/>
        </w:rPr>
        <w:t xml:space="preserve"> </w:t>
      </w:r>
      <w:r w:rsidR="00E023F7">
        <w:rPr>
          <w:rFonts w:ascii="Times New Roman" w:eastAsia="Times New Roman" w:hAnsi="Times New Roman" w:cs="Times New Roman"/>
        </w:rPr>
        <w:t>19</w:t>
      </w:r>
      <w:r w:rsidRPr="00D821CF">
        <w:rPr>
          <w:rFonts w:ascii="Times New Roman" w:eastAsia="Times New Roman" w:hAnsi="Times New Roman" w:cs="Times New Roman"/>
        </w:rPr>
        <w:t>, 201</w:t>
      </w:r>
      <w:r w:rsidR="00C005D0">
        <w:rPr>
          <w:rFonts w:ascii="Times New Roman" w:eastAsia="Times New Roman" w:hAnsi="Times New Roman" w:cs="Times New Roman"/>
        </w:rPr>
        <w:t>4</w:t>
      </w:r>
    </w:p>
    <w:p w:rsidR="00D821CF" w:rsidRPr="00D821CF" w:rsidRDefault="00D821CF" w:rsidP="00D821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821CF" w:rsidRPr="00D821CF" w:rsidRDefault="00D821CF" w:rsidP="00D82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Deborah Chadwick</w:t>
      </w:r>
    </w:p>
    <w:p w:rsidR="00D821CF" w:rsidRDefault="00D821CF" w:rsidP="00D82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Canterra</w:t>
      </w:r>
      <w:proofErr w:type="spellEnd"/>
      <w:r>
        <w:rPr>
          <w:rFonts w:ascii="Times New Roman" w:hAnsi="Times New Roman" w:cs="Times New Roman"/>
          <w:color w:val="000000"/>
        </w:rPr>
        <w:t xml:space="preserve"> Minerals Corp.</w:t>
      </w:r>
    </w:p>
    <w:p w:rsidR="00D821CF" w:rsidRDefault="00D821CF" w:rsidP="00D82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P.O. Box 11584</w:t>
      </w:r>
    </w:p>
    <w:p w:rsidR="00D821CF" w:rsidRDefault="00D821CF" w:rsidP="00D82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Suite 1410, 650 West Georgia Street</w:t>
      </w:r>
    </w:p>
    <w:p w:rsidR="00D821CF" w:rsidRPr="004102B1" w:rsidRDefault="00D821CF" w:rsidP="00D82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fr-FR"/>
        </w:rPr>
      </w:pPr>
      <w:r w:rsidRPr="004102B1">
        <w:rPr>
          <w:rFonts w:ascii="Times New Roman" w:hAnsi="Times New Roman" w:cs="Times New Roman"/>
          <w:color w:val="000000"/>
          <w:lang w:val="fr-FR"/>
        </w:rPr>
        <w:t>Vancouver, BC V6B 4N8</w:t>
      </w:r>
    </w:p>
    <w:p w:rsidR="00D821CF" w:rsidRPr="004102B1" w:rsidRDefault="00D821CF" w:rsidP="00D821CF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fr-FR"/>
        </w:rPr>
      </w:pPr>
      <w:r w:rsidRPr="004102B1">
        <w:rPr>
          <w:rFonts w:ascii="Times New Roman" w:hAnsi="Times New Roman" w:cs="Times New Roman"/>
          <w:color w:val="000000"/>
          <w:lang w:val="fr-FR"/>
        </w:rPr>
        <w:t xml:space="preserve">Email: </w:t>
      </w:r>
      <w:hyperlink r:id="rId9" w:history="1">
        <w:r w:rsidRPr="004102B1">
          <w:rPr>
            <w:rStyle w:val="Hyperlink"/>
            <w:rFonts w:ascii="Times New Roman" w:hAnsi="Times New Roman" w:cs="Times New Roman"/>
            <w:lang w:val="fr-FR"/>
          </w:rPr>
          <w:t>dchadwick@canterraminerals.com</w:t>
        </w:r>
      </w:hyperlink>
    </w:p>
    <w:p w:rsidR="00D821CF" w:rsidRPr="004102B1" w:rsidRDefault="00D821CF" w:rsidP="00D821CF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:rsidR="00D821CF" w:rsidRPr="004102B1" w:rsidRDefault="00D821CF" w:rsidP="00D821CF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:rsidR="00D821CF" w:rsidRPr="00D821CF" w:rsidRDefault="00D821CF" w:rsidP="00D821CF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1CF">
        <w:rPr>
          <w:rFonts w:ascii="Times New Roman" w:eastAsia="Times New Roman" w:hAnsi="Times New Roman" w:cs="Times New Roman"/>
          <w:b/>
          <w:sz w:val="24"/>
          <w:szCs w:val="24"/>
        </w:rPr>
        <w:t>Subject:</w:t>
      </w:r>
      <w:r w:rsidRPr="00D821CF">
        <w:rPr>
          <w:rFonts w:ascii="Times New Roman" w:eastAsia="Times New Roman" w:hAnsi="Times New Roman" w:cs="Times New Roman"/>
          <w:b/>
          <w:sz w:val="24"/>
          <w:szCs w:val="24"/>
        </w:rPr>
        <w:tab/>
        <w:t>Licence No. 2BE-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PER0610 “Peregrine Project</w:t>
      </w:r>
      <w:r w:rsidR="00C005D0">
        <w:rPr>
          <w:rFonts w:ascii="Times New Roman" w:eastAsia="Times New Roman" w:hAnsi="Times New Roman" w:cs="Times New Roman"/>
          <w:b/>
          <w:sz w:val="24"/>
          <w:szCs w:val="24"/>
        </w:rPr>
        <w:t>”, Kitikmeot Region</w:t>
      </w:r>
      <w:r w:rsidRPr="00D821CF">
        <w:rPr>
          <w:rFonts w:ascii="Times New Roman" w:eastAsia="Times New Roman" w:hAnsi="Times New Roman" w:cs="Times New Roman"/>
          <w:b/>
          <w:sz w:val="24"/>
          <w:szCs w:val="24"/>
        </w:rPr>
        <w:t>, Nunavut; Cancellation of the Licence</w:t>
      </w:r>
    </w:p>
    <w:p w:rsidR="00D821CF" w:rsidRPr="00D821CF" w:rsidRDefault="00D821CF" w:rsidP="00D821CF">
      <w:pPr>
        <w:widowControl w:val="0"/>
        <w:pBdr>
          <w:top w:val="single" w:sz="8" w:space="1" w:color="D9D9D9"/>
        </w:pBdr>
        <w:tabs>
          <w:tab w:val="left" w:pos="252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821CF" w:rsidRPr="00D821CF" w:rsidRDefault="00D821CF" w:rsidP="00D82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 Ms. Chadwick</w:t>
      </w:r>
      <w:r w:rsidRPr="00D821CF">
        <w:rPr>
          <w:rFonts w:ascii="Times New Roman" w:eastAsia="Times New Roman" w:hAnsi="Times New Roman" w:cs="Times New Roman"/>
        </w:rPr>
        <w:t>,</w:t>
      </w:r>
    </w:p>
    <w:p w:rsidR="00D821CF" w:rsidRPr="00D821CF" w:rsidRDefault="00D821CF" w:rsidP="00D82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F35F4" w:rsidRPr="00D821CF" w:rsidRDefault="00D821CF" w:rsidP="00D82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1CF">
        <w:rPr>
          <w:rFonts w:ascii="Times New Roman" w:eastAsia="Times New Roman" w:hAnsi="Times New Roman" w:cs="Times New Roman"/>
        </w:rPr>
        <w:t xml:space="preserve">On </w:t>
      </w:r>
      <w:r w:rsidR="009F35F4">
        <w:rPr>
          <w:rFonts w:ascii="Times New Roman" w:eastAsia="Times New Roman" w:hAnsi="Times New Roman" w:cs="Times New Roman"/>
        </w:rPr>
        <w:t>January 5, 2009,</w:t>
      </w:r>
      <w:r w:rsidRPr="00D821CF">
        <w:rPr>
          <w:rFonts w:ascii="Times New Roman" w:eastAsia="Times New Roman" w:hAnsi="Times New Roman" w:cs="Times New Roman"/>
        </w:rPr>
        <w:t xml:space="preserve"> the Nunavut Water Board (“NWB or Board”) received from </w:t>
      </w:r>
      <w:proofErr w:type="spellStart"/>
      <w:r w:rsidR="009F35F4">
        <w:rPr>
          <w:rFonts w:ascii="Times New Roman" w:eastAsia="Times New Roman" w:hAnsi="Times New Roman" w:cs="Times New Roman"/>
        </w:rPr>
        <w:t>Diamondex</w:t>
      </w:r>
      <w:proofErr w:type="spellEnd"/>
      <w:r w:rsidR="009F35F4">
        <w:rPr>
          <w:rFonts w:ascii="Times New Roman" w:eastAsia="Times New Roman" w:hAnsi="Times New Roman" w:cs="Times New Roman"/>
        </w:rPr>
        <w:t xml:space="preserve"> Resources Ltd.</w:t>
      </w:r>
      <w:r w:rsidRPr="00D821CF">
        <w:rPr>
          <w:rFonts w:ascii="Times New Roman" w:eastAsia="Times New Roman" w:hAnsi="Times New Roman" w:cs="Times New Roman"/>
        </w:rPr>
        <w:t xml:space="preserve"> an application to cancel the water licence for the above-mentioned project.  The Licence issued on </w:t>
      </w:r>
      <w:r w:rsidR="003902F9">
        <w:rPr>
          <w:rFonts w:ascii="Times New Roman" w:eastAsia="Times New Roman" w:hAnsi="Times New Roman" w:cs="Times New Roman"/>
        </w:rPr>
        <w:t>May 24, 2006 authorized water use (100</w:t>
      </w:r>
      <w:r w:rsidRPr="00D821CF">
        <w:rPr>
          <w:rFonts w:ascii="Times New Roman" w:eastAsia="Times New Roman" w:hAnsi="Times New Roman" w:cs="Times New Roman"/>
        </w:rPr>
        <w:t xml:space="preserve"> m</w:t>
      </w:r>
      <w:r w:rsidRPr="00D821CF">
        <w:rPr>
          <w:rFonts w:ascii="Times New Roman" w:eastAsia="Times New Roman" w:hAnsi="Times New Roman" w:cs="Times New Roman"/>
          <w:vertAlign w:val="superscript"/>
        </w:rPr>
        <w:t>3</w:t>
      </w:r>
      <w:r w:rsidRPr="00D821CF">
        <w:rPr>
          <w:rFonts w:ascii="Times New Roman" w:eastAsia="Times New Roman" w:hAnsi="Times New Roman" w:cs="Times New Roman"/>
        </w:rPr>
        <w:t xml:space="preserve"> per day) and waste disposal </w:t>
      </w:r>
      <w:r w:rsidR="003902F9">
        <w:rPr>
          <w:rFonts w:ascii="Times New Roman" w:eastAsia="Times New Roman" w:hAnsi="Times New Roman" w:cs="Times New Roman"/>
        </w:rPr>
        <w:t xml:space="preserve">associated </w:t>
      </w:r>
      <w:r w:rsidR="00F51D33">
        <w:rPr>
          <w:rFonts w:ascii="Times New Roman" w:eastAsia="Times New Roman" w:hAnsi="Times New Roman" w:cs="Times New Roman"/>
        </w:rPr>
        <w:t xml:space="preserve">with </w:t>
      </w:r>
      <w:r w:rsidR="003902F9">
        <w:rPr>
          <w:rFonts w:ascii="Times New Roman" w:eastAsia="Times New Roman" w:hAnsi="Times New Roman" w:cs="Times New Roman"/>
        </w:rPr>
        <w:t xml:space="preserve">exploration works at </w:t>
      </w:r>
      <w:r w:rsidR="00E023F7">
        <w:rPr>
          <w:rFonts w:ascii="Times New Roman" w:eastAsia="Times New Roman" w:hAnsi="Times New Roman" w:cs="Times New Roman"/>
        </w:rPr>
        <w:t xml:space="preserve">the </w:t>
      </w:r>
      <w:r w:rsidR="003902F9">
        <w:rPr>
          <w:rFonts w:ascii="Times New Roman" w:eastAsia="Times New Roman" w:hAnsi="Times New Roman" w:cs="Times New Roman"/>
        </w:rPr>
        <w:t>Peregrine Project</w:t>
      </w:r>
      <w:r w:rsidRPr="00D821CF">
        <w:rPr>
          <w:rFonts w:ascii="Times New Roman" w:eastAsia="Times New Roman" w:hAnsi="Times New Roman" w:cs="Times New Roman"/>
        </w:rPr>
        <w:t xml:space="preserve"> in th</w:t>
      </w:r>
      <w:r w:rsidR="00F51D33">
        <w:rPr>
          <w:rFonts w:ascii="Times New Roman" w:eastAsia="Times New Roman" w:hAnsi="Times New Roman" w:cs="Times New Roman"/>
        </w:rPr>
        <w:t>e Kitikmeot Region</w:t>
      </w:r>
      <w:r w:rsidRPr="00D821CF">
        <w:rPr>
          <w:rFonts w:ascii="Times New Roman" w:eastAsia="Times New Roman" w:hAnsi="Times New Roman" w:cs="Times New Roman"/>
        </w:rPr>
        <w:t xml:space="preserve"> of Nuna</w:t>
      </w:r>
      <w:r w:rsidR="004102B1">
        <w:rPr>
          <w:rFonts w:ascii="Times New Roman" w:eastAsia="Times New Roman" w:hAnsi="Times New Roman" w:cs="Times New Roman"/>
        </w:rPr>
        <w:t xml:space="preserve">vut. </w:t>
      </w:r>
    </w:p>
    <w:p w:rsidR="00D821CF" w:rsidRPr="00D821CF" w:rsidRDefault="00D821CF" w:rsidP="00D82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1CF" w:rsidRPr="00D821CF" w:rsidRDefault="00D821CF" w:rsidP="00D82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821CF">
        <w:rPr>
          <w:rFonts w:ascii="Times New Roman" w:eastAsia="Times New Roman" w:hAnsi="Times New Roman" w:cs="Times New Roman"/>
        </w:rPr>
        <w:t xml:space="preserve">On </w:t>
      </w:r>
      <w:r w:rsidR="0015626C">
        <w:rPr>
          <w:rFonts w:ascii="Times New Roman" w:eastAsia="Times New Roman" w:hAnsi="Times New Roman" w:cs="Times New Roman"/>
        </w:rPr>
        <w:t>March 9, 2009</w:t>
      </w:r>
      <w:r w:rsidRPr="00D821CF">
        <w:rPr>
          <w:rFonts w:ascii="Times New Roman" w:eastAsia="Times New Roman" w:hAnsi="Times New Roman" w:cs="Times New Roman"/>
        </w:rPr>
        <w:t xml:space="preserve">, the Board distributed the application </w:t>
      </w:r>
      <w:r w:rsidR="00E023F7">
        <w:rPr>
          <w:rFonts w:ascii="Times New Roman" w:eastAsia="Times New Roman" w:hAnsi="Times New Roman" w:cs="Times New Roman"/>
        </w:rPr>
        <w:t xml:space="preserve">for </w:t>
      </w:r>
      <w:proofErr w:type="gramStart"/>
      <w:r w:rsidR="00E023F7">
        <w:rPr>
          <w:rFonts w:ascii="Times New Roman" w:eastAsia="Times New Roman" w:hAnsi="Times New Roman" w:cs="Times New Roman"/>
        </w:rPr>
        <w:t xml:space="preserve">a </w:t>
      </w:r>
      <w:r w:rsidRPr="00D821CF">
        <w:rPr>
          <w:rFonts w:ascii="Times New Roman" w:eastAsia="Times New Roman" w:hAnsi="Times New Roman" w:cs="Times New Roman"/>
        </w:rPr>
        <w:t xml:space="preserve"> thirty</w:t>
      </w:r>
      <w:proofErr w:type="gramEnd"/>
      <w:r w:rsidRPr="00D821CF">
        <w:rPr>
          <w:rFonts w:ascii="Times New Roman" w:eastAsia="Times New Roman" w:hAnsi="Times New Roman" w:cs="Times New Roman"/>
        </w:rPr>
        <w:t xml:space="preserve"> (30) day comment period.  Before the deadline for comments, submissions</w:t>
      </w:r>
      <w:r w:rsidRPr="00D821CF">
        <w:rPr>
          <w:rFonts w:ascii="Times New Roman" w:eastAsia="Times New Roman" w:hAnsi="Times New Roman" w:cs="Times New Roman"/>
          <w:vertAlign w:val="superscript"/>
        </w:rPr>
        <w:footnoteReference w:id="1"/>
      </w:r>
      <w:r w:rsidRPr="00D821CF">
        <w:rPr>
          <w:rFonts w:ascii="Times New Roman" w:eastAsia="Times New Roman" w:hAnsi="Times New Roman" w:cs="Times New Roman"/>
        </w:rPr>
        <w:t xml:space="preserve"> were received from </w:t>
      </w:r>
      <w:r w:rsidR="0015626C">
        <w:rPr>
          <w:rFonts w:ascii="Times New Roman" w:eastAsia="Times New Roman" w:hAnsi="Times New Roman" w:cs="Times New Roman"/>
        </w:rPr>
        <w:t>Indian and Northern Affairs Canada (INAC AANDC at present</w:t>
      </w:r>
      <w:r w:rsidRPr="00D821CF">
        <w:rPr>
          <w:rFonts w:ascii="Times New Roman" w:eastAsia="Times New Roman" w:hAnsi="Times New Roman" w:cs="Times New Roman"/>
        </w:rPr>
        <w:t xml:space="preserve">) and Environment Canada (EC). </w:t>
      </w:r>
    </w:p>
    <w:p w:rsidR="00D821CF" w:rsidRDefault="0015626C" w:rsidP="00D82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INAC</w:t>
      </w:r>
      <w:r w:rsidR="00D821CF" w:rsidRPr="00D821CF">
        <w:rPr>
          <w:rFonts w:ascii="Times New Roman" w:eastAsia="Times New Roman" w:hAnsi="Times New Roman" w:cs="Times New Roman"/>
        </w:rPr>
        <w:t xml:space="preserve"> recommended that</w:t>
      </w:r>
      <w:r w:rsidR="00E023F7">
        <w:rPr>
          <w:rFonts w:ascii="Times New Roman" w:eastAsia="Times New Roman" w:hAnsi="Times New Roman" w:cs="Times New Roman"/>
        </w:rPr>
        <w:t xml:space="preserve"> </w:t>
      </w:r>
      <w:proofErr w:type="gramStart"/>
      <w:r w:rsidR="00E023F7">
        <w:rPr>
          <w:rFonts w:ascii="Times New Roman" w:eastAsia="Times New Roman" w:hAnsi="Times New Roman" w:cs="Times New Roman"/>
        </w:rPr>
        <w:t xml:space="preserve">the </w:t>
      </w:r>
      <w:r w:rsidR="00D821CF" w:rsidRPr="00D821C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821CF" w:rsidRPr="00D821CF">
        <w:rPr>
          <w:rFonts w:ascii="Times New Roman" w:eastAsia="Times New Roman" w:hAnsi="Times New Roman" w:cs="Times New Roman"/>
        </w:rPr>
        <w:t>licence</w:t>
      </w:r>
      <w:proofErr w:type="spellEnd"/>
      <w:proofErr w:type="gramEnd"/>
      <w:r w:rsidR="00D821CF" w:rsidRPr="00D821CF">
        <w:rPr>
          <w:rFonts w:ascii="Times New Roman" w:eastAsia="Times New Roman" w:hAnsi="Times New Roman" w:cs="Times New Roman"/>
        </w:rPr>
        <w:t xml:space="preserve"> not be cancelled/ closed until a Water Resources Officer completes an on-site inspection and provides confirmation that no compliance issues are associated and/ or remain outstanding with the project.  EC expressed no objections to the cancellation of the licence</w:t>
      </w:r>
      <w:r>
        <w:rPr>
          <w:rFonts w:ascii="Times New Roman" w:eastAsia="Times New Roman" w:hAnsi="Times New Roman" w:cs="Times New Roman"/>
        </w:rPr>
        <w:t>, provided that it is demonstrated that the Proponent has met all closure obligations.</w:t>
      </w:r>
    </w:p>
    <w:p w:rsidR="004102B1" w:rsidRPr="00D821CF" w:rsidRDefault="004102B1" w:rsidP="00D82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821CF" w:rsidRDefault="004102B1" w:rsidP="00D82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December 9, 2009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Diamondex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Resources Ltd. changed its name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Canterra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Minerals Corporation.</w:t>
      </w:r>
    </w:p>
    <w:p w:rsidR="004102B1" w:rsidRPr="00D821CF" w:rsidRDefault="004102B1" w:rsidP="00D82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821CF" w:rsidRPr="00D821CF" w:rsidRDefault="00D821CF" w:rsidP="00D82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821CF">
        <w:rPr>
          <w:rFonts w:ascii="Times New Roman" w:eastAsia="Times New Roman" w:hAnsi="Times New Roman" w:cs="Times New Roman"/>
        </w:rPr>
        <w:t xml:space="preserve">On </w:t>
      </w:r>
      <w:r w:rsidR="0015626C">
        <w:rPr>
          <w:rFonts w:ascii="Times New Roman" w:eastAsia="Times New Roman" w:hAnsi="Times New Roman" w:cs="Times New Roman"/>
        </w:rPr>
        <w:t>October 9</w:t>
      </w:r>
      <w:r w:rsidRPr="00D821CF">
        <w:rPr>
          <w:rFonts w:ascii="Times New Roman" w:eastAsia="Times New Roman" w:hAnsi="Times New Roman" w:cs="Times New Roman"/>
        </w:rPr>
        <w:t xml:space="preserve">, 2013, AANDC Inspector informed that a final site inspection was conducted on </w:t>
      </w:r>
      <w:r w:rsidR="0015626C">
        <w:rPr>
          <w:rFonts w:ascii="Times New Roman" w:eastAsia="Times New Roman" w:hAnsi="Times New Roman" w:cs="Times New Roman"/>
        </w:rPr>
        <w:t>September 16,</w:t>
      </w:r>
      <w:r w:rsidRPr="00D821CF">
        <w:rPr>
          <w:rFonts w:ascii="Times New Roman" w:eastAsia="Times New Roman" w:hAnsi="Times New Roman" w:cs="Times New Roman"/>
        </w:rPr>
        <w:t xml:space="preserve"> 2013, and recommended the NWB to cancel the licence.</w:t>
      </w:r>
    </w:p>
    <w:p w:rsidR="00D821CF" w:rsidRPr="00D821CF" w:rsidRDefault="00D821CF" w:rsidP="00D82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1CF" w:rsidRPr="00D821CF" w:rsidRDefault="00D821CF" w:rsidP="00D82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E023F7">
        <w:rPr>
          <w:rFonts w:ascii="Times New Roman" w:eastAsia="Times New Roman" w:hAnsi="Times New Roman" w:cs="Times New Roman"/>
          <w:bCs/>
        </w:rPr>
        <w:t>Upon review of all information, NWB determined that the application fulfills the requirements of s. 43(1) of</w:t>
      </w:r>
      <w:r w:rsidRPr="00E023F7">
        <w:rPr>
          <w:rFonts w:ascii="Times New Roman" w:eastAsia="Times New Roman" w:hAnsi="Times New Roman" w:cs="Times New Roman"/>
          <w:bCs/>
          <w:i/>
        </w:rPr>
        <w:t xml:space="preserve"> Nunavut Waters and Nunavut Surface Rights Tribunal Act</w:t>
      </w:r>
      <w:r w:rsidRPr="00E023F7">
        <w:rPr>
          <w:rFonts w:ascii="Times New Roman" w:eastAsia="Times New Roman" w:hAnsi="Times New Roman" w:cs="Times New Roman"/>
          <w:bCs/>
        </w:rPr>
        <w:t xml:space="preserve"> (</w:t>
      </w:r>
      <w:r w:rsidRPr="00E023F7">
        <w:rPr>
          <w:rFonts w:ascii="Times New Roman" w:eastAsia="Times New Roman" w:hAnsi="Times New Roman" w:cs="Times New Roman"/>
          <w:bCs/>
          <w:i/>
        </w:rPr>
        <w:t>Act</w:t>
      </w:r>
      <w:r w:rsidRPr="00E023F7">
        <w:rPr>
          <w:rFonts w:ascii="Times New Roman" w:eastAsia="Times New Roman" w:hAnsi="Times New Roman" w:cs="Times New Roman"/>
          <w:bCs/>
        </w:rPr>
        <w:t>)</w:t>
      </w:r>
      <w:r w:rsidRPr="00E023F7">
        <w:rPr>
          <w:rFonts w:ascii="Times New Roman" w:eastAsia="Times New Roman" w:hAnsi="Times New Roman" w:cs="Times New Roman"/>
          <w:bCs/>
          <w:vertAlign w:val="superscript"/>
        </w:rPr>
        <w:footnoteReference w:id="2"/>
      </w:r>
      <w:r w:rsidRPr="00E023F7">
        <w:rPr>
          <w:rFonts w:ascii="Times New Roman" w:eastAsia="Times New Roman" w:hAnsi="Times New Roman" w:cs="Times New Roman"/>
          <w:bCs/>
        </w:rPr>
        <w:t xml:space="preserve"> and NWB </w:t>
      </w:r>
      <w:r w:rsidRPr="00E023F7">
        <w:rPr>
          <w:rFonts w:ascii="Times New Roman" w:eastAsia="Times New Roman" w:hAnsi="Times New Roman" w:cs="Times New Roman"/>
          <w:bCs/>
          <w:i/>
        </w:rPr>
        <w:t>Guide 7.</w:t>
      </w:r>
      <w:r w:rsidRPr="00E023F7">
        <w:rPr>
          <w:rFonts w:ascii="Times New Roman" w:eastAsia="Times New Roman" w:hAnsi="Times New Roman" w:cs="Times New Roman"/>
          <w:bCs/>
          <w:vertAlign w:val="superscript"/>
        </w:rPr>
        <w:footnoteReference w:id="3"/>
      </w:r>
      <w:r w:rsidRPr="00E023F7">
        <w:rPr>
          <w:rFonts w:ascii="Times New Roman" w:eastAsia="Times New Roman" w:hAnsi="Times New Roman" w:cs="Times New Roman"/>
          <w:bCs/>
        </w:rPr>
        <w:t xml:space="preserve">  The NWB has, therefore, approved the </w:t>
      </w:r>
      <w:r w:rsidR="00C005D0" w:rsidRPr="00E023F7">
        <w:rPr>
          <w:rFonts w:ascii="Times New Roman" w:eastAsia="Times New Roman" w:hAnsi="Times New Roman" w:cs="Times New Roman"/>
          <w:bCs/>
        </w:rPr>
        <w:t>application for cancellation</w:t>
      </w:r>
      <w:r w:rsidRPr="00E023F7">
        <w:rPr>
          <w:rFonts w:ascii="Times New Roman" w:eastAsia="Times New Roman" w:hAnsi="Times New Roman" w:cs="Times New Roman"/>
          <w:bCs/>
        </w:rPr>
        <w:t xml:space="preserve"> of Licence 2BE-</w:t>
      </w:r>
      <w:r w:rsidR="00C005D0" w:rsidRPr="00E023F7">
        <w:rPr>
          <w:rFonts w:ascii="Times New Roman" w:eastAsia="Times New Roman" w:hAnsi="Times New Roman" w:cs="Times New Roman"/>
          <w:bCs/>
        </w:rPr>
        <w:t>PER0610</w:t>
      </w:r>
      <w:r w:rsidRPr="00E023F7">
        <w:rPr>
          <w:rFonts w:ascii="Times New Roman" w:eastAsia="Times New Roman" w:hAnsi="Times New Roman" w:cs="Times New Roman"/>
          <w:bCs/>
        </w:rPr>
        <w:t xml:space="preserve"> through Board Motion No. </w:t>
      </w:r>
      <w:r w:rsidR="00E023F7" w:rsidRPr="00E023F7">
        <w:rPr>
          <w:rFonts w:ascii="Times New Roman" w:eastAsia="Times New Roman" w:hAnsi="Times New Roman" w:cs="Times New Roman"/>
          <w:bCs/>
        </w:rPr>
        <w:lastRenderedPageBreak/>
        <w:t>2013-B1-051</w:t>
      </w:r>
      <w:r w:rsidRPr="00E023F7">
        <w:rPr>
          <w:rFonts w:ascii="Times New Roman" w:eastAsia="Times New Roman" w:hAnsi="Times New Roman" w:cs="Times New Roman"/>
          <w:bCs/>
        </w:rPr>
        <w:t xml:space="preserve">, dated </w:t>
      </w:r>
      <w:r w:rsidR="00C005D0" w:rsidRPr="00E023F7">
        <w:rPr>
          <w:rFonts w:ascii="Times New Roman" w:eastAsia="Times New Roman" w:hAnsi="Times New Roman" w:cs="Times New Roman"/>
          <w:bCs/>
        </w:rPr>
        <w:t>February</w:t>
      </w:r>
      <w:r w:rsidR="00E023F7" w:rsidRPr="00E023F7">
        <w:rPr>
          <w:rFonts w:ascii="Times New Roman" w:eastAsia="Times New Roman" w:hAnsi="Times New Roman" w:cs="Times New Roman"/>
          <w:bCs/>
        </w:rPr>
        <w:t xml:space="preserve"> 19</w:t>
      </w:r>
      <w:r w:rsidRPr="00E023F7">
        <w:rPr>
          <w:rFonts w:ascii="Times New Roman" w:eastAsia="Times New Roman" w:hAnsi="Times New Roman" w:cs="Times New Roman"/>
          <w:bCs/>
        </w:rPr>
        <w:t>, 201</w:t>
      </w:r>
      <w:r w:rsidR="00C005D0" w:rsidRPr="00E023F7">
        <w:rPr>
          <w:rFonts w:ascii="Times New Roman" w:eastAsia="Times New Roman" w:hAnsi="Times New Roman" w:cs="Times New Roman"/>
          <w:bCs/>
        </w:rPr>
        <w:t>4</w:t>
      </w:r>
      <w:r w:rsidRPr="00E023F7">
        <w:rPr>
          <w:rFonts w:ascii="Times New Roman" w:eastAsia="Times New Roman" w:hAnsi="Times New Roman" w:cs="Times New Roman"/>
          <w:bCs/>
        </w:rPr>
        <w:t>.</w:t>
      </w:r>
      <w:r w:rsidRPr="00D821CF">
        <w:rPr>
          <w:rFonts w:ascii="Times New Roman" w:eastAsia="Times New Roman" w:hAnsi="Times New Roman" w:cs="Times New Roman"/>
          <w:bCs/>
        </w:rPr>
        <w:t xml:space="preserve">  </w:t>
      </w:r>
    </w:p>
    <w:p w:rsidR="00D821CF" w:rsidRPr="00D821CF" w:rsidDel="00163300" w:rsidRDefault="00D821CF" w:rsidP="00D82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D821CF" w:rsidRPr="00D821CF" w:rsidRDefault="00D821CF" w:rsidP="00D82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821CF" w:rsidRPr="00D821CF" w:rsidRDefault="00D821CF" w:rsidP="00D82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821CF">
        <w:rPr>
          <w:rFonts w:ascii="Times New Roman" w:eastAsia="Times New Roman" w:hAnsi="Times New Roman" w:cs="Times New Roman"/>
        </w:rPr>
        <w:t xml:space="preserve">Should you have any questions, please feel free to contact the Board at (867) 360-6338 or </w:t>
      </w:r>
      <w:hyperlink r:id="rId10" w:history="1">
        <w:r w:rsidRPr="009231C6">
          <w:rPr>
            <w:rStyle w:val="Hyperlink"/>
            <w:rFonts w:ascii="Times New Roman" w:eastAsia="Times New Roman" w:hAnsi="Times New Roman" w:cs="Times New Roman"/>
          </w:rPr>
          <w:t>licensing@nunavutwaterboard.org</w:t>
        </w:r>
      </w:hyperlink>
      <w:r w:rsidRPr="00D821CF">
        <w:rPr>
          <w:rFonts w:ascii="Times New Roman" w:eastAsia="Times New Roman" w:hAnsi="Times New Roman" w:cs="Times New Roman"/>
        </w:rPr>
        <w:t>, at your earliest convenience.</w:t>
      </w:r>
    </w:p>
    <w:p w:rsidR="00D821CF" w:rsidRPr="00D821CF" w:rsidRDefault="00D821CF" w:rsidP="00D82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821CF" w:rsidRPr="00D821CF" w:rsidRDefault="00D821CF" w:rsidP="00D821CF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1CF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D821CF" w:rsidRPr="00D821CF" w:rsidRDefault="00E023F7" w:rsidP="00D821CF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>
            <wp:extent cx="1343025" cy="390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21CF" w:rsidRPr="00D821CF" w:rsidRDefault="00D821CF" w:rsidP="00D821CF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D821CF" w:rsidRPr="00D821CF" w:rsidRDefault="00D821CF" w:rsidP="00D821CF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5040" w:right="1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1CF">
        <w:rPr>
          <w:rFonts w:ascii="Times New Roman" w:eastAsia="Times New Roman" w:hAnsi="Times New Roman" w:cs="Times New Roman"/>
          <w:sz w:val="24"/>
          <w:szCs w:val="24"/>
        </w:rPr>
        <w:t>Thomas Kabloona</w:t>
      </w:r>
    </w:p>
    <w:p w:rsidR="00D821CF" w:rsidRPr="00D821CF" w:rsidRDefault="00D821CF" w:rsidP="00D821CF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1CF">
        <w:rPr>
          <w:rFonts w:ascii="Times New Roman" w:eastAsia="Times New Roman" w:hAnsi="Times New Roman" w:cs="Times New Roman"/>
          <w:sz w:val="24"/>
          <w:szCs w:val="24"/>
        </w:rPr>
        <w:t>Nunavut Water Board</w:t>
      </w:r>
    </w:p>
    <w:p w:rsidR="00D821CF" w:rsidRPr="00D821CF" w:rsidRDefault="00D821CF" w:rsidP="00D821CF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1CF">
        <w:rPr>
          <w:rFonts w:ascii="Times New Roman" w:eastAsia="Times New Roman" w:hAnsi="Times New Roman" w:cs="Times New Roman"/>
          <w:sz w:val="24"/>
          <w:szCs w:val="24"/>
        </w:rPr>
        <w:t>Chair</w:t>
      </w:r>
    </w:p>
    <w:p w:rsidR="00D821CF" w:rsidRDefault="00D821CF" w:rsidP="00D82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1CF">
        <w:rPr>
          <w:rFonts w:ascii="Times New Roman" w:eastAsia="Times New Roman" w:hAnsi="Times New Roman" w:cs="Times New Roman"/>
          <w:sz w:val="24"/>
          <w:szCs w:val="24"/>
        </w:rPr>
        <w:t>TK/</w:t>
      </w:r>
      <w:proofErr w:type="spellStart"/>
      <w:r w:rsidRPr="00D821CF">
        <w:rPr>
          <w:rFonts w:ascii="Times New Roman" w:eastAsia="Times New Roman" w:hAnsi="Times New Roman" w:cs="Times New Roman"/>
          <w:sz w:val="24"/>
          <w:szCs w:val="24"/>
        </w:rPr>
        <w:t>kk</w:t>
      </w:r>
      <w:proofErr w:type="spellEnd"/>
      <w:r w:rsidR="00E023F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E023F7">
        <w:rPr>
          <w:rFonts w:ascii="Times New Roman" w:eastAsia="Times New Roman" w:hAnsi="Times New Roman" w:cs="Times New Roman"/>
          <w:sz w:val="24"/>
          <w:szCs w:val="24"/>
        </w:rPr>
        <w:t>pb</w:t>
      </w:r>
      <w:proofErr w:type="spellEnd"/>
      <w:r w:rsidRPr="00D82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23F7" w:rsidRPr="00D821CF" w:rsidRDefault="00E023F7" w:rsidP="00D82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1CF" w:rsidRPr="00D821CF" w:rsidRDefault="00D821CF" w:rsidP="00D82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1CF">
        <w:rPr>
          <w:rFonts w:ascii="Times New Roman" w:eastAsia="Times New Roman" w:hAnsi="Times New Roman" w:cs="Times New Roman"/>
          <w:sz w:val="24"/>
          <w:szCs w:val="24"/>
        </w:rPr>
        <w:t>cc:</w:t>
      </w:r>
      <w:r w:rsidRPr="00D821CF">
        <w:rPr>
          <w:rFonts w:ascii="Times New Roman" w:eastAsia="Times New Roman" w:hAnsi="Times New Roman" w:cs="Times New Roman"/>
          <w:sz w:val="24"/>
          <w:szCs w:val="24"/>
        </w:rPr>
        <w:tab/>
        <w:t>Distr</w:t>
      </w:r>
      <w:r w:rsidR="00C005D0">
        <w:rPr>
          <w:rFonts w:ascii="Times New Roman" w:eastAsia="Times New Roman" w:hAnsi="Times New Roman" w:cs="Times New Roman"/>
          <w:sz w:val="24"/>
          <w:szCs w:val="24"/>
        </w:rPr>
        <w:t>ibution – Kitikmeot</w:t>
      </w:r>
    </w:p>
    <w:p w:rsidR="00D821CF" w:rsidRPr="00D821CF" w:rsidRDefault="00D821CF" w:rsidP="00D821CF"/>
    <w:p w:rsidR="00885A93" w:rsidRDefault="00885A93"/>
    <w:sectPr w:rsidR="00885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1CF" w:rsidRDefault="00D821CF" w:rsidP="00D821CF">
      <w:pPr>
        <w:spacing w:after="0" w:line="240" w:lineRule="auto"/>
      </w:pPr>
      <w:r>
        <w:separator/>
      </w:r>
    </w:p>
  </w:endnote>
  <w:endnote w:type="continuationSeparator" w:id="0">
    <w:p w:rsidR="00D821CF" w:rsidRDefault="00D821CF" w:rsidP="00D82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1CF" w:rsidRDefault="00D821CF" w:rsidP="00D821CF">
      <w:pPr>
        <w:spacing w:after="0" w:line="240" w:lineRule="auto"/>
      </w:pPr>
      <w:r>
        <w:separator/>
      </w:r>
    </w:p>
  </w:footnote>
  <w:footnote w:type="continuationSeparator" w:id="0">
    <w:p w:rsidR="00D821CF" w:rsidRDefault="00D821CF" w:rsidP="00D821CF">
      <w:pPr>
        <w:spacing w:after="0" w:line="240" w:lineRule="auto"/>
      </w:pPr>
      <w:r>
        <w:continuationSeparator/>
      </w:r>
    </w:p>
  </w:footnote>
  <w:footnote w:id="1">
    <w:p w:rsidR="00D821CF" w:rsidRPr="00C005D0" w:rsidRDefault="00D821CF" w:rsidP="00D821C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005D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C005D0">
        <w:rPr>
          <w:rFonts w:ascii="Times New Roman" w:hAnsi="Times New Roman" w:cs="Times New Roman"/>
          <w:sz w:val="18"/>
          <w:szCs w:val="18"/>
        </w:rPr>
        <w:t xml:space="preserve"> </w:t>
      </w:r>
      <w:r w:rsidR="0015626C" w:rsidRPr="00C005D0">
        <w:rPr>
          <w:rFonts w:ascii="Times New Roman" w:hAnsi="Times New Roman" w:cs="Times New Roman"/>
          <w:sz w:val="18"/>
          <w:szCs w:val="18"/>
        </w:rPr>
        <w:t>Indian and Northern Affairs Canada (INAC), March 9 and April 7, 2009; Environment Canada (EC), March 9</w:t>
      </w:r>
      <w:r w:rsidRPr="00C005D0">
        <w:rPr>
          <w:rFonts w:ascii="Times New Roman" w:hAnsi="Times New Roman" w:cs="Times New Roman"/>
          <w:sz w:val="18"/>
          <w:szCs w:val="18"/>
        </w:rPr>
        <w:t>,</w:t>
      </w:r>
      <w:r w:rsidR="0015626C" w:rsidRPr="00C005D0">
        <w:rPr>
          <w:rFonts w:ascii="Times New Roman" w:hAnsi="Times New Roman" w:cs="Times New Roman"/>
          <w:sz w:val="18"/>
          <w:szCs w:val="18"/>
        </w:rPr>
        <w:t xml:space="preserve"> 2009.</w:t>
      </w:r>
    </w:p>
  </w:footnote>
  <w:footnote w:id="2">
    <w:p w:rsidR="00D821CF" w:rsidRPr="00C005D0" w:rsidRDefault="00D821CF" w:rsidP="00D821C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005D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C005D0">
        <w:rPr>
          <w:rFonts w:ascii="Times New Roman" w:hAnsi="Times New Roman" w:cs="Times New Roman"/>
          <w:sz w:val="18"/>
          <w:szCs w:val="18"/>
        </w:rPr>
        <w:t xml:space="preserve"> The s. 43(1</w:t>
      </w:r>
      <w:proofErr w:type="gramStart"/>
      <w:r w:rsidRPr="00C005D0">
        <w:rPr>
          <w:rFonts w:ascii="Times New Roman" w:hAnsi="Times New Roman" w:cs="Times New Roman"/>
          <w:sz w:val="18"/>
          <w:szCs w:val="18"/>
        </w:rPr>
        <w:t>)(</w:t>
      </w:r>
      <w:proofErr w:type="gramEnd"/>
      <w:r w:rsidRPr="00C005D0">
        <w:rPr>
          <w:rFonts w:ascii="Times New Roman" w:hAnsi="Times New Roman" w:cs="Times New Roman"/>
          <w:sz w:val="18"/>
          <w:szCs w:val="18"/>
        </w:rPr>
        <w:t xml:space="preserve">c) indicates when the Board may cancel a </w:t>
      </w:r>
      <w:r w:rsidR="00C005D0">
        <w:rPr>
          <w:rFonts w:ascii="Times New Roman" w:hAnsi="Times New Roman" w:cs="Times New Roman"/>
          <w:sz w:val="18"/>
          <w:szCs w:val="18"/>
        </w:rPr>
        <w:t xml:space="preserve">water </w:t>
      </w:r>
      <w:r w:rsidRPr="00C005D0">
        <w:rPr>
          <w:rFonts w:ascii="Times New Roman" w:hAnsi="Times New Roman" w:cs="Times New Roman"/>
          <w:sz w:val="18"/>
          <w:szCs w:val="18"/>
        </w:rPr>
        <w:t xml:space="preserve">licence. </w:t>
      </w:r>
    </w:p>
  </w:footnote>
  <w:footnote w:id="3">
    <w:p w:rsidR="00D821CF" w:rsidRDefault="00D821CF" w:rsidP="00D821CF">
      <w:pPr>
        <w:pStyle w:val="FootnoteText"/>
      </w:pPr>
      <w:r w:rsidRPr="00C005D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C005D0">
        <w:rPr>
          <w:rFonts w:ascii="Times New Roman" w:hAnsi="Times New Roman" w:cs="Times New Roman"/>
          <w:sz w:val="18"/>
          <w:szCs w:val="18"/>
        </w:rPr>
        <w:t xml:space="preserve"> The minimum information requirements set out in the NWB Guidance Document- </w:t>
      </w:r>
      <w:r w:rsidRPr="00C005D0">
        <w:rPr>
          <w:rFonts w:ascii="Times New Roman" w:hAnsi="Times New Roman" w:cs="Times New Roman"/>
          <w:i/>
          <w:sz w:val="18"/>
          <w:szCs w:val="18"/>
        </w:rPr>
        <w:t>Guide 7 – Licensee Requirements Following the Issuance of a Water Licence, April 2010</w:t>
      </w:r>
      <w:r w:rsidRPr="00C005D0">
        <w:rPr>
          <w:rFonts w:ascii="Times New Roman" w:hAnsi="Times New Roman" w:cs="Times New Roman"/>
          <w:sz w:val="18"/>
          <w:szCs w:val="18"/>
        </w:rPr>
        <w:t>, see Part 11 and Table 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CF"/>
    <w:rsid w:val="0015626C"/>
    <w:rsid w:val="003902F9"/>
    <w:rsid w:val="004102B1"/>
    <w:rsid w:val="006767AD"/>
    <w:rsid w:val="00885A93"/>
    <w:rsid w:val="009F35F4"/>
    <w:rsid w:val="00C005D0"/>
    <w:rsid w:val="00D821CF"/>
    <w:rsid w:val="00E023F7"/>
    <w:rsid w:val="00F5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821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21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21C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821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821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21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21C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821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hyperlink" Target="mailto:licensing@nunavutwaterboar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chadwick@canterraminer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Kharatyan</dc:creator>
  <cp:lastModifiedBy>licensing</cp:lastModifiedBy>
  <cp:revision>3</cp:revision>
  <dcterms:created xsi:type="dcterms:W3CDTF">2014-02-13T16:00:00Z</dcterms:created>
  <dcterms:modified xsi:type="dcterms:W3CDTF">2014-02-19T17:23:00Z</dcterms:modified>
</cp:coreProperties>
</file>