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EF88779" w:rsidP="03D670AE" w:rsidRDefault="3EF88779" w14:paraId="5DBCA7B0" w14:textId="7269E860">
      <w:pPr>
        <w:pStyle w:val="Heading1"/>
        <w:keepNext w:val="1"/>
        <w:keepLines w:val="1"/>
        <w:spacing w:before="480" w:after="0"/>
        <w:ind w:left="432" w:hanging="432"/>
        <w:rPr>
          <w:noProof w:val="0"/>
          <w:lang w:val="en-CA"/>
        </w:rPr>
      </w:pPr>
      <w:r w:rsidRPr="03D670AE" w:rsidR="574D5D40">
        <w:rPr>
          <w:rFonts w:ascii="Calibri" w:hAnsi="Calibri" w:eastAsia="Calibri" w:cs="Calibri"/>
          <w:b w:val="1"/>
          <w:bCs w:val="1"/>
          <w:i w:val="0"/>
          <w:iCs w:val="0"/>
          <w:caps w:val="0"/>
          <w:smallCaps w:val="0"/>
          <w:noProof w:val="0"/>
          <w:sz w:val="22"/>
          <w:szCs w:val="22"/>
          <w:lang w:val="en-CA"/>
        </w:rPr>
        <w:t>Executive Summary</w:t>
      </w:r>
    </w:p>
    <w:p w:rsidR="3EF88779" w:rsidP="03D670AE" w:rsidRDefault="3EF88779" w14:paraId="0FC613D4" w14:textId="73F153EA">
      <w:pPr>
        <w:pStyle w:val="Default"/>
        <w:spacing w:before="0" w:beforeAutospacing="off" w:after="0" w:afterAutospacing="off" w:line="240" w:lineRule="auto"/>
        <w:ind w:left="0" w:right="0"/>
        <w:jc w:val="left"/>
        <w:rPr>
          <w:rFonts w:ascii="Calibri" w:hAnsi="Calibri" w:eastAsia="Calibri" w:cs="Calibri"/>
          <w:b w:val="0"/>
          <w:bCs w:val="0"/>
          <w:i w:val="0"/>
          <w:iCs w:val="0"/>
          <w:caps w:val="0"/>
          <w:smallCaps w:val="0"/>
          <w:noProof w:val="0"/>
          <w:color w:val="000000" w:themeColor="text1" w:themeTint="FF" w:themeShade="FF"/>
          <w:sz w:val="22"/>
          <w:szCs w:val="22"/>
          <w:lang w:val="en-CA"/>
        </w:rPr>
      </w:pPr>
    </w:p>
    <w:p w:rsidR="3EF88779" w:rsidP="46071761" w:rsidRDefault="3EF88779" w14:paraId="076DE4EF" w14:textId="68D86260">
      <w:pPr>
        <w:pStyle w:val="Default"/>
        <w:spacing w:before="0" w:beforeAutospacing="off" w:after="0" w:afterAutospacing="off" w:line="276" w:lineRule="auto"/>
        <w:ind w:left="0" w:right="0"/>
        <w:jc w:val="left"/>
      </w:pPr>
      <w:r w:rsidRPr="46071761" w:rsidR="574D5D40">
        <w:rPr>
          <w:rFonts w:ascii="Calibri" w:hAnsi="Calibri" w:eastAsia="Calibri" w:cs="Calibri"/>
          <w:b w:val="0"/>
          <w:bCs w:val="0"/>
          <w:i w:val="0"/>
          <w:iCs w:val="0"/>
          <w:caps w:val="0"/>
          <w:smallCaps w:val="0"/>
          <w:noProof w:val="0"/>
          <w:color w:val="000000" w:themeColor="text1" w:themeTint="FF" w:themeShade="FF"/>
          <w:sz w:val="22"/>
          <w:szCs w:val="22"/>
          <w:lang w:val="en-CA"/>
        </w:rPr>
        <w:t xml:space="preserve">Agnico Eagle Mines Limited (the Proponent) submitted a Type A Water Licence Renewal Application for the Doris-Madrid (Hope Bay) Mine (2AM-DOH1335) to the Nunavut Water Board on January 30, 2026. The mandate of Fisheries and Oceans Canada’s Fish and Fish Habitat Protection Program (DFO) is to protect all fish and fish habitat. DFO conducted the review of the Water Licence Renewal Application to ensure that works, activities and undertakings are conducted in such a way that the proponents are in compliance with the applicable provisions of the </w:t>
      </w:r>
      <w:r w:rsidRPr="46071761" w:rsidR="574D5D40">
        <w:rPr>
          <w:rFonts w:ascii="Calibri" w:hAnsi="Calibri" w:eastAsia="Calibri" w:cs="Calibri"/>
          <w:b w:val="0"/>
          <w:bCs w:val="0"/>
          <w:i w:val="1"/>
          <w:iCs w:val="1"/>
          <w:caps w:val="0"/>
          <w:smallCaps w:val="0"/>
          <w:noProof w:val="0"/>
          <w:color w:val="000000" w:themeColor="text1" w:themeTint="FF" w:themeShade="FF"/>
          <w:sz w:val="22"/>
          <w:szCs w:val="22"/>
          <w:lang w:val="en-CA"/>
        </w:rPr>
        <w:t>Fisheries Act</w:t>
      </w:r>
      <w:r w:rsidRPr="46071761" w:rsidR="574D5D40">
        <w:rPr>
          <w:rFonts w:ascii="Calibri" w:hAnsi="Calibri" w:eastAsia="Calibri" w:cs="Calibri"/>
          <w:b w:val="0"/>
          <w:bCs w:val="0"/>
          <w:i w:val="0"/>
          <w:iCs w:val="0"/>
          <w:caps w:val="0"/>
          <w:smallCaps w:val="0"/>
          <w:noProof w:val="0"/>
          <w:color w:val="000000" w:themeColor="text1" w:themeTint="FF" w:themeShade="FF"/>
          <w:sz w:val="22"/>
          <w:szCs w:val="22"/>
          <w:lang w:val="en-CA"/>
        </w:rPr>
        <w:t xml:space="preserve">, and whether the information provided was sufficient to make such a determination. DFO’s technical comments focus on the impacts of increased water withdrawal on Doris Lake, Windy Lake, Patch Lake, and downstream waterbodies, blast monitoring, and offsetting. </w:t>
      </w:r>
      <w:r w:rsidRPr="46071761" w:rsidR="574D5D40">
        <w:rPr>
          <w:rFonts w:ascii="Arial" w:hAnsi="Arial" w:eastAsia="Arial" w:cs="Arial"/>
          <w:noProof w:val="0"/>
          <w:sz w:val="24"/>
          <w:szCs w:val="24"/>
          <w:lang w:val="en-US"/>
        </w:rPr>
        <w:t xml:space="preserve"> </w:t>
      </w:r>
    </w:p>
    <w:p w:rsidR="46071761" w:rsidP="46071761" w:rsidRDefault="46071761" w14:paraId="0367142D" w14:textId="338921B6">
      <w:pPr>
        <w:pStyle w:val="Default"/>
        <w:spacing w:before="0" w:beforeAutospacing="off" w:after="0" w:afterAutospacing="off" w:line="240" w:lineRule="auto"/>
        <w:ind w:left="0" w:right="0"/>
        <w:jc w:val="left"/>
        <w:rPr>
          <w:rFonts w:ascii="Arial" w:hAnsi="Arial" w:eastAsia="Arial" w:cs="Arial"/>
          <w:noProof w:val="0"/>
          <w:sz w:val="24"/>
          <w:szCs w:val="24"/>
          <w:lang w:val="en-US"/>
        </w:rPr>
      </w:pPr>
    </w:p>
    <w:p w:rsidR="326B37D4" w:rsidP="46071761" w:rsidRDefault="326B37D4" w14:paraId="6B38619E" w14:textId="1A371BFC">
      <w:pPr>
        <w:pStyle w:val="Heading1"/>
        <w:spacing w:before="480" w:beforeAutospacing="off" w:after="0" w:afterAutospacing="off" w:line="278" w:lineRule="auto"/>
        <w:ind w:left="432" w:right="0" w:hanging="432"/>
      </w:pPr>
      <w:r w:rsidRPr="46071761" w:rsidR="326B37D4">
        <w:rPr>
          <w:rFonts w:ascii="Calibri" w:hAnsi="Calibri" w:eastAsia="Calibri" w:cs="Calibri"/>
          <w:b w:val="1"/>
          <w:bCs w:val="1"/>
          <w:noProof w:val="0"/>
          <w:color w:val="0F4761" w:themeColor="accent1" w:themeTint="FF" w:themeShade="BF"/>
          <w:sz w:val="22"/>
          <w:szCs w:val="22"/>
          <w:lang w:val="fr-CA"/>
        </w:rPr>
        <w:t>Résumé</w:t>
      </w:r>
    </w:p>
    <w:p w:rsidR="326B37D4" w:rsidP="46071761" w:rsidRDefault="326B37D4" w14:paraId="1D7C14E1" w14:textId="6C8198F0">
      <w:pPr>
        <w:spacing w:before="0" w:beforeAutospacing="off" w:after="0" w:afterAutospacing="off"/>
      </w:pPr>
      <w:r w:rsidRPr="46071761" w:rsidR="326B37D4">
        <w:rPr>
          <w:rFonts w:ascii="Calibri" w:hAnsi="Calibri" w:eastAsia="Calibri" w:cs="Calibri"/>
          <w:noProof w:val="0"/>
          <w:color w:val="000000" w:themeColor="text1" w:themeTint="FF" w:themeShade="FF"/>
          <w:sz w:val="22"/>
          <w:szCs w:val="22"/>
          <w:lang w:val="en-CA"/>
        </w:rPr>
        <w:t xml:space="preserve"> </w:t>
      </w:r>
    </w:p>
    <w:p w:rsidR="326B37D4" w:rsidP="46071761" w:rsidRDefault="326B37D4" w14:paraId="7147BBF4" w14:textId="09575C29">
      <w:pPr>
        <w:spacing w:before="0" w:beforeAutospacing="off" w:after="0" w:afterAutospacing="off" w:line="276" w:lineRule="auto"/>
      </w:pPr>
      <w:r w:rsidRPr="46071761" w:rsidR="326B37D4">
        <w:rPr>
          <w:rFonts w:ascii="Calibri" w:hAnsi="Calibri" w:eastAsia="Calibri" w:cs="Calibri"/>
          <w:noProof w:val="0"/>
          <w:color w:val="000000" w:themeColor="text1" w:themeTint="FF" w:themeShade="FF"/>
          <w:sz w:val="22"/>
          <w:szCs w:val="22"/>
          <w:lang w:val="fr-CA"/>
        </w:rPr>
        <w:t xml:space="preserve">Agnico Eagle Mines Limited (le promoteur) a présenté une demande de renouvellement de permis d’utilisation des eaux de type A pour la mine Doris-Madrid (Hope Bay) (2AM-DOH1335) à l’Office des eaux du Nunavut le 30 janvier 2026. Le mandat du Programme de protection du poisson et de son habitat de Pêches et Océans Canada (MPO) est de protéger tous les poissons et leur habitat. Le MPO a examiné la demande de renouvellement du permis d’utilisation des eaux pour s’assurer que les ouvrages, entreprises et activités sont menés de manière à ce que les promoteurs se conforment aux dispositions applicables de la </w:t>
      </w:r>
      <w:r w:rsidRPr="46071761" w:rsidR="326B37D4">
        <w:rPr>
          <w:rFonts w:ascii="Calibri" w:hAnsi="Calibri" w:eastAsia="Calibri" w:cs="Calibri"/>
          <w:i w:val="1"/>
          <w:iCs w:val="1"/>
          <w:noProof w:val="0"/>
          <w:color w:val="000000" w:themeColor="text1" w:themeTint="FF" w:themeShade="FF"/>
          <w:sz w:val="22"/>
          <w:szCs w:val="22"/>
          <w:lang w:val="fr-CA"/>
        </w:rPr>
        <w:t>Loi sur les pêches</w:t>
      </w:r>
      <w:r w:rsidRPr="46071761" w:rsidR="326B37D4">
        <w:rPr>
          <w:rFonts w:ascii="Calibri" w:hAnsi="Calibri" w:eastAsia="Calibri" w:cs="Calibri"/>
          <w:noProof w:val="0"/>
          <w:color w:val="000000" w:themeColor="text1" w:themeTint="FF" w:themeShade="FF"/>
          <w:sz w:val="22"/>
          <w:szCs w:val="22"/>
          <w:lang w:val="fr-CA"/>
        </w:rPr>
        <w:t xml:space="preserve">, et si les renseignements fournis étaient suffisants pour en arriver à une telle conclusion. Les commentaires techniques du MPO portent sur les répercussions de l’augmentation des prélèvements d’eau sur le lac Doris, le lac Windy, le lac Patch et les plans d’eau en aval, la surveillance des explosions et la compensation. </w:t>
      </w:r>
      <w:r w:rsidRPr="46071761" w:rsidR="326B37D4">
        <w:rPr>
          <w:rFonts w:ascii="Arial" w:hAnsi="Arial" w:eastAsia="Arial" w:cs="Arial"/>
          <w:noProof w:val="0"/>
          <w:color w:val="000000" w:themeColor="text1" w:themeTint="FF" w:themeShade="FF"/>
          <w:sz w:val="24"/>
          <w:szCs w:val="24"/>
          <w:lang w:val="fr-CA"/>
        </w:rPr>
        <w:t xml:space="preserve"> </w:t>
      </w:r>
    </w:p>
    <w:p w:rsidR="46071761" w:rsidP="46071761" w:rsidRDefault="46071761" w14:paraId="36849601" w14:textId="61330C91">
      <w:pPr>
        <w:pStyle w:val="Default"/>
        <w:spacing w:before="0" w:beforeAutospacing="off" w:after="0" w:afterAutospacing="off" w:line="240" w:lineRule="auto"/>
        <w:ind w:left="0" w:right="0"/>
        <w:jc w:val="left"/>
        <w:rPr>
          <w:rFonts w:ascii="Arial" w:hAnsi="Arial" w:eastAsia="Arial" w:cs="Arial"/>
          <w:noProof w:val="0"/>
          <w:sz w:val="24"/>
          <w:szCs w:val="24"/>
          <w:lang w:val="en-US"/>
        </w:rPr>
      </w:pPr>
    </w:p>
    <w:p w:rsidR="3EF88779" w:rsidP="16173926" w:rsidRDefault="3EF88779" w14:paraId="4961281C" w14:textId="705D797A">
      <w:pPr>
        <w:pStyle w:val="Normal"/>
        <w:ind w:left="0"/>
        <w:rPr>
          <w:rFonts w:ascii="Arial" w:hAnsi="Arial" w:eastAsia="Arial" w:cs="Arial"/>
          <w:b w:val="0"/>
          <w:bCs w:val="0"/>
          <w:noProof w:val="0"/>
          <w:color w:val="000000" w:themeColor="text1" w:themeTint="FF" w:themeShade="FF"/>
          <w:sz w:val="24"/>
          <w:szCs w:val="24"/>
          <w:lang w:val="en-US"/>
        </w:rPr>
      </w:pPr>
    </w:p>
    <w:sectPr w:rsidR="00BF10EC">
      <w:headerReference w:type="even" r:id="rId9"/>
      <w:headerReference w:type="default" r:id="rId10"/>
      <w:headerReference w:type="firs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CF3" w:rsidP="003549D0" w:rsidRDefault="00251CF3" w14:paraId="2FE8DDBE" w14:textId="77777777">
      <w:pPr>
        <w:spacing w:after="0" w:line="240" w:lineRule="auto"/>
      </w:pPr>
      <w:r>
        <w:separator/>
      </w:r>
    </w:p>
  </w:endnote>
  <w:endnote w:type="continuationSeparator" w:id="0">
    <w:p w:rsidR="00251CF3" w:rsidP="003549D0" w:rsidRDefault="00251CF3" w14:paraId="05A092E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CF3" w:rsidP="003549D0" w:rsidRDefault="00251CF3" w14:paraId="58628F85" w14:textId="77777777">
      <w:pPr>
        <w:spacing w:after="0" w:line="240" w:lineRule="auto"/>
      </w:pPr>
      <w:r>
        <w:separator/>
      </w:r>
    </w:p>
  </w:footnote>
  <w:footnote w:type="continuationSeparator" w:id="0">
    <w:p w:rsidR="00251CF3" w:rsidP="003549D0" w:rsidRDefault="00251CF3" w14:paraId="2F166E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549D0" w:rsidRDefault="003549D0" w14:paraId="5477BE33" w14:textId="24227A0E">
    <w:pPr>
      <w:pStyle w:val="Header"/>
    </w:pPr>
    <w:r>
      <w:rPr>
        <w:noProof/>
      </w:rPr>
      <mc:AlternateContent>
        <mc:Choice Requires="wps">
          <w:drawing>
            <wp:anchor distT="0" distB="0" distL="0" distR="0" simplePos="0" relativeHeight="251659264" behindDoc="0" locked="0" layoutInCell="1" allowOverlap="1" wp14:anchorId="59B1430D" wp14:editId="0B5B0ECC">
              <wp:simplePos x="635" y="635"/>
              <wp:positionH relativeFrom="page">
                <wp:align>right</wp:align>
              </wp:positionH>
              <wp:positionV relativeFrom="page">
                <wp:align>top</wp:align>
              </wp:positionV>
              <wp:extent cx="2092325" cy="409575"/>
              <wp:effectExtent l="0" t="0" r="0" b="9525"/>
              <wp:wrapNone/>
              <wp:docPr id="1043799859"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rsidRPr="003549D0" w:rsidR="003549D0" w:rsidP="003549D0" w:rsidRDefault="003549D0" w14:paraId="2D5FE72A" w14:textId="5333F56C">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9B1430D">
              <v:stroke joinstyle="miter"/>
              <v:path gradientshapeok="t" o:connecttype="rect"/>
            </v:shapetype>
            <v:shape id="Text Box 2" style="position:absolute;margin-left:113.55pt;margin-top:0;width:164.75pt;height:32.25pt;z-index:251659264;visibility:visible;mso-wrap-style:none;mso-wrap-distance-left:0;mso-wrap-distance-top:0;mso-wrap-distance-right:0;mso-wrap-distance-bottom:0;mso-position-horizontal:right;mso-position-horizontal-relative:page;mso-position-vertical:top;mso-position-vertical-relative:page;v-text-anchor:top" alt="Unclassified - Non-Classifié"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">
              <v:fill o:detectmouseclick="t"/>
              <v:textbox style="mso-fit-shape-to-text:t" inset="0,15pt,20pt,0">
                <w:txbxContent>
                  <w:p w:rsidRPr="003549D0" w:rsidR="003549D0" w:rsidP="003549D0" w:rsidRDefault="003549D0" w14:paraId="2D5FE72A" w14:textId="5333F56C">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549D0" w:rsidRDefault="003549D0" w14:paraId="7A597B7C" w14:textId="7D408BE6">
    <w:pPr>
      <w:pStyle w:val="Header"/>
    </w:pPr>
    <w:r>
      <w:rPr>
        <w:noProof/>
      </w:rPr>
      <mc:AlternateContent>
        <mc:Choice Requires="wps">
          <w:drawing>
            <wp:anchor distT="0" distB="0" distL="0" distR="0" simplePos="0" relativeHeight="251660288" behindDoc="0" locked="0" layoutInCell="1" allowOverlap="1" wp14:anchorId="304402BF" wp14:editId="35E48702">
              <wp:simplePos x="635" y="635"/>
              <wp:positionH relativeFrom="page">
                <wp:align>right</wp:align>
              </wp:positionH>
              <wp:positionV relativeFrom="page">
                <wp:align>top</wp:align>
              </wp:positionV>
              <wp:extent cx="2092325" cy="409575"/>
              <wp:effectExtent l="0" t="0" r="0" b="9525"/>
              <wp:wrapNone/>
              <wp:docPr id="866083235"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rsidRPr="003549D0" w:rsidR="003549D0" w:rsidP="003549D0" w:rsidRDefault="003549D0" w14:paraId="582727B9" w14:textId="712BBC52">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04402BF">
              <v:stroke joinstyle="miter"/>
              <v:path gradientshapeok="t" o:connecttype="rect"/>
            </v:shapetype>
            <v:shape id="Text Box 3" style="position:absolute;margin-left:113.55pt;margin-top:0;width:164.75pt;height:32.25pt;z-index:251660288;visibility:visible;mso-wrap-style:none;mso-wrap-distance-left:0;mso-wrap-distance-top:0;mso-wrap-distance-right:0;mso-wrap-distance-bottom:0;mso-position-horizontal:right;mso-position-horizontal-relative:page;mso-position-vertical:top;mso-position-vertical-relative:page;v-text-anchor:top" alt="Unclassified - Non-Classifié"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">
              <v:fill o:detectmouseclick="t"/>
              <v:textbox style="mso-fit-shape-to-text:t" inset="0,15pt,20pt,0">
                <w:txbxContent>
                  <w:p w:rsidRPr="003549D0" w:rsidR="003549D0" w:rsidP="003549D0" w:rsidRDefault="003549D0" w14:paraId="582727B9" w14:textId="712BBC52">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3549D0" w:rsidRDefault="003549D0" w14:paraId="512412D2" w14:textId="051F6390">
    <w:pPr>
      <w:pStyle w:val="Header"/>
    </w:pPr>
    <w:r>
      <w:rPr>
        <w:noProof/>
      </w:rPr>
      <mc:AlternateContent>
        <mc:Choice Requires="wps">
          <w:drawing>
            <wp:anchor distT="0" distB="0" distL="0" distR="0" simplePos="0" relativeHeight="251658240" behindDoc="0" locked="0" layoutInCell="1" allowOverlap="1" wp14:anchorId="203B4888" wp14:editId="718B67D9">
              <wp:simplePos x="635" y="635"/>
              <wp:positionH relativeFrom="page">
                <wp:align>right</wp:align>
              </wp:positionH>
              <wp:positionV relativeFrom="page">
                <wp:align>top</wp:align>
              </wp:positionV>
              <wp:extent cx="2092325" cy="409575"/>
              <wp:effectExtent l="0" t="0" r="0" b="9525"/>
              <wp:wrapNone/>
              <wp:docPr id="1212793817"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92325" cy="409575"/>
                      </a:xfrm>
                      <a:prstGeom prst="rect">
                        <a:avLst/>
                      </a:prstGeom>
                      <a:noFill/>
                      <a:ln>
                        <a:noFill/>
                      </a:ln>
                    </wps:spPr>
                    <wps:txbx>
                      <w:txbxContent>
                        <w:p w:rsidRPr="003549D0" w:rsidR="003549D0" w:rsidP="003549D0" w:rsidRDefault="003549D0" w14:paraId="25A1FFE8" w14:textId="52E33595">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203B4888">
              <v:stroke joinstyle="miter"/>
              <v:path gradientshapeok="t" o:connecttype="rect"/>
            </v:shapetype>
            <v:shape id="Text Box 1" style="position:absolute;margin-left:113.55pt;margin-top:0;width:164.75pt;height:32.25pt;z-index:251658240;visibility:visible;mso-wrap-style:none;mso-wrap-distance-left:0;mso-wrap-distance-top:0;mso-wrap-distance-right:0;mso-wrap-distance-bottom:0;mso-position-horizontal:right;mso-position-horizontal-relative:page;mso-position-vertical:top;mso-position-vertical-relative:page;v-text-anchor:top" alt="Unclassified - Non-Classifié"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">
              <v:fill o:detectmouseclick="t"/>
              <v:textbox style="mso-fit-shape-to-text:t" inset="0,15pt,20pt,0">
                <w:txbxContent>
                  <w:p w:rsidRPr="003549D0" w:rsidR="003549D0" w:rsidP="003549D0" w:rsidRDefault="003549D0" w14:paraId="25A1FFE8" w14:textId="52E33595">
                    <w:pPr>
                      <w:spacing w:after="0"/>
                      <w:rPr>
                        <w:rFonts w:ascii="Aptos" w:hAnsi="Aptos" w:eastAsia="Aptos" w:cs="Aptos"/>
                        <w:noProof/>
                        <w:color w:val="000000"/>
                      </w:rPr>
                    </w:pPr>
                    <w:r w:rsidRPr="003549D0">
                      <w:rPr>
                        <w:rFonts w:ascii="Aptos" w:hAnsi="Aptos" w:eastAsia="Aptos" w:cs="Aptos"/>
                        <w:noProof/>
                        <w:color w:val="000000"/>
                      </w:rPr>
                      <w:t>Unclassified - Non-Classifié</w:t>
                    </w:r>
                  </w:p>
                </w:txbxContent>
              </v:textbox>
              <w10:wrap anchorx="page" anchory="page"/>
            </v:shape>
          </w:pict>
        </mc:Fallback>
      </mc:AlternateContent>
    </w:r>
  </w:p>
</w:hdr>
</file>

<file path=word/numbering.xml><?xml version="1.0" encoding="utf-8"?>
<w:numbering xmlns:w="http://schemas.openxmlformats.org/wordprocessingml/2006/main">
  <w:abstractNum xmlns:w="http://schemas.openxmlformats.org/wordprocessingml/2006/main" w:abstractNumId="5">
    <w:nsid w:val="30569e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9f52f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0e049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Sans-Serif" w:hAnsi="Arial,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8e639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Sans-Serif" w:hAnsi="Arial,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6542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2CCF18"/>
    <w:rsid w:val="00251CF3"/>
    <w:rsid w:val="003549D0"/>
    <w:rsid w:val="00855D89"/>
    <w:rsid w:val="00BF10EC"/>
    <w:rsid w:val="03D670AE"/>
    <w:rsid w:val="03E08BAC"/>
    <w:rsid w:val="04E5E482"/>
    <w:rsid w:val="09D69623"/>
    <w:rsid w:val="0A801450"/>
    <w:rsid w:val="0B290A49"/>
    <w:rsid w:val="0B5FDB63"/>
    <w:rsid w:val="0DD2885B"/>
    <w:rsid w:val="14AB096E"/>
    <w:rsid w:val="16173926"/>
    <w:rsid w:val="1ABEEA99"/>
    <w:rsid w:val="21FA130E"/>
    <w:rsid w:val="24CCCE49"/>
    <w:rsid w:val="264E4FFD"/>
    <w:rsid w:val="290785BE"/>
    <w:rsid w:val="326B37D4"/>
    <w:rsid w:val="350F9A20"/>
    <w:rsid w:val="371E57FC"/>
    <w:rsid w:val="3A1D5BD5"/>
    <w:rsid w:val="3C5BFA97"/>
    <w:rsid w:val="3CBDF892"/>
    <w:rsid w:val="3EF88779"/>
    <w:rsid w:val="4037A655"/>
    <w:rsid w:val="419AB189"/>
    <w:rsid w:val="42E3B4C7"/>
    <w:rsid w:val="46071761"/>
    <w:rsid w:val="4640289A"/>
    <w:rsid w:val="465D8938"/>
    <w:rsid w:val="482CCF18"/>
    <w:rsid w:val="4A4FE008"/>
    <w:rsid w:val="4A60DC9E"/>
    <w:rsid w:val="4B2CFEE3"/>
    <w:rsid w:val="4F409EA2"/>
    <w:rsid w:val="5012563A"/>
    <w:rsid w:val="52CE923E"/>
    <w:rsid w:val="5582E32A"/>
    <w:rsid w:val="574D5D40"/>
    <w:rsid w:val="5C28BF5F"/>
    <w:rsid w:val="67288E35"/>
    <w:rsid w:val="727ECB18"/>
    <w:rsid w:val="756E8F86"/>
    <w:rsid w:val="788355CB"/>
    <w:rsid w:val="7BA42EB7"/>
    <w:rsid w:val="7EAA3C50"/>
    <w:rsid w:val="7F12BFA0"/>
    <w:rsid w:val="7FD397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D6E4"/>
  <w15:chartTrackingRefBased/>
  <w15:docId w15:val="{1CF22827-B054-44C0-9A2A-B183F245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549D0"/>
    <w:pPr>
      <w:tabs>
        <w:tab w:val="center" w:pos="4680"/>
        <w:tab w:val="right" w:pos="9360"/>
      </w:tabs>
      <w:spacing w:after="0" w:line="240" w:lineRule="auto"/>
    </w:pPr>
  </w:style>
  <w:style w:type="character" w:styleId="HeaderChar" w:customStyle="1">
    <w:name w:val="Header Char"/>
    <w:basedOn w:val="DefaultParagraphFont"/>
    <w:link w:val="Header"/>
    <w:uiPriority w:val="99"/>
    <w:rsid w:val="003549D0"/>
  </w:style>
  <w:style w:type="paragraph" w:styleId="ListParagraph">
    <w:uiPriority w:val="34"/>
    <w:name w:val="List Paragraph"/>
    <w:basedOn w:val="Normal"/>
    <w:qFormat/>
    <w:rsid w:val="16173926"/>
    <w:pPr>
      <w:spacing/>
      <w:ind w:left="720"/>
      <w:contextualSpacing/>
    </w:pPr>
  </w:style>
  <w:style w:type="paragraph" w:styleId="Default" w:customStyle="true">
    <w:uiPriority w:val="1"/>
    <w:name w:val="Default"/>
    <w:basedOn w:val="Normal"/>
    <w:rsid w:val="03D670AE"/>
    <w:rPr>
      <w:rFonts w:ascii="Calibri" w:hAnsi="Calibri" w:eastAsia="Calibri" w:cs="Calibri" w:asciiTheme="minorAscii" w:hAnsiTheme="minorAscii" w:eastAsiaTheme="minorAscii" w:cstheme="minorBidi"/>
      <w:color w:val="000000" w:themeColor="text1" w:themeTint="FF" w:themeShade="FF"/>
      <w:sz w:val="24"/>
      <w:szCs w:val="24"/>
    </w:rPr>
    <w:pPr>
      <w:spacing w:after="0" w:line="240" w:lineRule="auto"/>
    </w:pPr>
  </w:style>
  <w:style w:type="paragraph" w:styleId="Heading1">
    <w:uiPriority w:val="9"/>
    <w:name w:val="heading 1"/>
    <w:basedOn w:val="Normal"/>
    <w:next w:val="Normal"/>
    <w:qFormat/>
    <w:rsid w:val="03D670AE"/>
    <w:rPr>
      <w:rFonts w:ascii="Aptos Display" w:hAnsi="Aptos Display" w:eastAsia="ＭＳ ゴシック" w:cs="Times New Roman"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numbering" Target="numbering.xml" Id="Rc63fec5e493b48e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588613C09C2C4287CE8EA697214D21" ma:contentTypeVersion="18" ma:contentTypeDescription="Create a new document." ma:contentTypeScope="" ma:versionID="b8ed0e05b3cde50b50b6577910ac2bce">
  <xsd:schema xmlns:xsd="http://www.w3.org/2001/XMLSchema" xmlns:xs="http://www.w3.org/2001/XMLSchema" xmlns:p="http://schemas.microsoft.com/office/2006/metadata/properties" xmlns:ns1="http://schemas.microsoft.com/sharepoint/v3" xmlns:ns2="33a9cc5e-49e8-402e-a4c8-3c93c26d6f56" xmlns:ns3="8d07267e-bbd0-40f9-9c9a-fa18cce3e824" targetNamespace="http://schemas.microsoft.com/office/2006/metadata/properties" ma:root="true" ma:fieldsID="ed7e40b7c56f844a44205b8a953c5e96" ns1:_="" ns2:_="" ns3:_="">
    <xsd:import namespace="http://schemas.microsoft.com/sharepoint/v3"/>
    <xsd:import namespace="33a9cc5e-49e8-402e-a4c8-3c93c26d6f56"/>
    <xsd:import namespace="8d07267e-bbd0-40f9-9c9a-fa18cce3e8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a9cc5e-49e8-402e-a4c8-3c93c26d6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07267e-bbd0-40f9-9c9a-fa18cce3e8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4f496e3-82b2-4e78-afcd-7001c0001806}" ma:internalName="TaxCatchAll" ma:showField="CatchAllData" ma:web="8d07267e-bbd0-40f9-9c9a-fa18cce3e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07267e-bbd0-40f9-9c9a-fa18cce3e824" xsi:nil="true"/>
    <_ip_UnifiedCompliancePolicyUIAction xmlns="http://schemas.microsoft.com/sharepoint/v3" xsi:nil="true"/>
    <lcf76f155ced4ddcb4097134ff3c332f xmlns="33a9cc5e-49e8-402e-a4c8-3c93c26d6f5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E196CF01-0076-421B-A20E-9455E840CA37}">
  <ds:schemaRefs>
    <ds:schemaRef ds:uri="http://schemas.microsoft.com/sharepoint/v3/contenttype/forms"/>
  </ds:schemaRefs>
</ds:datastoreItem>
</file>

<file path=customXml/itemProps2.xml><?xml version="1.0" encoding="utf-8"?>
<ds:datastoreItem xmlns:ds="http://schemas.openxmlformats.org/officeDocument/2006/customXml" ds:itemID="{74F04DE5-F2B2-4BB3-B103-ED547A562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a9cc5e-49e8-402e-a4c8-3c93c26d6f56"/>
    <ds:schemaRef ds:uri="8d07267e-bbd0-40f9-9c9a-fa18cce3e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AAE106-C552-4866-A111-AA5ED38ACA41}">
  <ds:schemaRefs>
    <ds:schemaRef ds:uri="http://schemas.microsoft.com/office/2006/metadata/properties"/>
    <ds:schemaRef ds:uri="http://schemas.microsoft.com/office/infopath/2007/PartnerControls"/>
    <ds:schemaRef ds:uri="8d07267e-bbd0-40f9-9c9a-fa18cce3e824"/>
    <ds:schemaRef ds:uri="http://schemas.microsoft.com/sharepoint/v3"/>
    <ds:schemaRef ds:uri="33a9cc5e-49e8-402e-a4c8-3c93c26d6f5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Simpson, Holly (she, her / elle, la) (DFO/MPO)</dc:creator>
  <keywords/>
  <dc:description/>
  <lastModifiedBy>Simpson, Holly (she, her / elle, la) (DFO/MPO)</lastModifiedBy>
  <revision>6</revision>
  <dcterms:created xsi:type="dcterms:W3CDTF">2026-07-06T15:40:00.0000000Z</dcterms:created>
  <dcterms:modified xsi:type="dcterms:W3CDTF">2026-07-13T15:30:39.8821089Z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0x01010030588613C09C2C4287CE8EA697214D21</vt:lpwstr>
  </property>
  <property fmtid="{D5CDD505-2E9C-101B-9397-08002B2CF9AE}" pid="3" name="ClassificationContentMarkingHeaderShapeIds">
    <vt:lpwstr>4849c3d9,3e371f33,339f61a3</vt:lpwstr>
  </property>
  <property fmtid="{D5CDD505-2E9C-101B-9397-08002B2CF9AE}" pid="4" name="ClassificationContentMarkingHeaderFontProps">
    <vt:lpwstr>#000000,12,Aptos</vt:lpwstr>
  </property>
  <property fmtid="{D5CDD505-2E9C-101B-9397-08002B2CF9AE}" pid="5" name="ClassificationContentMarkingHeaderText">
    <vt:lpwstr>Unclassified - Non-Classifié</vt:lpwstr>
  </property>
  <property fmtid="{D5CDD505-2E9C-101B-9397-08002B2CF9AE}" pid="6" name="MSIP_Label_4e6cdb53-fd15-486d-84de-c510e3a62203_Enabled">
    <vt:lpwstr>true</vt:lpwstr>
  </property>
  <property fmtid="{D5CDD505-2E9C-101B-9397-08002B2CF9AE}" pid="7" name="MSIP_Label_4e6cdb53-fd15-486d-84de-c510e3a62203_SetDate">
    <vt:lpwstr>2026-07-06T15:40:39Z</vt:lpwstr>
  </property>
  <property fmtid="{D5CDD505-2E9C-101B-9397-08002B2CF9AE}" pid="8" name="MSIP_Label_4e6cdb53-fd15-486d-84de-c510e3a62203_Method">
    <vt:lpwstr>Standard</vt:lpwstr>
  </property>
  <property fmtid="{D5CDD505-2E9C-101B-9397-08002B2CF9AE}" pid="9" name="MSIP_Label_4e6cdb53-fd15-486d-84de-c510e3a62203_Name">
    <vt:lpwstr>UNCLASSIFIED - NON-CLASSIFIÉ</vt:lpwstr>
  </property>
  <property fmtid="{D5CDD505-2E9C-101B-9397-08002B2CF9AE}" pid="10" name="MSIP_Label_4e6cdb53-fd15-486d-84de-c510e3a62203_SiteId">
    <vt:lpwstr>1594fdae-a1d9-4405-915d-011467234338</vt:lpwstr>
  </property>
  <property fmtid="{D5CDD505-2E9C-101B-9397-08002B2CF9AE}" pid="11" name="MSIP_Label_4e6cdb53-fd15-486d-84de-c510e3a62203_ActionId">
    <vt:lpwstr>bd3cfd85-fffb-4ea2-962f-eade78801142</vt:lpwstr>
  </property>
  <property fmtid="{D5CDD505-2E9C-101B-9397-08002B2CF9AE}" pid="12" name="MSIP_Label_4e6cdb53-fd15-486d-84de-c510e3a62203_ContentBits">
    <vt:lpwstr>1</vt:lpwstr>
  </property>
  <property fmtid="{D5CDD505-2E9C-101B-9397-08002B2CF9AE}" pid="13" name="MSIP_Label_4e6cdb53-fd15-486d-84de-c510e3a62203_Tag">
    <vt:lpwstr>10, 3, 0, 2</vt:lpwstr>
  </property>
  <property fmtid="{D5CDD505-2E9C-101B-9397-08002B2CF9AE}" pid="14" name="MediaServiceImageTags">
    <vt:lpwstr/>
  </property>
</Properties>
</file>