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32B" w:rsidRDefault="004801C4" w:rsidP="00F6124D">
      <w:pPr>
        <w:pStyle w:val="BodyText"/>
        <w:rPr>
          <w:lang w:val="en-CA"/>
        </w:rPr>
      </w:pPr>
      <w:bookmarkStart w:id="0" w:name="_GoBack"/>
      <w:bookmarkEnd w:id="0"/>
      <w:r>
        <w:rPr>
          <w:lang w:val="en-CA"/>
        </w:rPr>
        <w:t xml:space="preserve">Agnico Eagle Mine’s </w:t>
      </w:r>
      <w:r w:rsidR="009E5710">
        <w:rPr>
          <w:lang w:val="en-CA"/>
        </w:rPr>
        <w:t>(Agnico Eagle</w:t>
      </w:r>
      <w:r w:rsidR="00E13AC2">
        <w:rPr>
          <w:lang w:val="en-CA"/>
        </w:rPr>
        <w:t xml:space="preserve">) </w:t>
      </w:r>
      <w:r>
        <w:rPr>
          <w:lang w:val="en-CA"/>
        </w:rPr>
        <w:t xml:space="preserve">Response Package </w:t>
      </w:r>
      <w:r w:rsidR="00E5132B">
        <w:rPr>
          <w:lang w:val="en-CA"/>
        </w:rPr>
        <w:t xml:space="preserve">dated January 30, 2020 </w:t>
      </w:r>
      <w:r>
        <w:rPr>
          <w:lang w:val="en-CA"/>
        </w:rPr>
        <w:t xml:space="preserve">enclosed revised </w:t>
      </w:r>
      <w:r w:rsidR="00E5132B">
        <w:rPr>
          <w:lang w:val="en-CA"/>
        </w:rPr>
        <w:t>recommended drafts of Water Licenses 2AM-WTP1826</w:t>
      </w:r>
      <w:r w:rsidR="00770C4C">
        <w:rPr>
          <w:lang w:val="en-CA"/>
        </w:rPr>
        <w:t xml:space="preserve"> (now 2043)</w:t>
      </w:r>
      <w:r w:rsidR="00E5132B">
        <w:rPr>
          <w:lang w:val="en-CA"/>
        </w:rPr>
        <w:t>, 2AM-MEA1526</w:t>
      </w:r>
      <w:r w:rsidR="00770C4C">
        <w:rPr>
          <w:lang w:val="en-CA"/>
        </w:rPr>
        <w:t>(2033)</w:t>
      </w:r>
      <w:r w:rsidR="004759DF">
        <w:rPr>
          <w:lang w:val="en-CA"/>
        </w:rPr>
        <w:t xml:space="preserve">, and 2BB-MEA1828, which included additional </w:t>
      </w:r>
      <w:r w:rsidR="00E5132B">
        <w:rPr>
          <w:lang w:val="en-CA"/>
        </w:rPr>
        <w:t>revisions to the drafts filed on December 20, 2019</w:t>
      </w:r>
      <w:r w:rsidR="00734474">
        <w:rPr>
          <w:lang w:val="en-CA"/>
        </w:rPr>
        <w:t xml:space="preserve">, and the KIA filed additional comments </w:t>
      </w:r>
      <w:r w:rsidR="00E13AC2" w:rsidRPr="008C2E42">
        <w:rPr>
          <w:lang w:val="en-CA"/>
        </w:rPr>
        <w:t xml:space="preserve">regarding </w:t>
      </w:r>
      <w:r w:rsidR="009E5710">
        <w:rPr>
          <w:lang w:val="en-CA"/>
        </w:rPr>
        <w:t>Agnico Eagle</w:t>
      </w:r>
      <w:r w:rsidR="00E13AC2" w:rsidRPr="008C2E42">
        <w:rPr>
          <w:lang w:val="en-CA"/>
        </w:rPr>
        <w:t>’</w:t>
      </w:r>
      <w:r w:rsidR="00324CF4" w:rsidRPr="008C2E42">
        <w:rPr>
          <w:lang w:val="en-CA"/>
        </w:rPr>
        <w:t>s January 30, 2020 draft licenses</w:t>
      </w:r>
      <w:r w:rsidR="00734474">
        <w:rPr>
          <w:lang w:val="en-CA"/>
        </w:rPr>
        <w:t xml:space="preserve"> on February 14, 2020. What follows is Agnico Eagle's response to these </w:t>
      </w:r>
      <w:r w:rsidR="00D930FD">
        <w:rPr>
          <w:lang w:val="en-CA"/>
        </w:rPr>
        <w:t>suggestions</w:t>
      </w:r>
      <w:r w:rsidR="00734474">
        <w:rPr>
          <w:lang w:val="en-CA"/>
        </w:rPr>
        <w:t xml:space="preserve"> (see bold and underlined text below).</w:t>
      </w:r>
      <w:r w:rsidR="004759DF">
        <w:rPr>
          <w:lang w:val="en-CA"/>
        </w:rPr>
        <w:t xml:space="preserve"> </w:t>
      </w:r>
    </w:p>
    <w:p w:rsidR="00CB2FDB" w:rsidRPr="00136CDC" w:rsidRDefault="004801C4" w:rsidP="0013320C">
      <w:pPr>
        <w:pStyle w:val="BodyText"/>
        <w:numPr>
          <w:ilvl w:val="0"/>
          <w:numId w:val="13"/>
        </w:numPr>
        <w:rPr>
          <w:i/>
          <w:lang w:val="en-CA"/>
        </w:rPr>
      </w:pPr>
      <w:r w:rsidRPr="00136CDC">
        <w:rPr>
          <w:i/>
          <w:lang w:val="en-CA"/>
        </w:rPr>
        <w:t>Any refer</w:t>
      </w:r>
      <w:r w:rsidR="004759DF" w:rsidRPr="00136CDC">
        <w:rPr>
          <w:i/>
          <w:lang w:val="en-CA"/>
        </w:rPr>
        <w:t>ence to the Amaruq Exploration property should</w:t>
      </w:r>
      <w:r w:rsidRPr="00136CDC">
        <w:rPr>
          <w:i/>
          <w:lang w:val="en-CA"/>
        </w:rPr>
        <w:t xml:space="preserve"> </w:t>
      </w:r>
      <w:r w:rsidR="00EA0BBE" w:rsidRPr="00136CDC">
        <w:rPr>
          <w:i/>
          <w:lang w:val="en-CA"/>
        </w:rPr>
        <w:t>not be included in the</w:t>
      </w:r>
      <w:r w:rsidR="003F2DE9">
        <w:rPr>
          <w:i/>
          <w:lang w:val="en-CA"/>
        </w:rPr>
        <w:t xml:space="preserve"> Type A</w:t>
      </w:r>
      <w:r w:rsidR="00EA0BBE" w:rsidRPr="00136CDC">
        <w:rPr>
          <w:i/>
          <w:lang w:val="en-CA"/>
        </w:rPr>
        <w:t xml:space="preserve"> license</w:t>
      </w:r>
      <w:r w:rsidR="009D6E87" w:rsidRPr="00136CDC">
        <w:rPr>
          <w:i/>
          <w:lang w:val="en-CA"/>
        </w:rPr>
        <w:t>s</w:t>
      </w:r>
      <w:r w:rsidRPr="00136CDC">
        <w:rPr>
          <w:i/>
          <w:lang w:val="en-CA"/>
        </w:rPr>
        <w:t xml:space="preserve">: </w:t>
      </w:r>
    </w:p>
    <w:p w:rsidR="0013320C" w:rsidRDefault="004801C4" w:rsidP="00CB2FDB">
      <w:pPr>
        <w:pStyle w:val="BodyText"/>
        <w:ind w:left="720"/>
        <w:rPr>
          <w:lang w:val="en-CA"/>
        </w:rPr>
      </w:pPr>
      <w:r>
        <w:rPr>
          <w:lang w:val="en-CA"/>
        </w:rPr>
        <w:t>The licenses before the Board are for the Whale Tail Expansion Project</w:t>
      </w:r>
      <w:r w:rsidR="004759DF">
        <w:rPr>
          <w:lang w:val="en-CA"/>
        </w:rPr>
        <w:t>, not the larger Amaruq Exploration property.</w:t>
      </w:r>
      <w:r>
        <w:rPr>
          <w:lang w:val="en-CA"/>
        </w:rPr>
        <w:t xml:space="preserve"> The Scope of the Project and the Project Footprint must be confine</w:t>
      </w:r>
      <w:r w:rsidR="00017708">
        <w:rPr>
          <w:lang w:val="en-CA"/>
        </w:rPr>
        <w:t xml:space="preserve">d to the approved Whale Tail Project and current </w:t>
      </w:r>
      <w:r w:rsidR="009E5710">
        <w:rPr>
          <w:lang w:val="en-CA"/>
        </w:rPr>
        <w:t>Agnico Eagle</w:t>
      </w:r>
      <w:r w:rsidR="00017708">
        <w:rPr>
          <w:lang w:val="en-CA"/>
        </w:rPr>
        <w:t xml:space="preserve"> Whale Tail </w:t>
      </w:r>
      <w:r>
        <w:rPr>
          <w:lang w:val="en-CA"/>
        </w:rPr>
        <w:t>Expansion</w:t>
      </w:r>
      <w:r w:rsidR="00017708">
        <w:rPr>
          <w:lang w:val="en-CA"/>
        </w:rPr>
        <w:t xml:space="preserve"> application</w:t>
      </w:r>
      <w:r>
        <w:rPr>
          <w:lang w:val="en-CA"/>
        </w:rPr>
        <w:t xml:space="preserve">. </w:t>
      </w:r>
      <w:r w:rsidR="004759DF">
        <w:rPr>
          <w:lang w:val="en-CA"/>
        </w:rPr>
        <w:t xml:space="preserve">References to the Amaruq </w:t>
      </w:r>
      <w:r w:rsidR="009D6E87">
        <w:rPr>
          <w:lang w:val="en-CA"/>
        </w:rPr>
        <w:t xml:space="preserve">Exploration </w:t>
      </w:r>
      <w:r w:rsidR="004759DF">
        <w:rPr>
          <w:lang w:val="en-CA"/>
        </w:rPr>
        <w:t>property, including in the definition of “Open Pit” and “Underground”</w:t>
      </w:r>
      <w:r w:rsidR="009D6E87">
        <w:rPr>
          <w:lang w:val="en-CA"/>
        </w:rPr>
        <w:t>,</w:t>
      </w:r>
      <w:r w:rsidR="004759DF">
        <w:rPr>
          <w:lang w:val="en-CA"/>
        </w:rPr>
        <w:t xml:space="preserve"> should not </w:t>
      </w:r>
      <w:r w:rsidR="009D6E87">
        <w:rPr>
          <w:lang w:val="en-CA"/>
        </w:rPr>
        <w:t xml:space="preserve">be included in the licenses. </w:t>
      </w:r>
    </w:p>
    <w:p w:rsidR="00734474" w:rsidRDefault="00734474" w:rsidP="00CB2FDB">
      <w:pPr>
        <w:pStyle w:val="BodyText"/>
        <w:ind w:left="720"/>
        <w:rPr>
          <w:lang w:val="en-CA"/>
        </w:rPr>
      </w:pPr>
    </w:p>
    <w:p w:rsidR="00734474" w:rsidRDefault="00734474" w:rsidP="007E26F1">
      <w:pPr>
        <w:pStyle w:val="BodyText"/>
        <w:ind w:left="720"/>
        <w:rPr>
          <w:lang w:val="en-CA"/>
        </w:rPr>
      </w:pPr>
      <w:r w:rsidRPr="00734474">
        <w:rPr>
          <w:b/>
          <w:u w:val="single"/>
          <w:lang w:val="en-CA"/>
        </w:rPr>
        <w:t xml:space="preserve">Agnico Eagle Response: Agnico Eagle does not agree that its proposed language requires clarification, but should the Board agree with KIA that further clarification is required, </w:t>
      </w:r>
      <w:r w:rsidR="002F0ED8">
        <w:rPr>
          <w:b/>
          <w:u w:val="single"/>
          <w:lang w:val="en-CA"/>
        </w:rPr>
        <w:t xml:space="preserve">the phrase as "specified in the Applications" could be added to each of the </w:t>
      </w:r>
      <w:r w:rsidR="007E26F1">
        <w:rPr>
          <w:b/>
          <w:u w:val="single"/>
          <w:lang w:val="en-CA"/>
        </w:rPr>
        <w:t>definitions</w:t>
      </w:r>
      <w:r w:rsidR="002F0ED8">
        <w:rPr>
          <w:b/>
          <w:u w:val="single"/>
          <w:lang w:val="en-CA"/>
        </w:rPr>
        <w:t xml:space="preserve"> of "Open Pit" and "underground" set out in the January 30, 2020 draft.</w:t>
      </w:r>
    </w:p>
    <w:p w:rsidR="00734474" w:rsidRDefault="00734474" w:rsidP="00CB2FDB">
      <w:pPr>
        <w:pStyle w:val="BodyText"/>
        <w:ind w:left="720"/>
        <w:rPr>
          <w:lang w:val="en-CA"/>
        </w:rPr>
      </w:pPr>
      <w:r>
        <w:rPr>
          <w:b/>
          <w:u w:val="single"/>
          <w:lang w:val="en-CA"/>
        </w:rPr>
        <w:t xml:space="preserve">It is also noted that the Type B water licence will continue to permit exploration of the larger Amaruq property following issuance of the amended Type </w:t>
      </w:r>
      <w:proofErr w:type="gramStart"/>
      <w:r>
        <w:rPr>
          <w:b/>
          <w:u w:val="single"/>
          <w:lang w:val="en-CA"/>
        </w:rPr>
        <w:t>A</w:t>
      </w:r>
      <w:proofErr w:type="gramEnd"/>
      <w:r>
        <w:rPr>
          <w:b/>
          <w:u w:val="single"/>
          <w:lang w:val="en-CA"/>
        </w:rPr>
        <w:t xml:space="preserve"> Whale Tail and Meadowbank Licences</w:t>
      </w:r>
      <w:r w:rsidRPr="00734474">
        <w:rPr>
          <w:lang w:val="en-CA"/>
        </w:rPr>
        <w:t>.</w:t>
      </w:r>
      <w:r>
        <w:rPr>
          <w:lang w:val="en-CA"/>
        </w:rPr>
        <w:t xml:space="preserve"> </w:t>
      </w:r>
    </w:p>
    <w:p w:rsidR="00734474" w:rsidRDefault="00734474" w:rsidP="00CB2FDB">
      <w:pPr>
        <w:pStyle w:val="BodyText"/>
        <w:ind w:left="720"/>
        <w:rPr>
          <w:lang w:val="en-CA"/>
        </w:rPr>
      </w:pPr>
    </w:p>
    <w:p w:rsidR="00CB2FDB" w:rsidRPr="00136CDC" w:rsidRDefault="004801C4" w:rsidP="00BA506D">
      <w:pPr>
        <w:pStyle w:val="BodyText"/>
        <w:numPr>
          <w:ilvl w:val="0"/>
          <w:numId w:val="13"/>
        </w:numPr>
        <w:rPr>
          <w:i/>
          <w:lang w:val="en-CA"/>
        </w:rPr>
      </w:pPr>
      <w:r w:rsidRPr="00136CDC">
        <w:rPr>
          <w:i/>
          <w:lang w:val="en-CA"/>
        </w:rPr>
        <w:t>Th</w:t>
      </w:r>
      <w:r w:rsidR="009D6E87" w:rsidRPr="00136CDC">
        <w:rPr>
          <w:i/>
          <w:lang w:val="en-CA"/>
        </w:rPr>
        <w:t>e Board’s decision making</w:t>
      </w:r>
      <w:r w:rsidRPr="00136CDC">
        <w:rPr>
          <w:i/>
          <w:lang w:val="en-CA"/>
        </w:rPr>
        <w:t xml:space="preserve"> and timelines should not be constrained</w:t>
      </w:r>
      <w:r w:rsidR="009D6E87" w:rsidRPr="00136CDC">
        <w:rPr>
          <w:i/>
          <w:lang w:val="en-CA"/>
        </w:rPr>
        <w:t xml:space="preserve">:  </w:t>
      </w:r>
    </w:p>
    <w:p w:rsidR="00EA0BBE" w:rsidRDefault="004801C4" w:rsidP="00CB2FDB">
      <w:pPr>
        <w:pStyle w:val="BodyText"/>
        <w:ind w:left="720"/>
        <w:rPr>
          <w:lang w:val="en-CA"/>
        </w:rPr>
      </w:pPr>
      <w:r>
        <w:rPr>
          <w:lang w:val="en-CA"/>
        </w:rPr>
        <w:t xml:space="preserve">KIA does not agree with the </w:t>
      </w:r>
      <w:r w:rsidR="008C5123" w:rsidRPr="00EA0BBE">
        <w:rPr>
          <w:lang w:val="en-CA"/>
        </w:rPr>
        <w:t>propose</w:t>
      </w:r>
      <w:r>
        <w:rPr>
          <w:lang w:val="en-CA"/>
        </w:rPr>
        <w:t>d</w:t>
      </w:r>
      <w:r w:rsidR="008C5123" w:rsidRPr="00EA0BBE">
        <w:rPr>
          <w:lang w:val="en-CA"/>
        </w:rPr>
        <w:t xml:space="preserve"> short timelines for Board decisions </w:t>
      </w:r>
      <w:r>
        <w:rPr>
          <w:lang w:val="en-CA"/>
        </w:rPr>
        <w:t xml:space="preserve">and </w:t>
      </w:r>
      <w:r w:rsidR="008C5123" w:rsidRPr="00EA0BBE">
        <w:rPr>
          <w:lang w:val="en-CA"/>
        </w:rPr>
        <w:t>“deemed approval”</w:t>
      </w:r>
      <w:r>
        <w:rPr>
          <w:lang w:val="en-CA"/>
        </w:rPr>
        <w:t xml:space="preserve"> in </w:t>
      </w:r>
      <w:r w:rsidR="009E5710">
        <w:rPr>
          <w:lang w:val="en-CA"/>
        </w:rPr>
        <w:t>Agnico Eagle</w:t>
      </w:r>
      <w:r>
        <w:rPr>
          <w:lang w:val="en-CA"/>
        </w:rPr>
        <w:t>’s January 30, 2020 drafts</w:t>
      </w:r>
      <w:r w:rsidR="008C5123" w:rsidRPr="00EA0BBE">
        <w:rPr>
          <w:lang w:val="en-CA"/>
        </w:rPr>
        <w:t xml:space="preserve"> (</w:t>
      </w:r>
      <w:r w:rsidR="00770C4C" w:rsidRPr="00EA0BBE">
        <w:rPr>
          <w:lang w:val="en-CA"/>
        </w:rPr>
        <w:t xml:space="preserve">See </w:t>
      </w:r>
      <w:r w:rsidR="009E5710">
        <w:rPr>
          <w:lang w:val="en-CA"/>
        </w:rPr>
        <w:t>Agnico Eagle</w:t>
      </w:r>
      <w:r w:rsidR="00770C4C" w:rsidRPr="00EA0BBE">
        <w:rPr>
          <w:lang w:val="en-CA"/>
        </w:rPr>
        <w:t xml:space="preserve"> recommended draft </w:t>
      </w:r>
      <w:r w:rsidR="008C5123" w:rsidRPr="00EA0BBE">
        <w:rPr>
          <w:lang w:val="en-CA"/>
        </w:rPr>
        <w:t xml:space="preserve">Water License 2AM-WTP1826 at Part </w:t>
      </w:r>
      <w:proofErr w:type="gramStart"/>
      <w:r w:rsidR="008C5123" w:rsidRPr="00EA0BBE">
        <w:rPr>
          <w:lang w:val="en-CA"/>
        </w:rPr>
        <w:t>B(</w:t>
      </w:r>
      <w:proofErr w:type="gramEnd"/>
      <w:r w:rsidR="008C5123" w:rsidRPr="00EA0BBE">
        <w:rPr>
          <w:lang w:val="en-CA"/>
        </w:rPr>
        <w:t>12) and (15)</w:t>
      </w:r>
      <w:r w:rsidRPr="00EA0BBE">
        <w:rPr>
          <w:lang w:val="en-CA"/>
        </w:rPr>
        <w:t xml:space="preserve">). </w:t>
      </w:r>
      <w:r w:rsidR="00A87E7E">
        <w:rPr>
          <w:lang w:val="en-CA"/>
        </w:rPr>
        <w:t xml:space="preserve">In particular, the </w:t>
      </w:r>
      <w:r w:rsidR="008C2E42">
        <w:rPr>
          <w:lang w:val="en-CA"/>
        </w:rPr>
        <w:t>KIA</w:t>
      </w:r>
      <w:r w:rsidR="00A87E7E">
        <w:rPr>
          <w:lang w:val="en-CA"/>
        </w:rPr>
        <w:t xml:space="preserve"> does not agree with </w:t>
      </w:r>
      <w:r w:rsidR="009E5710">
        <w:rPr>
          <w:lang w:val="en-CA"/>
        </w:rPr>
        <w:t>Agnico Eagle</w:t>
      </w:r>
      <w:r w:rsidR="00A87E7E">
        <w:rPr>
          <w:lang w:val="en-CA"/>
        </w:rPr>
        <w:t xml:space="preserve">’s suggestion that further review by intervenors should not be required following submission of a revised plan. Intervenors including </w:t>
      </w:r>
      <w:r w:rsidR="009E5710">
        <w:rPr>
          <w:lang w:val="en-CA"/>
        </w:rPr>
        <w:t>KIA</w:t>
      </w:r>
      <w:r w:rsidR="000618FE">
        <w:rPr>
          <w:lang w:val="en-CA"/>
        </w:rPr>
        <w:t xml:space="preserve"> must </w:t>
      </w:r>
      <w:r w:rsidR="00810269">
        <w:rPr>
          <w:lang w:val="en-CA"/>
        </w:rPr>
        <w:t xml:space="preserve">have an </w:t>
      </w:r>
      <w:r w:rsidR="00A87E7E">
        <w:rPr>
          <w:lang w:val="en-CA"/>
        </w:rPr>
        <w:t>opportunity to provide comments</w:t>
      </w:r>
      <w:r w:rsidR="000618FE">
        <w:rPr>
          <w:lang w:val="en-CA"/>
        </w:rPr>
        <w:t>, co</w:t>
      </w:r>
      <w:r w:rsidR="007C3919">
        <w:rPr>
          <w:lang w:val="en-CA"/>
        </w:rPr>
        <w:t>nfirm their</w:t>
      </w:r>
      <w:r w:rsidR="000618FE">
        <w:rPr>
          <w:lang w:val="en-CA"/>
        </w:rPr>
        <w:t xml:space="preserve"> original comments have been adequately addressed,</w:t>
      </w:r>
      <w:r w:rsidR="00A87E7E">
        <w:rPr>
          <w:lang w:val="en-CA"/>
        </w:rPr>
        <w:t xml:space="preserve"> and</w:t>
      </w:r>
      <w:r w:rsidR="007C3919">
        <w:rPr>
          <w:lang w:val="en-CA"/>
        </w:rPr>
        <w:t>/or</w:t>
      </w:r>
      <w:r w:rsidR="00A87E7E">
        <w:rPr>
          <w:lang w:val="en-CA"/>
        </w:rPr>
        <w:t xml:space="preserve"> identify any further potential deficiencies in the revisions.  </w:t>
      </w:r>
      <w:r w:rsidR="000618FE">
        <w:rPr>
          <w:lang w:val="en-CA"/>
        </w:rPr>
        <w:t xml:space="preserve">The Board has an obligation to consult with the community. </w:t>
      </w:r>
    </w:p>
    <w:p w:rsidR="00E536C7" w:rsidRDefault="00E23AD6" w:rsidP="00CB2FDB">
      <w:pPr>
        <w:pStyle w:val="BodyText"/>
        <w:ind w:left="720"/>
        <w:rPr>
          <w:b/>
          <w:u w:val="single"/>
          <w:lang w:val="en-CA"/>
        </w:rPr>
      </w:pPr>
      <w:r w:rsidRPr="002C0AA3">
        <w:rPr>
          <w:b/>
          <w:u w:val="single"/>
          <w:lang w:val="en-CA"/>
        </w:rPr>
        <w:t xml:space="preserve">AGNICO </w:t>
      </w:r>
      <w:r w:rsidR="002C0AA3" w:rsidRPr="002C0AA3">
        <w:rPr>
          <w:b/>
          <w:u w:val="single"/>
          <w:lang w:val="en-CA"/>
        </w:rPr>
        <w:t xml:space="preserve">EAGLE RESPONSE: Per our discussions, it would be open to the Board to extend timelines suggested for deemed approvals.  </w:t>
      </w:r>
      <w:r w:rsidR="002C0AA3">
        <w:rPr>
          <w:b/>
          <w:u w:val="single"/>
          <w:lang w:val="en-CA"/>
        </w:rPr>
        <w:t xml:space="preserve">In the scenario described by KIA, in our view the Board would have already evaluated intervenors comments and identified what specific changes they require to the plan.  The community and public would have had the opportunity to be consulted.  Whether or not the Licensee has addressed those comments should be a matter for the Board to evaluate and decide.  </w:t>
      </w:r>
    </w:p>
    <w:p w:rsidR="00E23AD6" w:rsidRPr="002C0AA3" w:rsidRDefault="00E536C7" w:rsidP="00CB2FDB">
      <w:pPr>
        <w:pStyle w:val="BodyText"/>
        <w:ind w:left="720"/>
        <w:rPr>
          <w:b/>
          <w:u w:val="single"/>
          <w:lang w:val="en-CA"/>
        </w:rPr>
      </w:pPr>
      <w:r>
        <w:rPr>
          <w:b/>
          <w:u w:val="single"/>
          <w:lang w:val="en-CA"/>
        </w:rPr>
        <w:t xml:space="preserve">Agnico Eagle views the deemed approval clause as an important procedural matter to address the current extended plan review process and uncertainties in timelines, which results in the sub optimal situation where Agnico Eagle is not able to implement the most up to date plans at site.  This is not what we consider best environmental management practice.  </w:t>
      </w:r>
    </w:p>
    <w:p w:rsidR="00CB2FDB" w:rsidRPr="00136CDC" w:rsidRDefault="004801C4" w:rsidP="0013320C">
      <w:pPr>
        <w:pStyle w:val="BodyText"/>
        <w:numPr>
          <w:ilvl w:val="0"/>
          <w:numId w:val="13"/>
        </w:numPr>
        <w:rPr>
          <w:i/>
          <w:lang w:val="en-CA"/>
        </w:rPr>
      </w:pPr>
      <w:r w:rsidRPr="00136CDC">
        <w:rPr>
          <w:i/>
          <w:lang w:val="en-CA"/>
        </w:rPr>
        <w:lastRenderedPageBreak/>
        <w:t xml:space="preserve">The standard license language </w:t>
      </w:r>
      <w:r w:rsidR="00111354" w:rsidRPr="00136CDC">
        <w:rPr>
          <w:i/>
          <w:lang w:val="en-CA"/>
        </w:rPr>
        <w:t xml:space="preserve">that “the expiry or cancellation of the license does not relieve the licensee from any obligation imposed by the license or any other regulatory requirements” </w:t>
      </w:r>
      <w:r w:rsidR="009D6E87" w:rsidRPr="00136CDC">
        <w:rPr>
          <w:i/>
          <w:lang w:val="en-CA"/>
        </w:rPr>
        <w:t>should be included</w:t>
      </w:r>
      <w:r w:rsidRPr="00136CDC">
        <w:rPr>
          <w:i/>
          <w:lang w:val="en-CA"/>
        </w:rPr>
        <w:t xml:space="preserve"> in the license</w:t>
      </w:r>
      <w:r w:rsidR="009D6E87" w:rsidRPr="00136CDC">
        <w:rPr>
          <w:i/>
          <w:lang w:val="en-CA"/>
        </w:rPr>
        <w:t>s</w:t>
      </w:r>
      <w:r w:rsidRPr="00136CDC">
        <w:rPr>
          <w:i/>
          <w:lang w:val="en-CA"/>
        </w:rPr>
        <w:t xml:space="preserve">: </w:t>
      </w:r>
    </w:p>
    <w:p w:rsidR="00E5132B" w:rsidRDefault="004801C4" w:rsidP="00CB2FDB">
      <w:pPr>
        <w:pStyle w:val="BodyText"/>
        <w:ind w:left="720"/>
        <w:rPr>
          <w:lang w:val="en-CA"/>
        </w:rPr>
      </w:pPr>
      <w:r>
        <w:rPr>
          <w:lang w:val="en-CA"/>
        </w:rPr>
        <w:t>Agnico Eagle’s</w:t>
      </w:r>
      <w:r w:rsidR="009D6E87">
        <w:rPr>
          <w:lang w:val="en-CA"/>
        </w:rPr>
        <w:t xml:space="preserve"> January 30, 2020 drafts</w:t>
      </w:r>
      <w:r w:rsidR="005159D6">
        <w:rPr>
          <w:lang w:val="en-CA"/>
        </w:rPr>
        <w:t xml:space="preserve"> </w:t>
      </w:r>
      <w:r w:rsidR="00A87E7E">
        <w:rPr>
          <w:lang w:val="en-CA"/>
        </w:rPr>
        <w:t xml:space="preserve">propose the opposite for cancellation – that cancellation of the License relieves the licensee from all obligations under the license. </w:t>
      </w:r>
      <w:r w:rsidR="005159D6">
        <w:rPr>
          <w:lang w:val="en-CA"/>
        </w:rPr>
        <w:t xml:space="preserve">KIA does not support </w:t>
      </w:r>
      <w:r>
        <w:rPr>
          <w:lang w:val="en-CA"/>
        </w:rPr>
        <w:t>Agnico Eagle</w:t>
      </w:r>
      <w:r w:rsidR="005159D6">
        <w:rPr>
          <w:lang w:val="en-CA"/>
        </w:rPr>
        <w:t>’s revisions and submits that the license</w:t>
      </w:r>
      <w:r w:rsidR="009D6E87">
        <w:rPr>
          <w:lang w:val="en-CA"/>
        </w:rPr>
        <w:t>s</w:t>
      </w:r>
      <w:r w:rsidR="005159D6">
        <w:rPr>
          <w:lang w:val="en-CA"/>
        </w:rPr>
        <w:t xml:space="preserve"> must include the standard language. </w:t>
      </w:r>
    </w:p>
    <w:p w:rsidR="00E536C7" w:rsidRPr="002F0ED8" w:rsidRDefault="00E536C7" w:rsidP="00CB2FDB">
      <w:pPr>
        <w:pStyle w:val="BodyText"/>
        <w:ind w:left="720"/>
        <w:rPr>
          <w:b/>
          <w:u w:val="single"/>
          <w:lang w:val="en-CA"/>
        </w:rPr>
      </w:pPr>
      <w:r w:rsidRPr="002F0ED8">
        <w:rPr>
          <w:b/>
          <w:u w:val="single"/>
          <w:lang w:val="en-CA"/>
        </w:rPr>
        <w:t>AGNICO EAGLE RESPONSE: Agnico Eagle's intention is t</w:t>
      </w:r>
      <w:r w:rsidR="002F0ED8" w:rsidRPr="002F0ED8">
        <w:rPr>
          <w:b/>
          <w:u w:val="single"/>
          <w:lang w:val="en-CA"/>
        </w:rPr>
        <w:t>hat the Licence should be clear that once all activities in the Final Closure Plan are complete, and the licence is permitted to expire or is cancelled by the Board, t</w:t>
      </w:r>
      <w:r w:rsidR="007F20AE">
        <w:rPr>
          <w:b/>
          <w:u w:val="single"/>
          <w:lang w:val="en-CA"/>
        </w:rPr>
        <w:t>here should not be any confusion</w:t>
      </w:r>
      <w:r w:rsidR="002F0ED8" w:rsidRPr="002F0ED8">
        <w:rPr>
          <w:b/>
          <w:u w:val="single"/>
          <w:lang w:val="en-CA"/>
        </w:rPr>
        <w:t xml:space="preserve"> regarding ongoing obligations under the Licence.  In that scenario, all obligations of the licence would be complete and would not be ongoing.   </w:t>
      </w:r>
    </w:p>
    <w:p w:rsidR="00CB2FDB" w:rsidRPr="00136CDC" w:rsidRDefault="004801C4" w:rsidP="0013320C">
      <w:pPr>
        <w:pStyle w:val="BodyText"/>
        <w:numPr>
          <w:ilvl w:val="0"/>
          <w:numId w:val="13"/>
        </w:numPr>
        <w:rPr>
          <w:i/>
          <w:lang w:val="en-CA"/>
        </w:rPr>
      </w:pPr>
      <w:r>
        <w:rPr>
          <w:i/>
          <w:lang w:val="en-CA"/>
        </w:rPr>
        <w:t>Agnico Eagle’s</w:t>
      </w:r>
      <w:r w:rsidR="00F60267" w:rsidRPr="00136CDC">
        <w:rPr>
          <w:i/>
          <w:lang w:val="en-CA"/>
        </w:rPr>
        <w:t xml:space="preserve"> proposed provision allowing it to “at any time” submit to the Board a request for change in the amount of security should not be included in the license</w:t>
      </w:r>
      <w:r w:rsidR="00111354" w:rsidRPr="00136CDC">
        <w:rPr>
          <w:i/>
          <w:lang w:val="en-CA"/>
        </w:rPr>
        <w:t xml:space="preserve"> (see </w:t>
      </w:r>
      <w:r>
        <w:rPr>
          <w:i/>
          <w:lang w:val="en-CA"/>
        </w:rPr>
        <w:t>Agnico Eagle’s</w:t>
      </w:r>
      <w:r w:rsidR="00111354" w:rsidRPr="00136CDC">
        <w:rPr>
          <w:i/>
          <w:lang w:val="en-CA"/>
        </w:rPr>
        <w:t xml:space="preserve"> January 30, 2020 draft license Part </w:t>
      </w:r>
      <w:proofErr w:type="gramStart"/>
      <w:r w:rsidR="00111354" w:rsidRPr="00136CDC">
        <w:rPr>
          <w:i/>
          <w:lang w:val="en-CA"/>
        </w:rPr>
        <w:t>C(</w:t>
      </w:r>
      <w:proofErr w:type="gramEnd"/>
      <w:r w:rsidR="00111354" w:rsidRPr="00136CDC">
        <w:rPr>
          <w:i/>
          <w:lang w:val="en-CA"/>
        </w:rPr>
        <w:t>9))</w:t>
      </w:r>
      <w:r w:rsidR="00F60267" w:rsidRPr="00136CDC">
        <w:rPr>
          <w:i/>
          <w:lang w:val="en-CA"/>
        </w:rPr>
        <w:t xml:space="preserve">: </w:t>
      </w:r>
    </w:p>
    <w:p w:rsidR="005159D6" w:rsidRDefault="004801C4" w:rsidP="00CB2FDB">
      <w:pPr>
        <w:pStyle w:val="BodyText"/>
        <w:ind w:left="720"/>
        <w:rPr>
          <w:lang w:val="en-CA"/>
        </w:rPr>
      </w:pPr>
      <w:r>
        <w:rPr>
          <w:lang w:val="en-CA"/>
        </w:rPr>
        <w:t>This additional provision is not necessary</w:t>
      </w:r>
      <w:r w:rsidR="00111354">
        <w:rPr>
          <w:lang w:val="en-CA"/>
        </w:rPr>
        <w:t xml:space="preserve"> as</w:t>
      </w:r>
      <w:r w:rsidR="008C2E42">
        <w:rPr>
          <w:lang w:val="en-CA"/>
        </w:rPr>
        <w:t xml:space="preserve"> the</w:t>
      </w:r>
      <w:r w:rsidR="00111354">
        <w:rPr>
          <w:lang w:val="en-CA"/>
        </w:rPr>
        <w:t xml:space="preserve"> process in the existing Part C is sufficiently flexible</w:t>
      </w:r>
      <w:r>
        <w:rPr>
          <w:lang w:val="en-CA"/>
        </w:rPr>
        <w:t xml:space="preserve">. </w:t>
      </w:r>
      <w:r w:rsidR="00111354">
        <w:rPr>
          <w:lang w:val="en-CA"/>
        </w:rPr>
        <w:t xml:space="preserve">The proposed </w:t>
      </w:r>
      <w:r w:rsidR="009E5710">
        <w:rPr>
          <w:lang w:val="en-CA"/>
        </w:rPr>
        <w:t>Agnico Eagle</w:t>
      </w:r>
      <w:r w:rsidR="00111354">
        <w:rPr>
          <w:lang w:val="en-CA"/>
        </w:rPr>
        <w:t xml:space="preserve"> provision imposes an additional unnecessary review burden on </w:t>
      </w:r>
      <w:r w:rsidR="008C2E42">
        <w:rPr>
          <w:lang w:val="en-CA"/>
        </w:rPr>
        <w:t>KIA.</w:t>
      </w:r>
      <w:r w:rsidR="00111354">
        <w:rPr>
          <w:lang w:val="en-CA"/>
        </w:rPr>
        <w:t xml:space="preserve"> </w:t>
      </w:r>
      <w:r>
        <w:rPr>
          <w:lang w:val="en-CA"/>
        </w:rPr>
        <w:t xml:space="preserve"> </w:t>
      </w:r>
    </w:p>
    <w:p w:rsidR="002F0ED8" w:rsidRPr="002F0ED8" w:rsidRDefault="002F0ED8" w:rsidP="00CB2FDB">
      <w:pPr>
        <w:pStyle w:val="BodyText"/>
        <w:ind w:left="720"/>
        <w:rPr>
          <w:b/>
          <w:u w:val="single"/>
          <w:lang w:val="en-CA"/>
        </w:rPr>
      </w:pPr>
      <w:r w:rsidRPr="002F0ED8">
        <w:rPr>
          <w:b/>
          <w:u w:val="single"/>
          <w:lang w:val="en-CA"/>
        </w:rPr>
        <w:t>AGNICO EAGLE RESPONSE: Agnico Eagle believes its Jan 30 proposed wording adds clarity regarding increases or decreases to security that may be required from time to time</w:t>
      </w:r>
      <w:r>
        <w:rPr>
          <w:b/>
          <w:u w:val="single"/>
          <w:lang w:val="en-CA"/>
        </w:rPr>
        <w:t xml:space="preserve"> and should be considered for inclusion in the Licences</w:t>
      </w:r>
      <w:r w:rsidRPr="002F0ED8">
        <w:rPr>
          <w:b/>
          <w:u w:val="single"/>
          <w:lang w:val="en-CA"/>
        </w:rPr>
        <w:t xml:space="preserve">. </w:t>
      </w:r>
    </w:p>
    <w:p w:rsidR="00CB2FDB" w:rsidRPr="00136CDC" w:rsidRDefault="004801C4" w:rsidP="0013320C">
      <w:pPr>
        <w:pStyle w:val="BodyText"/>
        <w:numPr>
          <w:ilvl w:val="0"/>
          <w:numId w:val="13"/>
        </w:numPr>
        <w:rPr>
          <w:i/>
          <w:lang w:val="en-CA"/>
        </w:rPr>
      </w:pPr>
      <w:r>
        <w:rPr>
          <w:i/>
          <w:lang w:val="en-CA"/>
        </w:rPr>
        <w:t xml:space="preserve">The license should require </w:t>
      </w:r>
      <w:r w:rsidR="009E5710">
        <w:rPr>
          <w:i/>
          <w:lang w:val="en-CA"/>
        </w:rPr>
        <w:t>Agnico Eagle</w:t>
      </w:r>
      <w:r w:rsidR="008F76F8" w:rsidRPr="00136CDC">
        <w:rPr>
          <w:i/>
          <w:lang w:val="en-CA"/>
        </w:rPr>
        <w:t xml:space="preserve"> to remove culverts and restore the drainage </w:t>
      </w:r>
      <w:r w:rsidR="00886998">
        <w:rPr>
          <w:i/>
          <w:lang w:val="en-CA"/>
        </w:rPr>
        <w:t xml:space="preserve">in the manner described in the approved final closure plan: </w:t>
      </w:r>
    </w:p>
    <w:p w:rsidR="00F60267" w:rsidRDefault="004801C4" w:rsidP="00CB2FDB">
      <w:pPr>
        <w:pStyle w:val="BodyText"/>
        <w:ind w:left="720"/>
        <w:rPr>
          <w:lang w:val="en-CA"/>
        </w:rPr>
      </w:pPr>
      <w:r>
        <w:rPr>
          <w:lang w:val="en-CA"/>
        </w:rPr>
        <w:t>Agnico Eagle</w:t>
      </w:r>
      <w:r w:rsidR="008F76F8">
        <w:rPr>
          <w:lang w:val="en-CA"/>
        </w:rPr>
        <w:t xml:space="preserve"> has proposed adding language to the provision regarding removing culverts under Part J to match the natural channel “to the extent practicable”.  KIA maintains that this phrase sets too low a bar and is unclear.  </w:t>
      </w:r>
    </w:p>
    <w:p w:rsidR="007E26F1" w:rsidRPr="007E26F1" w:rsidRDefault="007E26F1" w:rsidP="00CB2FDB">
      <w:pPr>
        <w:pStyle w:val="BodyText"/>
        <w:ind w:left="720"/>
        <w:rPr>
          <w:b/>
          <w:u w:val="single"/>
          <w:lang w:val="en-CA"/>
        </w:rPr>
      </w:pPr>
      <w:r w:rsidRPr="007E26F1">
        <w:rPr>
          <w:b/>
          <w:u w:val="single"/>
          <w:lang w:val="en-CA"/>
        </w:rPr>
        <w:t xml:space="preserve">AGNICO EAGLE RESPONSE: Agnico Eagle agrees with KIA that Part </w:t>
      </w:r>
      <w:r>
        <w:rPr>
          <w:b/>
          <w:u w:val="single"/>
          <w:lang w:val="en-CA"/>
        </w:rPr>
        <w:t xml:space="preserve">J, Item 9 </w:t>
      </w:r>
      <w:r w:rsidRPr="007E26F1">
        <w:rPr>
          <w:b/>
          <w:u w:val="single"/>
          <w:lang w:val="en-CA"/>
        </w:rPr>
        <w:t xml:space="preserve">should be revised to read as follows: </w:t>
      </w:r>
      <w:r>
        <w:rPr>
          <w:b/>
          <w:u w:val="single"/>
          <w:lang w:val="en-CA"/>
        </w:rPr>
        <w:t xml:space="preserve"> "The Licensee shall remove any culverts and restore the drainage in the manner described in the approved Final Closure Plan."</w:t>
      </w:r>
    </w:p>
    <w:p w:rsidR="00080A45" w:rsidRDefault="004801C4" w:rsidP="0013320C">
      <w:pPr>
        <w:pStyle w:val="BodyText"/>
        <w:numPr>
          <w:ilvl w:val="0"/>
          <w:numId w:val="13"/>
        </w:numPr>
        <w:rPr>
          <w:i/>
          <w:lang w:val="en-CA"/>
        </w:rPr>
      </w:pPr>
      <w:r>
        <w:rPr>
          <w:i/>
          <w:lang w:val="en-CA"/>
        </w:rPr>
        <w:t>References to Adaptive Management in the l</w:t>
      </w:r>
      <w:r w:rsidR="00EB230B">
        <w:rPr>
          <w:i/>
          <w:lang w:val="en-CA"/>
        </w:rPr>
        <w:t xml:space="preserve">icenses should be limited to the Board approved </w:t>
      </w:r>
      <w:r>
        <w:rPr>
          <w:i/>
          <w:lang w:val="en-CA"/>
        </w:rPr>
        <w:t xml:space="preserve">Adaptive Management Plan: </w:t>
      </w:r>
    </w:p>
    <w:p w:rsidR="004B3B5C" w:rsidRDefault="004801C4" w:rsidP="00B86EAD">
      <w:pPr>
        <w:pStyle w:val="BodyText"/>
        <w:ind w:left="720"/>
        <w:rPr>
          <w:lang w:val="en-CA"/>
        </w:rPr>
      </w:pPr>
      <w:r>
        <w:rPr>
          <w:lang w:val="en-CA"/>
        </w:rPr>
        <w:t>The intent of the Adaptive Management Plan</w:t>
      </w:r>
      <w:r w:rsidRPr="00080A45">
        <w:rPr>
          <w:lang w:val="en-CA"/>
        </w:rPr>
        <w:t xml:space="preserve"> is to reduce uncertainty and risk associated with the current </w:t>
      </w:r>
      <w:r w:rsidR="001449D7" w:rsidRPr="00080A45">
        <w:rPr>
          <w:lang w:val="en-CA"/>
        </w:rPr>
        <w:t>approved</w:t>
      </w:r>
      <w:r>
        <w:rPr>
          <w:lang w:val="en-CA"/>
        </w:rPr>
        <w:t xml:space="preserve"> Project as outlined in the FEIS – it is not intended to expand the scope of the Project. </w:t>
      </w:r>
      <w:r w:rsidRPr="00080A45">
        <w:rPr>
          <w:lang w:val="en-CA"/>
        </w:rPr>
        <w:t xml:space="preserve">The intent of Adaptive Management as defined in the Adaptive Management Plan is to minimize environmental impacts associated with project activities and ensure the project </w:t>
      </w:r>
      <w:r w:rsidR="001449D7" w:rsidRPr="00080A45">
        <w:rPr>
          <w:lang w:val="en-CA"/>
        </w:rPr>
        <w:t xml:space="preserve">is able to meet </w:t>
      </w:r>
      <w:r w:rsidRPr="00080A45">
        <w:rPr>
          <w:lang w:val="en-CA"/>
        </w:rPr>
        <w:t xml:space="preserve">closure objectives. </w:t>
      </w:r>
    </w:p>
    <w:p w:rsidR="00080A45" w:rsidRDefault="004801C4" w:rsidP="00B86EAD">
      <w:pPr>
        <w:pStyle w:val="BodyText"/>
        <w:ind w:left="720"/>
        <w:rPr>
          <w:lang w:val="en-CA"/>
        </w:rPr>
      </w:pPr>
      <w:r>
        <w:rPr>
          <w:lang w:val="en-CA"/>
        </w:rPr>
        <w:t xml:space="preserve">The general references to “Adaptive Management” in the </w:t>
      </w:r>
      <w:r w:rsidR="009E5710">
        <w:rPr>
          <w:lang w:val="en-CA"/>
        </w:rPr>
        <w:t>Agnico Eagle</w:t>
      </w:r>
      <w:r>
        <w:rPr>
          <w:lang w:val="en-CA"/>
        </w:rPr>
        <w:t xml:space="preserve"> January 30, 2020 draft licenses (including in Part A(1)(a), Part </w:t>
      </w:r>
      <w:proofErr w:type="gramStart"/>
      <w:r>
        <w:rPr>
          <w:lang w:val="en-CA"/>
        </w:rPr>
        <w:t>B(</w:t>
      </w:r>
      <w:proofErr w:type="gramEnd"/>
      <w:r>
        <w:rPr>
          <w:lang w:val="en-CA"/>
        </w:rPr>
        <w:t>9), Part D(27))</w:t>
      </w:r>
      <w:r w:rsidR="00E35EEA">
        <w:rPr>
          <w:lang w:val="en-CA"/>
        </w:rPr>
        <w:t>, however,</w:t>
      </w:r>
      <w:r>
        <w:rPr>
          <w:lang w:val="en-CA"/>
        </w:rPr>
        <w:t xml:space="preserve"> have too broad a meaning and could encompass activities outside of those approved by the Board. </w:t>
      </w:r>
      <w:r w:rsidR="00E35EEA">
        <w:rPr>
          <w:lang w:val="en-CA"/>
        </w:rPr>
        <w:t xml:space="preserve"> </w:t>
      </w:r>
    </w:p>
    <w:p w:rsidR="007E26F1" w:rsidRPr="007E26F1" w:rsidRDefault="007E26F1" w:rsidP="007E26F1">
      <w:pPr>
        <w:pStyle w:val="BodyText"/>
        <w:ind w:left="720"/>
        <w:rPr>
          <w:b/>
          <w:u w:val="single"/>
          <w:lang w:val="en-CA"/>
        </w:rPr>
      </w:pPr>
      <w:r w:rsidRPr="007E26F1">
        <w:rPr>
          <w:b/>
          <w:u w:val="single"/>
          <w:lang w:val="en-CA"/>
        </w:rPr>
        <w:t xml:space="preserve">AGNICO EAGLE RESPONSE: For clarity, the intent is that the actions specified in the Adaptive Management Plan are included in the scope of the Licence approved by the </w:t>
      </w:r>
      <w:r w:rsidRPr="007E26F1">
        <w:rPr>
          <w:b/>
          <w:u w:val="single"/>
          <w:lang w:val="en-CA"/>
        </w:rPr>
        <w:lastRenderedPageBreak/>
        <w:t>Board.  We believe that KIA is aligned with Agnico Eagle that all actions specified in the Adaptive Management Plan should be considered as part of the licence, and should be permitted to proceed without amendment to the licence or following the modification process under the licence.  These measures were carefully considered b</w:t>
      </w:r>
      <w:r w:rsidR="007F20AE">
        <w:rPr>
          <w:b/>
          <w:u w:val="single"/>
          <w:lang w:val="en-CA"/>
        </w:rPr>
        <w:t xml:space="preserve">y KIA, Agnico Eagle, CIRNAC, </w:t>
      </w:r>
      <w:r w:rsidRPr="007E26F1">
        <w:rPr>
          <w:b/>
          <w:u w:val="single"/>
          <w:lang w:val="en-CA"/>
        </w:rPr>
        <w:t xml:space="preserve">ECCC </w:t>
      </w:r>
      <w:r w:rsidR="007F20AE">
        <w:rPr>
          <w:b/>
          <w:u w:val="single"/>
          <w:lang w:val="en-CA"/>
        </w:rPr>
        <w:t xml:space="preserve">and Board staff </w:t>
      </w:r>
      <w:r w:rsidRPr="007E26F1">
        <w:rPr>
          <w:b/>
          <w:u w:val="single"/>
          <w:lang w:val="en-CA"/>
        </w:rPr>
        <w:t xml:space="preserve">as part of this licencing process, and there is general consensus that such actions should proceed in a timely way where levels have been reached in order to ensure the protection of Nunavut waters and to prevent any need for an emergency release or amendment.  </w:t>
      </w:r>
    </w:p>
    <w:p w:rsidR="009265F0" w:rsidRPr="009265F0" w:rsidRDefault="004801C4" w:rsidP="00FA4F45">
      <w:pPr>
        <w:pStyle w:val="BodyText"/>
        <w:numPr>
          <w:ilvl w:val="0"/>
          <w:numId w:val="13"/>
        </w:numPr>
        <w:rPr>
          <w:lang w:val="en-CA"/>
        </w:rPr>
      </w:pPr>
      <w:r w:rsidRPr="009265F0">
        <w:rPr>
          <w:i/>
          <w:lang w:val="en-CA"/>
        </w:rPr>
        <w:t xml:space="preserve">KIA </w:t>
      </w:r>
      <w:r w:rsidR="00EB2FF4">
        <w:rPr>
          <w:i/>
          <w:lang w:val="en-CA"/>
        </w:rPr>
        <w:t xml:space="preserve">does not support </w:t>
      </w:r>
      <w:r w:rsidR="009E5710">
        <w:rPr>
          <w:i/>
          <w:lang w:val="en-CA"/>
        </w:rPr>
        <w:t>Agnico Eagle’s</w:t>
      </w:r>
      <w:r w:rsidR="00EB2FF4">
        <w:rPr>
          <w:i/>
          <w:lang w:val="en-CA"/>
        </w:rPr>
        <w:t xml:space="preserve"> </w:t>
      </w:r>
      <w:r w:rsidRPr="009265F0">
        <w:rPr>
          <w:i/>
          <w:lang w:val="en-CA"/>
        </w:rPr>
        <w:t xml:space="preserve">proposed </w:t>
      </w:r>
      <w:r w:rsidR="00E35EEA" w:rsidRPr="009265F0">
        <w:rPr>
          <w:i/>
          <w:lang w:val="en-CA"/>
        </w:rPr>
        <w:t xml:space="preserve">process for New Adaptive Management Actions </w:t>
      </w:r>
      <w:r w:rsidR="005B6F42" w:rsidRPr="009265F0">
        <w:rPr>
          <w:i/>
          <w:lang w:val="en-CA"/>
        </w:rPr>
        <w:t xml:space="preserve">(Part </w:t>
      </w:r>
      <w:proofErr w:type="gramStart"/>
      <w:r w:rsidR="005B6F42" w:rsidRPr="009265F0">
        <w:rPr>
          <w:i/>
          <w:lang w:val="en-CA"/>
        </w:rPr>
        <w:t>D(</w:t>
      </w:r>
      <w:proofErr w:type="gramEnd"/>
      <w:r w:rsidR="005B6F42" w:rsidRPr="009265F0">
        <w:rPr>
          <w:i/>
          <w:lang w:val="en-CA"/>
        </w:rPr>
        <w:t xml:space="preserve">27)) </w:t>
      </w:r>
    </w:p>
    <w:p w:rsidR="00E35EEA" w:rsidRDefault="004801C4" w:rsidP="009265F0">
      <w:pPr>
        <w:pStyle w:val="BodyText"/>
        <w:ind w:left="720"/>
        <w:rPr>
          <w:lang w:val="en-CA"/>
        </w:rPr>
      </w:pPr>
      <w:r>
        <w:rPr>
          <w:lang w:val="en-CA"/>
        </w:rPr>
        <w:t>Agnico Eagle’s</w:t>
      </w:r>
      <w:r w:rsidR="00EB2FF4">
        <w:rPr>
          <w:lang w:val="en-CA"/>
        </w:rPr>
        <w:t xml:space="preserve"> proposed process</w:t>
      </w:r>
      <w:r>
        <w:rPr>
          <w:lang w:val="en-CA"/>
        </w:rPr>
        <w:t xml:space="preserve"> in its draft licenses</w:t>
      </w:r>
      <w:r w:rsidR="00EB2FF4">
        <w:rPr>
          <w:lang w:val="en-CA"/>
        </w:rPr>
        <w:t xml:space="preserve"> </w:t>
      </w:r>
      <w:r>
        <w:rPr>
          <w:lang w:val="en-CA"/>
        </w:rPr>
        <w:t xml:space="preserve">does not provide for any </w:t>
      </w:r>
      <w:r w:rsidR="009265F0" w:rsidRPr="009265F0">
        <w:rPr>
          <w:lang w:val="en-CA"/>
        </w:rPr>
        <w:t>review, community consultat</w:t>
      </w:r>
      <w:r>
        <w:rPr>
          <w:lang w:val="en-CA"/>
        </w:rPr>
        <w:t>ion, or Board approval</w:t>
      </w:r>
      <w:r w:rsidR="009265F0" w:rsidRPr="009265F0">
        <w:rPr>
          <w:lang w:val="en-CA"/>
        </w:rPr>
        <w:t>.</w:t>
      </w:r>
      <w:r w:rsidR="00EB2FF4">
        <w:rPr>
          <w:lang w:val="en-CA"/>
        </w:rPr>
        <w:t xml:space="preserve"> In any event, t</w:t>
      </w:r>
      <w:r w:rsidR="00007F42" w:rsidRPr="009265F0">
        <w:rPr>
          <w:lang w:val="en-CA"/>
        </w:rPr>
        <w:t>he benefits of the New Adaptive Management Actions are not clear to KIA in the face of an approved Adaptive Management Plan and</w:t>
      </w:r>
      <w:r>
        <w:rPr>
          <w:lang w:val="en-CA"/>
        </w:rPr>
        <w:t xml:space="preserve"> available</w:t>
      </w:r>
      <w:r w:rsidR="00007F42" w:rsidRPr="009265F0">
        <w:rPr>
          <w:lang w:val="en-CA"/>
        </w:rPr>
        <w:t xml:space="preserve"> emergency procedures. </w:t>
      </w:r>
    </w:p>
    <w:p w:rsidR="003048D3" w:rsidRPr="00B2110B" w:rsidRDefault="003048D3" w:rsidP="009265F0">
      <w:pPr>
        <w:pStyle w:val="BodyText"/>
        <w:ind w:left="720"/>
        <w:rPr>
          <w:b/>
          <w:i/>
          <w:strike/>
          <w:u w:val="single"/>
          <w:lang w:val="en-CA"/>
        </w:rPr>
      </w:pPr>
      <w:r w:rsidRPr="009E5029">
        <w:rPr>
          <w:b/>
          <w:u w:val="single"/>
          <w:lang w:val="en-CA"/>
        </w:rPr>
        <w:t xml:space="preserve">AGNICO EAGLE RESPONSE: Adaptive management by its very nature should be intended to avoid emergency situations.  We believe KIA is aligned with us on this.  KIA may disagree with the process put forward by Agnico Eagle to manage situations where adaptive </w:t>
      </w:r>
      <w:r w:rsidR="009E5029" w:rsidRPr="009E5029">
        <w:rPr>
          <w:b/>
          <w:u w:val="single"/>
          <w:lang w:val="en-CA"/>
        </w:rPr>
        <w:t>management</w:t>
      </w:r>
      <w:r w:rsidR="008F1998">
        <w:rPr>
          <w:b/>
          <w:u w:val="single"/>
          <w:lang w:val="en-CA"/>
        </w:rPr>
        <w:t xml:space="preserve"> actions are identified as a better method to address a given situation, </w:t>
      </w:r>
      <w:r w:rsidRPr="009E5029">
        <w:rPr>
          <w:b/>
          <w:u w:val="single"/>
          <w:lang w:val="en-CA"/>
        </w:rPr>
        <w:t xml:space="preserve">that are not included in an approved plan.  While Agnico Eagle believes its proposal is </w:t>
      </w:r>
      <w:r w:rsidR="009E5029" w:rsidRPr="009E5029">
        <w:rPr>
          <w:b/>
          <w:u w:val="single"/>
          <w:lang w:val="en-CA"/>
        </w:rPr>
        <w:t>reasonable</w:t>
      </w:r>
      <w:r w:rsidRPr="009E5029">
        <w:rPr>
          <w:b/>
          <w:u w:val="single"/>
          <w:lang w:val="en-CA"/>
        </w:rPr>
        <w:t xml:space="preserve">, we believe that all parties agree that where there are adaptive </w:t>
      </w:r>
      <w:r w:rsidR="009E5029" w:rsidRPr="009E5029">
        <w:rPr>
          <w:b/>
          <w:u w:val="single"/>
          <w:lang w:val="en-CA"/>
        </w:rPr>
        <w:t>management actions within th</w:t>
      </w:r>
      <w:r w:rsidRPr="009E5029">
        <w:rPr>
          <w:b/>
          <w:u w:val="single"/>
          <w:lang w:val="en-CA"/>
        </w:rPr>
        <w:t xml:space="preserve">e project footprint that are optimal for the </w:t>
      </w:r>
      <w:r w:rsidR="009E5029" w:rsidRPr="009E5029">
        <w:rPr>
          <w:b/>
          <w:u w:val="single"/>
          <w:lang w:val="en-CA"/>
        </w:rPr>
        <w:t>environment</w:t>
      </w:r>
      <w:r w:rsidRPr="009E5029">
        <w:rPr>
          <w:b/>
          <w:u w:val="single"/>
          <w:lang w:val="en-CA"/>
        </w:rPr>
        <w:t>, they sh</w:t>
      </w:r>
      <w:r w:rsidR="00B2110B">
        <w:rPr>
          <w:b/>
          <w:u w:val="single"/>
          <w:lang w:val="en-CA"/>
        </w:rPr>
        <w:t xml:space="preserve">ould proceed with </w:t>
      </w:r>
      <w:r w:rsidR="008F1998">
        <w:rPr>
          <w:b/>
          <w:u w:val="single"/>
          <w:lang w:val="en-CA"/>
        </w:rPr>
        <w:t xml:space="preserve">only </w:t>
      </w:r>
      <w:r w:rsidR="00B2110B">
        <w:rPr>
          <w:b/>
          <w:u w:val="single"/>
          <w:lang w:val="en-CA"/>
        </w:rPr>
        <w:t>limited delay</w:t>
      </w:r>
      <w:r w:rsidR="00D930FD">
        <w:rPr>
          <w:b/>
          <w:u w:val="single"/>
          <w:lang w:val="en-CA"/>
        </w:rPr>
        <w:t xml:space="preserve"> - whatever process is applied, Agnico Eagle is requesting the ability to proceed with new actions within 21 days, given seasonal construction constraints.</w:t>
      </w:r>
      <w:r w:rsidRPr="009E5029">
        <w:rPr>
          <w:b/>
          <w:u w:val="single"/>
          <w:lang w:val="en-CA"/>
        </w:rPr>
        <w:t xml:space="preserve">  </w:t>
      </w:r>
      <w:r w:rsidR="009E5029" w:rsidRPr="009E5029">
        <w:rPr>
          <w:b/>
          <w:u w:val="single"/>
          <w:lang w:val="en-CA"/>
        </w:rPr>
        <w:t xml:space="preserve">Emergency situations should not be created </w:t>
      </w:r>
      <w:r w:rsidR="00D930FD">
        <w:rPr>
          <w:b/>
          <w:u w:val="single"/>
          <w:lang w:val="en-CA"/>
        </w:rPr>
        <w:t xml:space="preserve">by regulatory delay </w:t>
      </w:r>
      <w:r w:rsidR="009E5029" w:rsidRPr="009E5029">
        <w:rPr>
          <w:b/>
          <w:u w:val="single"/>
          <w:lang w:val="en-CA"/>
        </w:rPr>
        <w:t xml:space="preserve">where they are foreseeable and preventable. </w:t>
      </w:r>
      <w:r w:rsidR="008F1998">
        <w:rPr>
          <w:b/>
          <w:u w:val="single"/>
          <w:lang w:val="en-CA"/>
        </w:rPr>
        <w:t xml:space="preserve"> We believe this is consistent</w:t>
      </w:r>
      <w:r w:rsidR="00D930FD">
        <w:rPr>
          <w:b/>
          <w:u w:val="single"/>
          <w:lang w:val="en-CA"/>
        </w:rPr>
        <w:t xml:space="preserve"> with the goals of the Nunavut Agreement, and of the landowner KIA in protecting Inuit Owned Lands.  </w:t>
      </w:r>
    </w:p>
    <w:p w:rsidR="008F76F8" w:rsidRPr="00136CDC" w:rsidRDefault="004801C4" w:rsidP="0013320C">
      <w:pPr>
        <w:pStyle w:val="BodyText"/>
        <w:numPr>
          <w:ilvl w:val="0"/>
          <w:numId w:val="13"/>
        </w:numPr>
        <w:rPr>
          <w:i/>
          <w:lang w:val="en-CA"/>
        </w:rPr>
      </w:pPr>
      <w:r w:rsidRPr="00136CDC">
        <w:rPr>
          <w:i/>
          <w:lang w:val="en-CA"/>
        </w:rPr>
        <w:t xml:space="preserve">Definitions: </w:t>
      </w:r>
    </w:p>
    <w:p w:rsidR="008F76F8" w:rsidRDefault="004801C4" w:rsidP="008F76F8">
      <w:pPr>
        <w:pStyle w:val="BodyText"/>
        <w:numPr>
          <w:ilvl w:val="1"/>
          <w:numId w:val="13"/>
        </w:numPr>
        <w:rPr>
          <w:lang w:val="en-CA"/>
        </w:rPr>
      </w:pPr>
      <w:r>
        <w:rPr>
          <w:lang w:val="en-CA"/>
        </w:rPr>
        <w:t xml:space="preserve">Adaptive Management: KIA has concerns with the </w:t>
      </w:r>
      <w:r w:rsidR="00886998">
        <w:rPr>
          <w:lang w:val="en-CA"/>
        </w:rPr>
        <w:t xml:space="preserve">proposed broad definition. </w:t>
      </w:r>
    </w:p>
    <w:p w:rsidR="00BA506D" w:rsidRDefault="004801C4" w:rsidP="008F76F8">
      <w:pPr>
        <w:pStyle w:val="BodyText"/>
        <w:numPr>
          <w:ilvl w:val="1"/>
          <w:numId w:val="13"/>
        </w:numPr>
        <w:rPr>
          <w:lang w:val="en-CA"/>
        </w:rPr>
      </w:pPr>
      <w:r>
        <w:rPr>
          <w:lang w:val="en-CA"/>
        </w:rPr>
        <w:t>Amendment</w:t>
      </w:r>
      <w:r w:rsidR="00766DAE">
        <w:rPr>
          <w:lang w:val="en-CA"/>
        </w:rPr>
        <w:t>/Modification</w:t>
      </w:r>
      <w:r>
        <w:rPr>
          <w:lang w:val="en-CA"/>
        </w:rPr>
        <w:t>: The definition</w:t>
      </w:r>
      <w:r w:rsidR="009265F0">
        <w:rPr>
          <w:lang w:val="en-CA"/>
        </w:rPr>
        <w:t>s</w:t>
      </w:r>
      <w:r>
        <w:rPr>
          <w:lang w:val="en-CA"/>
        </w:rPr>
        <w:t xml:space="preserve"> should not include a carve out for Adaptive Management or New Adaptive Management Action, particularly given the broad proposed definition of Adaptive Management. Some Adaptive Management action may require an Amendment. </w:t>
      </w:r>
    </w:p>
    <w:p w:rsidR="00886998" w:rsidRDefault="004801C4" w:rsidP="00886998">
      <w:pPr>
        <w:pStyle w:val="BodyText"/>
        <w:ind w:left="1440"/>
        <w:rPr>
          <w:lang w:val="en-CA"/>
        </w:rPr>
      </w:pPr>
      <w:r>
        <w:rPr>
          <w:lang w:val="en-CA"/>
        </w:rPr>
        <w:t xml:space="preserve">KIA would be content with language to the following effect: “Proceeding with an action in </w:t>
      </w:r>
      <w:r w:rsidR="00286810">
        <w:rPr>
          <w:lang w:val="en-CA"/>
        </w:rPr>
        <w:t>the</w:t>
      </w:r>
      <w:r>
        <w:rPr>
          <w:lang w:val="en-CA"/>
        </w:rPr>
        <w:t xml:space="preserve"> Adaptive Management Plan </w:t>
      </w:r>
      <w:r w:rsidR="00286810">
        <w:rPr>
          <w:lang w:val="en-CA"/>
        </w:rPr>
        <w:t xml:space="preserve">as approved by the Board </w:t>
      </w:r>
      <w:r>
        <w:rPr>
          <w:lang w:val="en-CA"/>
        </w:rPr>
        <w:t>shall not require an Amendment”</w:t>
      </w:r>
      <w:r w:rsidR="007E3DD1">
        <w:rPr>
          <w:lang w:val="en-CA"/>
        </w:rPr>
        <w:t xml:space="preserve"> </w:t>
      </w:r>
    </w:p>
    <w:p w:rsidR="00BA506D" w:rsidRDefault="004801C4" w:rsidP="008F76F8">
      <w:pPr>
        <w:pStyle w:val="BodyText"/>
        <w:numPr>
          <w:ilvl w:val="1"/>
          <w:numId w:val="13"/>
        </w:numPr>
        <w:rPr>
          <w:lang w:val="en-CA"/>
        </w:rPr>
      </w:pPr>
      <w:r>
        <w:rPr>
          <w:lang w:val="en-CA"/>
        </w:rPr>
        <w:t xml:space="preserve">See above comments regarding definition of “Open Pit” and “Underground” </w:t>
      </w:r>
    </w:p>
    <w:p w:rsidR="008F76F8" w:rsidRPr="009E5029" w:rsidRDefault="009E5029" w:rsidP="009E5029">
      <w:pPr>
        <w:pStyle w:val="BodyText"/>
        <w:ind w:left="720"/>
        <w:rPr>
          <w:b/>
          <w:u w:val="single"/>
          <w:lang w:val="en-CA"/>
        </w:rPr>
      </w:pPr>
      <w:r w:rsidRPr="009E5029">
        <w:rPr>
          <w:b/>
          <w:u w:val="single"/>
          <w:lang w:val="en-CA"/>
        </w:rPr>
        <w:t xml:space="preserve">AGNICO EAGLE RESPONSE: See relevant comments above.  </w:t>
      </w:r>
    </w:p>
    <w:p w:rsidR="0013320C" w:rsidRPr="00C84169" w:rsidRDefault="0013320C" w:rsidP="00F6124D">
      <w:pPr>
        <w:pStyle w:val="BodyText"/>
        <w:rPr>
          <w:lang w:val="en-CA"/>
        </w:rPr>
      </w:pPr>
    </w:p>
    <w:sectPr w:rsidR="0013320C" w:rsidRPr="00C84169" w:rsidSect="002C2742">
      <w:headerReference w:type="even" r:id="rId7"/>
      <w:headerReference w:type="default" r:id="rId8"/>
      <w:footerReference w:type="even" r:id="rId9"/>
      <w:footerReference w:type="default" r:id="rId10"/>
      <w:headerReference w:type="first" r:id="rId11"/>
      <w:footerReference w:type="first" r:id="rId12"/>
      <w:pgSz w:w="12240" w:h="15840"/>
      <w:pgMar w:top="1138" w:right="1138" w:bottom="965"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CE5" w:rsidRDefault="00C86CE5">
      <w:pPr>
        <w:spacing w:after="0"/>
      </w:pPr>
      <w:r>
        <w:separator/>
      </w:r>
    </w:p>
  </w:endnote>
  <w:endnote w:type="continuationSeparator" w:id="0">
    <w:p w:rsidR="00C86CE5" w:rsidRDefault="00C86C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50F" w:rsidRDefault="00E94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6B" w:rsidRDefault="00B2110B">
    <w:pPr>
      <w:pStyle w:val="Footer"/>
    </w:pPr>
    <w:r>
      <w:rPr>
        <w:noProof/>
        <w:lang w:bidi="ar-SA"/>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0</wp:posOffset>
              </wp:positionV>
              <wp:extent cx="2560320" cy="255905"/>
              <wp:effectExtent l="0" t="0" r="1905" b="1270"/>
              <wp:wrapNone/>
              <wp:docPr id="2"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F6B" w:rsidRDefault="004801C4">
                          <w:pPr>
                            <w:pStyle w:val="MacPacTrailer"/>
                          </w:pPr>
                          <w:r>
                            <w:t xml:space="preserve">\\torfil05\Personal02\kingjn\Desktop\KIA comments on </w:t>
                          </w:r>
                          <w:r w:rsidR="009E5710">
                            <w:t>AGNICO EAGLE</w:t>
                          </w:r>
                          <w:r>
                            <w:t xml:space="preserve"> Jan 30 20 Draft Licenses.docx</w:t>
                          </w:r>
                        </w:p>
                        <w:p w:rsidR="00785F6B" w:rsidRDefault="00785F6B">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1078_19" o:spid="_x0000_s1026" type="#_x0000_t202" style="position:absolute;left:0;text-align:left;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hw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" filled="f" stroked="f">
              <v:textbox inset="0,0,0,0">
                <w:txbxContent>
                  <w:p w:rsidR="00785F6B" w:rsidRDefault="004801C4">
                    <w:pPr>
                      <w:pStyle w:val="MacPacTrailer"/>
                    </w:pPr>
                    <w:r>
                      <w:t xml:space="preserve">\\torfil05\Personal02\kingjn\Desktop\KIA comments on </w:t>
                    </w:r>
                    <w:r w:rsidR="009E5710">
                      <w:t>AGNICO EAGLE</w:t>
                    </w:r>
                    <w:r>
                      <w:t xml:space="preserve"> Jan 30 20 Draft Licenses.docx</w:t>
                    </w:r>
                  </w:p>
                  <w:p w:rsidR="00785F6B" w:rsidRDefault="00785F6B">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6B" w:rsidRDefault="00B2110B">
    <w:pPr>
      <w:pStyle w:val="Footer"/>
    </w:pPr>
    <w:r>
      <w:rPr>
        <w:noProof/>
        <w:lang w:bidi="ar-SA"/>
      </w:rPr>
      <mc:AlternateContent>
        <mc:Choice Requires="wps">
          <w:drawing>
            <wp:anchor distT="0" distB="0" distL="114300" distR="114300" simplePos="0" relativeHeight="251659264" behindDoc="1" locked="0" layoutInCell="1" allowOverlap="1">
              <wp:simplePos x="0" y="0"/>
              <wp:positionH relativeFrom="margin">
                <wp:posOffset>0</wp:posOffset>
              </wp:positionH>
              <wp:positionV relativeFrom="paragraph">
                <wp:posOffset>0</wp:posOffset>
              </wp:positionV>
              <wp:extent cx="2560320" cy="255905"/>
              <wp:effectExtent l="0" t="0" r="1905" b="1270"/>
              <wp:wrapNone/>
              <wp:docPr id="1"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F6B" w:rsidRDefault="004801C4">
                          <w:pPr>
                            <w:pStyle w:val="MacPacTrailer"/>
                          </w:pPr>
                          <w:r>
                            <w:t xml:space="preserve">\\torfil05\Personal02\kingjn\Desktop\KIA comments on </w:t>
                          </w:r>
                          <w:r w:rsidR="009E5710">
                            <w:t>AGNICO EAGLE</w:t>
                          </w:r>
                          <w:r>
                            <w:t xml:space="preserve"> Jan 30 20 Draft Licenses.docx</w:t>
                          </w:r>
                        </w:p>
                        <w:p w:rsidR="00785F6B" w:rsidRDefault="00785F6B">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1078_1B" o:spid="_x0000_s1027" type="#_x0000_t202" style="position:absolute;left:0;text-align:left;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WuA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" filled="f" stroked="f">
              <v:textbox inset="0,0,0,0">
                <w:txbxContent>
                  <w:p w:rsidR="00785F6B" w:rsidRDefault="004801C4">
                    <w:pPr>
                      <w:pStyle w:val="MacPacTrailer"/>
                    </w:pPr>
                    <w:r>
                      <w:t xml:space="preserve">\\torfil05\Personal02\kingjn\Desktop\KIA comments on </w:t>
                    </w:r>
                    <w:r w:rsidR="009E5710">
                      <w:t>AGNICO EAGLE</w:t>
                    </w:r>
                    <w:r>
                      <w:t xml:space="preserve"> Jan 30 20 Draft Licenses.docx</w:t>
                    </w:r>
                  </w:p>
                  <w:p w:rsidR="00785F6B" w:rsidRDefault="00785F6B">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CE5" w:rsidRDefault="00C86CE5">
      <w:pPr>
        <w:spacing w:after="0"/>
      </w:pPr>
      <w:r>
        <w:separator/>
      </w:r>
    </w:p>
  </w:footnote>
  <w:footnote w:type="continuationSeparator" w:id="0">
    <w:p w:rsidR="00C86CE5" w:rsidRDefault="00C86C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50F" w:rsidRDefault="00E94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50F" w:rsidRDefault="00E94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50F" w:rsidRDefault="00E94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B6C1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8A9D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16A1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4A10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0C18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5214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98B4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4AD6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B0DE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F215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67973"/>
    <w:multiLevelType w:val="hybridMultilevel"/>
    <w:tmpl w:val="245C6110"/>
    <w:lvl w:ilvl="0" w:tplc="6A3AB8E6">
      <w:start w:val="1"/>
      <w:numFmt w:val="decimal"/>
      <w:lvlText w:val="%1."/>
      <w:lvlJc w:val="left"/>
      <w:pPr>
        <w:ind w:left="720" w:hanging="360"/>
      </w:pPr>
      <w:rPr>
        <w:rFonts w:hint="default"/>
      </w:rPr>
    </w:lvl>
    <w:lvl w:ilvl="1" w:tplc="DC10F24C">
      <w:start w:val="1"/>
      <w:numFmt w:val="lowerLetter"/>
      <w:lvlText w:val="%2."/>
      <w:lvlJc w:val="left"/>
      <w:pPr>
        <w:ind w:left="1440" w:hanging="360"/>
      </w:pPr>
    </w:lvl>
    <w:lvl w:ilvl="2" w:tplc="10980BE6" w:tentative="1">
      <w:start w:val="1"/>
      <w:numFmt w:val="lowerRoman"/>
      <w:lvlText w:val="%3."/>
      <w:lvlJc w:val="right"/>
      <w:pPr>
        <w:ind w:left="2160" w:hanging="180"/>
      </w:pPr>
    </w:lvl>
    <w:lvl w:ilvl="3" w:tplc="B2EEFD90" w:tentative="1">
      <w:start w:val="1"/>
      <w:numFmt w:val="decimal"/>
      <w:lvlText w:val="%4."/>
      <w:lvlJc w:val="left"/>
      <w:pPr>
        <w:ind w:left="2880" w:hanging="360"/>
      </w:pPr>
    </w:lvl>
    <w:lvl w:ilvl="4" w:tplc="47364996" w:tentative="1">
      <w:start w:val="1"/>
      <w:numFmt w:val="lowerLetter"/>
      <w:lvlText w:val="%5."/>
      <w:lvlJc w:val="left"/>
      <w:pPr>
        <w:ind w:left="3600" w:hanging="360"/>
      </w:pPr>
    </w:lvl>
    <w:lvl w:ilvl="5" w:tplc="6FD49728" w:tentative="1">
      <w:start w:val="1"/>
      <w:numFmt w:val="lowerRoman"/>
      <w:lvlText w:val="%6."/>
      <w:lvlJc w:val="right"/>
      <w:pPr>
        <w:ind w:left="4320" w:hanging="180"/>
      </w:pPr>
    </w:lvl>
    <w:lvl w:ilvl="6" w:tplc="4B24FC3C" w:tentative="1">
      <w:start w:val="1"/>
      <w:numFmt w:val="decimal"/>
      <w:lvlText w:val="%7."/>
      <w:lvlJc w:val="left"/>
      <w:pPr>
        <w:ind w:left="5040" w:hanging="360"/>
      </w:pPr>
    </w:lvl>
    <w:lvl w:ilvl="7" w:tplc="11A2C972" w:tentative="1">
      <w:start w:val="1"/>
      <w:numFmt w:val="lowerLetter"/>
      <w:lvlText w:val="%8."/>
      <w:lvlJc w:val="left"/>
      <w:pPr>
        <w:ind w:left="5760" w:hanging="360"/>
      </w:pPr>
    </w:lvl>
    <w:lvl w:ilvl="8" w:tplc="BD2AAB5C" w:tentative="1">
      <w:start w:val="1"/>
      <w:numFmt w:val="lowerRoman"/>
      <w:lvlText w:val="%9."/>
      <w:lvlJc w:val="right"/>
      <w:pPr>
        <w:ind w:left="6480" w:hanging="180"/>
      </w:pPr>
    </w:lvl>
  </w:abstractNum>
  <w:abstractNum w:abstractNumId="11" w15:restartNumberingAfterBreak="0">
    <w:nsid w:val="254B5AEA"/>
    <w:multiLevelType w:val="hybridMultilevel"/>
    <w:tmpl w:val="0A38755E"/>
    <w:lvl w:ilvl="0" w:tplc="3F18C544">
      <w:start w:val="1"/>
      <w:numFmt w:val="decimal"/>
      <w:lvlText w:val="%1."/>
      <w:lvlJc w:val="left"/>
      <w:pPr>
        <w:ind w:left="720" w:hanging="360"/>
      </w:pPr>
    </w:lvl>
    <w:lvl w:ilvl="1" w:tplc="7BB8BC72" w:tentative="1">
      <w:start w:val="1"/>
      <w:numFmt w:val="lowerLetter"/>
      <w:lvlText w:val="%2."/>
      <w:lvlJc w:val="left"/>
      <w:pPr>
        <w:ind w:left="1440" w:hanging="360"/>
      </w:pPr>
    </w:lvl>
    <w:lvl w:ilvl="2" w:tplc="0BD084B2" w:tentative="1">
      <w:start w:val="1"/>
      <w:numFmt w:val="lowerRoman"/>
      <w:lvlText w:val="%3."/>
      <w:lvlJc w:val="right"/>
      <w:pPr>
        <w:ind w:left="2160" w:hanging="180"/>
      </w:pPr>
    </w:lvl>
    <w:lvl w:ilvl="3" w:tplc="3780A45C" w:tentative="1">
      <w:start w:val="1"/>
      <w:numFmt w:val="decimal"/>
      <w:lvlText w:val="%4."/>
      <w:lvlJc w:val="left"/>
      <w:pPr>
        <w:ind w:left="2880" w:hanging="360"/>
      </w:pPr>
    </w:lvl>
    <w:lvl w:ilvl="4" w:tplc="ED0C974A" w:tentative="1">
      <w:start w:val="1"/>
      <w:numFmt w:val="lowerLetter"/>
      <w:lvlText w:val="%5."/>
      <w:lvlJc w:val="left"/>
      <w:pPr>
        <w:ind w:left="3600" w:hanging="360"/>
      </w:pPr>
    </w:lvl>
    <w:lvl w:ilvl="5" w:tplc="63341EC0" w:tentative="1">
      <w:start w:val="1"/>
      <w:numFmt w:val="lowerRoman"/>
      <w:lvlText w:val="%6."/>
      <w:lvlJc w:val="right"/>
      <w:pPr>
        <w:ind w:left="4320" w:hanging="180"/>
      </w:pPr>
    </w:lvl>
    <w:lvl w:ilvl="6" w:tplc="041ABA16" w:tentative="1">
      <w:start w:val="1"/>
      <w:numFmt w:val="decimal"/>
      <w:lvlText w:val="%7."/>
      <w:lvlJc w:val="left"/>
      <w:pPr>
        <w:ind w:left="5040" w:hanging="360"/>
      </w:pPr>
    </w:lvl>
    <w:lvl w:ilvl="7" w:tplc="7EE82362" w:tentative="1">
      <w:start w:val="1"/>
      <w:numFmt w:val="lowerLetter"/>
      <w:lvlText w:val="%8."/>
      <w:lvlJc w:val="left"/>
      <w:pPr>
        <w:ind w:left="5760" w:hanging="360"/>
      </w:pPr>
    </w:lvl>
    <w:lvl w:ilvl="8" w:tplc="E318C982" w:tentative="1">
      <w:start w:val="1"/>
      <w:numFmt w:val="lowerRoman"/>
      <w:lvlText w:val="%9."/>
      <w:lvlJc w:val="right"/>
      <w:pPr>
        <w:ind w:left="6480" w:hanging="180"/>
      </w:pPr>
    </w:lvl>
  </w:abstractNum>
  <w:abstractNum w:abstractNumId="12" w15:restartNumberingAfterBreak="0">
    <w:nsid w:val="35C27F7A"/>
    <w:multiLevelType w:val="hybridMultilevel"/>
    <w:tmpl w:val="A0683490"/>
    <w:lvl w:ilvl="0" w:tplc="8ED65552">
      <w:start w:val="1"/>
      <w:numFmt w:val="decimal"/>
      <w:lvlText w:val="%1."/>
      <w:lvlJc w:val="left"/>
      <w:pPr>
        <w:ind w:left="720" w:hanging="360"/>
      </w:pPr>
    </w:lvl>
    <w:lvl w:ilvl="1" w:tplc="8B62BBD0" w:tentative="1">
      <w:start w:val="1"/>
      <w:numFmt w:val="lowerLetter"/>
      <w:lvlText w:val="%2."/>
      <w:lvlJc w:val="left"/>
      <w:pPr>
        <w:ind w:left="1440" w:hanging="360"/>
      </w:pPr>
    </w:lvl>
    <w:lvl w:ilvl="2" w:tplc="ADD8E402" w:tentative="1">
      <w:start w:val="1"/>
      <w:numFmt w:val="lowerRoman"/>
      <w:lvlText w:val="%3."/>
      <w:lvlJc w:val="right"/>
      <w:pPr>
        <w:ind w:left="2160" w:hanging="180"/>
      </w:pPr>
    </w:lvl>
    <w:lvl w:ilvl="3" w:tplc="A3B86CD0" w:tentative="1">
      <w:start w:val="1"/>
      <w:numFmt w:val="decimal"/>
      <w:lvlText w:val="%4."/>
      <w:lvlJc w:val="left"/>
      <w:pPr>
        <w:ind w:left="2880" w:hanging="360"/>
      </w:pPr>
    </w:lvl>
    <w:lvl w:ilvl="4" w:tplc="D0EC6DDE" w:tentative="1">
      <w:start w:val="1"/>
      <w:numFmt w:val="lowerLetter"/>
      <w:lvlText w:val="%5."/>
      <w:lvlJc w:val="left"/>
      <w:pPr>
        <w:ind w:left="3600" w:hanging="360"/>
      </w:pPr>
    </w:lvl>
    <w:lvl w:ilvl="5" w:tplc="3F4251A6" w:tentative="1">
      <w:start w:val="1"/>
      <w:numFmt w:val="lowerRoman"/>
      <w:lvlText w:val="%6."/>
      <w:lvlJc w:val="right"/>
      <w:pPr>
        <w:ind w:left="4320" w:hanging="180"/>
      </w:pPr>
    </w:lvl>
    <w:lvl w:ilvl="6" w:tplc="E4A2B2DE" w:tentative="1">
      <w:start w:val="1"/>
      <w:numFmt w:val="decimal"/>
      <w:lvlText w:val="%7."/>
      <w:lvlJc w:val="left"/>
      <w:pPr>
        <w:ind w:left="5040" w:hanging="360"/>
      </w:pPr>
    </w:lvl>
    <w:lvl w:ilvl="7" w:tplc="6016A586" w:tentative="1">
      <w:start w:val="1"/>
      <w:numFmt w:val="lowerLetter"/>
      <w:lvlText w:val="%8."/>
      <w:lvlJc w:val="left"/>
      <w:pPr>
        <w:ind w:left="5760" w:hanging="360"/>
      </w:pPr>
    </w:lvl>
    <w:lvl w:ilvl="8" w:tplc="94E231CC"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attachedTemplate r:id="rId1"/>
  <w:stylePaneFormatFilter w:val="F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1"/>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69"/>
    <w:rsid w:val="00007F42"/>
    <w:rsid w:val="00017708"/>
    <w:rsid w:val="00034BB2"/>
    <w:rsid w:val="0003709D"/>
    <w:rsid w:val="000618FE"/>
    <w:rsid w:val="00072BA8"/>
    <w:rsid w:val="00080A45"/>
    <w:rsid w:val="000B5E8C"/>
    <w:rsid w:val="001063A8"/>
    <w:rsid w:val="00111354"/>
    <w:rsid w:val="0013320C"/>
    <w:rsid w:val="00136CDC"/>
    <w:rsid w:val="001449D7"/>
    <w:rsid w:val="00152DC0"/>
    <w:rsid w:val="00286810"/>
    <w:rsid w:val="002C0AA3"/>
    <w:rsid w:val="002C2742"/>
    <w:rsid w:val="002E2D60"/>
    <w:rsid w:val="002F0ED8"/>
    <w:rsid w:val="003048D3"/>
    <w:rsid w:val="00311039"/>
    <w:rsid w:val="00324CF4"/>
    <w:rsid w:val="003843F8"/>
    <w:rsid w:val="0038465A"/>
    <w:rsid w:val="003A2CA2"/>
    <w:rsid w:val="003F2DE9"/>
    <w:rsid w:val="0040472E"/>
    <w:rsid w:val="00462745"/>
    <w:rsid w:val="004759DF"/>
    <w:rsid w:val="004801C4"/>
    <w:rsid w:val="00481B66"/>
    <w:rsid w:val="004B3B5C"/>
    <w:rsid w:val="004F1C6A"/>
    <w:rsid w:val="005159D6"/>
    <w:rsid w:val="005A617B"/>
    <w:rsid w:val="005B6F42"/>
    <w:rsid w:val="006307D7"/>
    <w:rsid w:val="00674DEA"/>
    <w:rsid w:val="006C0F57"/>
    <w:rsid w:val="006C4793"/>
    <w:rsid w:val="006D4920"/>
    <w:rsid w:val="00734474"/>
    <w:rsid w:val="007438F0"/>
    <w:rsid w:val="00766DAE"/>
    <w:rsid w:val="00770C4C"/>
    <w:rsid w:val="00785F6B"/>
    <w:rsid w:val="007C3919"/>
    <w:rsid w:val="007E26F1"/>
    <w:rsid w:val="007E3DD1"/>
    <w:rsid w:val="007F20AE"/>
    <w:rsid w:val="00810269"/>
    <w:rsid w:val="00886998"/>
    <w:rsid w:val="008C2E42"/>
    <w:rsid w:val="008C5123"/>
    <w:rsid w:val="008F1998"/>
    <w:rsid w:val="008F76F8"/>
    <w:rsid w:val="009265F0"/>
    <w:rsid w:val="00985E29"/>
    <w:rsid w:val="0099141E"/>
    <w:rsid w:val="009D33AF"/>
    <w:rsid w:val="009D6E87"/>
    <w:rsid w:val="009E1F6D"/>
    <w:rsid w:val="009E4BB3"/>
    <w:rsid w:val="009E5029"/>
    <w:rsid w:val="009E5710"/>
    <w:rsid w:val="009E5C23"/>
    <w:rsid w:val="00A07CC3"/>
    <w:rsid w:val="00A55129"/>
    <w:rsid w:val="00A63D74"/>
    <w:rsid w:val="00A87E7E"/>
    <w:rsid w:val="00B16F43"/>
    <w:rsid w:val="00B2110B"/>
    <w:rsid w:val="00B33F92"/>
    <w:rsid w:val="00B353A4"/>
    <w:rsid w:val="00B86EAD"/>
    <w:rsid w:val="00B93D2C"/>
    <w:rsid w:val="00BA506D"/>
    <w:rsid w:val="00C40D41"/>
    <w:rsid w:val="00C57830"/>
    <w:rsid w:val="00C84169"/>
    <w:rsid w:val="00C86CE5"/>
    <w:rsid w:val="00C94834"/>
    <w:rsid w:val="00CB2FDB"/>
    <w:rsid w:val="00D63658"/>
    <w:rsid w:val="00D930FD"/>
    <w:rsid w:val="00E13AC2"/>
    <w:rsid w:val="00E23AD6"/>
    <w:rsid w:val="00E25CF7"/>
    <w:rsid w:val="00E35EEA"/>
    <w:rsid w:val="00E5132B"/>
    <w:rsid w:val="00E536C7"/>
    <w:rsid w:val="00E869FC"/>
    <w:rsid w:val="00E9450F"/>
    <w:rsid w:val="00EA0BBE"/>
    <w:rsid w:val="00EB230B"/>
    <w:rsid w:val="00EB2FF4"/>
    <w:rsid w:val="00EB5E5C"/>
    <w:rsid w:val="00F60267"/>
    <w:rsid w:val="00F6124D"/>
    <w:rsid w:val="00FA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742"/>
    <w:pPr>
      <w:spacing w:after="240"/>
      <w:jc w:val="both"/>
    </w:pPr>
    <w:rPr>
      <w:rFonts w:ascii="Arial" w:eastAsiaTheme="minorHAnsi" w:hAnsi="Arial" w:cstheme="minorBidi"/>
      <w:sz w:val="22"/>
      <w:szCs w:val="24"/>
      <w:lang w:bidi="en-US"/>
    </w:rPr>
  </w:style>
  <w:style w:type="paragraph" w:styleId="Heading1">
    <w:name w:val="heading 1"/>
    <w:basedOn w:val="BodyText"/>
    <w:link w:val="Heading1Char"/>
    <w:rsid w:val="002E2D60"/>
    <w:pPr>
      <w:outlineLvl w:val="0"/>
    </w:pPr>
    <w:rPr>
      <w:rFonts w:cs="Times New Roman"/>
      <w:lang w:bidi="ar-SA"/>
    </w:rPr>
  </w:style>
  <w:style w:type="paragraph" w:styleId="Heading2">
    <w:name w:val="heading 2"/>
    <w:basedOn w:val="BodyText"/>
    <w:link w:val="Heading2Char"/>
    <w:rsid w:val="002E2D60"/>
    <w:pPr>
      <w:outlineLvl w:val="1"/>
    </w:pPr>
    <w:rPr>
      <w:rFonts w:cs="Times New Roman"/>
      <w:lang w:bidi="ar-SA"/>
    </w:rPr>
  </w:style>
  <w:style w:type="paragraph" w:styleId="Heading3">
    <w:name w:val="heading 3"/>
    <w:basedOn w:val="BodyText"/>
    <w:link w:val="Heading3Char"/>
    <w:rsid w:val="002E2D60"/>
    <w:pPr>
      <w:outlineLvl w:val="2"/>
    </w:pPr>
    <w:rPr>
      <w:rFonts w:cs="Times New Roman"/>
      <w:lang w:bidi="ar-SA"/>
    </w:rPr>
  </w:style>
  <w:style w:type="paragraph" w:styleId="Heading4">
    <w:name w:val="heading 4"/>
    <w:basedOn w:val="BodyText"/>
    <w:link w:val="Heading4Char"/>
    <w:rsid w:val="002E2D60"/>
    <w:pPr>
      <w:outlineLvl w:val="3"/>
    </w:pPr>
    <w:rPr>
      <w:rFonts w:cs="Times New Roman"/>
      <w:lang w:bidi="ar-SA"/>
    </w:rPr>
  </w:style>
  <w:style w:type="paragraph" w:styleId="Heading5">
    <w:name w:val="heading 5"/>
    <w:basedOn w:val="BodyText"/>
    <w:link w:val="Heading5Char"/>
    <w:rsid w:val="002E2D60"/>
    <w:pPr>
      <w:outlineLvl w:val="4"/>
    </w:pPr>
    <w:rPr>
      <w:rFonts w:cs="Times New Roman"/>
      <w:lang w:bidi="ar-SA"/>
    </w:rPr>
  </w:style>
  <w:style w:type="paragraph" w:styleId="Heading6">
    <w:name w:val="heading 6"/>
    <w:basedOn w:val="BodyText"/>
    <w:link w:val="Heading6Char"/>
    <w:rsid w:val="002E2D60"/>
    <w:pPr>
      <w:tabs>
        <w:tab w:val="left" w:pos="2880"/>
      </w:tabs>
      <w:outlineLvl w:val="5"/>
    </w:pPr>
    <w:rPr>
      <w:rFonts w:cs="Times New Roman"/>
      <w:lang w:bidi="ar-SA"/>
    </w:rPr>
  </w:style>
  <w:style w:type="paragraph" w:styleId="Heading7">
    <w:name w:val="heading 7"/>
    <w:basedOn w:val="BodyText"/>
    <w:link w:val="Heading7Char"/>
    <w:rsid w:val="002E2D60"/>
    <w:pPr>
      <w:outlineLvl w:val="6"/>
    </w:pPr>
    <w:rPr>
      <w:rFonts w:cs="Times New Roman"/>
      <w:lang w:bidi="ar-SA"/>
    </w:rPr>
  </w:style>
  <w:style w:type="paragraph" w:styleId="Heading8">
    <w:name w:val="heading 8"/>
    <w:basedOn w:val="BodyText"/>
    <w:link w:val="Heading8Char"/>
    <w:rsid w:val="002E2D60"/>
    <w:pPr>
      <w:tabs>
        <w:tab w:val="left" w:pos="4320"/>
      </w:tabs>
      <w:outlineLvl w:val="7"/>
    </w:pPr>
    <w:rPr>
      <w:rFonts w:cs="Times New Roman"/>
      <w:lang w:bidi="ar-SA"/>
    </w:rPr>
  </w:style>
  <w:style w:type="paragraph" w:styleId="Heading9">
    <w:name w:val="heading 9"/>
    <w:basedOn w:val="BodyText"/>
    <w:link w:val="Heading9Char"/>
    <w:rsid w:val="002E2D60"/>
    <w:pPr>
      <w:outlineLvl w:val="8"/>
    </w:pPr>
    <w:rPr>
      <w:rFonts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2D60"/>
    <w:pPr>
      <w:tabs>
        <w:tab w:val="center" w:pos="4680"/>
        <w:tab w:val="right" w:pos="9360"/>
      </w:tabs>
    </w:pPr>
  </w:style>
  <w:style w:type="character" w:customStyle="1" w:styleId="HeaderChar">
    <w:name w:val="Header Char"/>
    <w:basedOn w:val="DefaultParagraphFont"/>
    <w:link w:val="Header"/>
    <w:rsid w:val="002E2D60"/>
    <w:rPr>
      <w:rFonts w:eastAsiaTheme="minorHAnsi" w:cstheme="minorBidi"/>
      <w:sz w:val="24"/>
      <w:szCs w:val="24"/>
      <w:lang w:bidi="en-US"/>
    </w:rPr>
  </w:style>
  <w:style w:type="paragraph" w:styleId="Footer">
    <w:name w:val="footer"/>
    <w:basedOn w:val="Normal"/>
    <w:link w:val="FooterChar"/>
    <w:rsid w:val="002E2D60"/>
    <w:pPr>
      <w:tabs>
        <w:tab w:val="center" w:pos="4680"/>
        <w:tab w:val="right" w:pos="9360"/>
      </w:tabs>
    </w:pPr>
  </w:style>
  <w:style w:type="character" w:customStyle="1" w:styleId="FooterChar">
    <w:name w:val="Footer Char"/>
    <w:basedOn w:val="DefaultParagraphFont"/>
    <w:link w:val="Footer"/>
    <w:rsid w:val="002E2D60"/>
    <w:rPr>
      <w:rFonts w:eastAsiaTheme="minorHAnsi" w:cstheme="minorBidi"/>
      <w:sz w:val="24"/>
      <w:szCs w:val="24"/>
      <w:lang w:bidi="en-US"/>
    </w:rPr>
  </w:style>
  <w:style w:type="paragraph" w:styleId="BodyText">
    <w:name w:val="Body Text"/>
    <w:basedOn w:val="Normal"/>
    <w:link w:val="BodyTextChar"/>
    <w:qFormat/>
    <w:rsid w:val="002E2D60"/>
  </w:style>
  <w:style w:type="character" w:customStyle="1" w:styleId="BodyTextChar">
    <w:name w:val="Body Text Char"/>
    <w:basedOn w:val="DefaultParagraphFont"/>
    <w:link w:val="BodyText"/>
    <w:rsid w:val="002E2D60"/>
    <w:rPr>
      <w:rFonts w:eastAsiaTheme="minorHAnsi" w:cstheme="minorBidi"/>
      <w:sz w:val="24"/>
      <w:szCs w:val="24"/>
      <w:lang w:bidi="en-US"/>
    </w:rPr>
  </w:style>
  <w:style w:type="paragraph" w:customStyle="1" w:styleId="BodyTextContinued">
    <w:name w:val="Body Text Continued"/>
    <w:basedOn w:val="BodyText"/>
    <w:next w:val="BodyText"/>
    <w:qFormat/>
    <w:rsid w:val="002E2D60"/>
    <w:rPr>
      <w:rFonts w:eastAsia="Times New Roman" w:cs="Times New Roman"/>
      <w:lang w:bidi="ar-SA"/>
    </w:rPr>
  </w:style>
  <w:style w:type="character" w:styleId="PageNumber">
    <w:name w:val="page number"/>
    <w:basedOn w:val="DefaultParagraphFont"/>
    <w:rsid w:val="002E2D60"/>
  </w:style>
  <w:style w:type="paragraph" w:styleId="Quote">
    <w:name w:val="Quote"/>
    <w:basedOn w:val="Normal"/>
    <w:next w:val="BodyTextContinued"/>
    <w:link w:val="QuoteChar"/>
    <w:qFormat/>
    <w:rsid w:val="002E2D60"/>
    <w:pPr>
      <w:ind w:left="1440" w:right="1440"/>
    </w:pPr>
    <w:rPr>
      <w:lang w:bidi="ar-SA"/>
    </w:rPr>
  </w:style>
  <w:style w:type="character" w:customStyle="1" w:styleId="QuoteChar">
    <w:name w:val="Quote Char"/>
    <w:basedOn w:val="DefaultParagraphFont"/>
    <w:link w:val="Quote"/>
    <w:rsid w:val="002E2D60"/>
    <w:rPr>
      <w:rFonts w:eastAsiaTheme="minorHAnsi" w:cstheme="minorBidi"/>
      <w:sz w:val="24"/>
      <w:szCs w:val="24"/>
    </w:rPr>
  </w:style>
  <w:style w:type="paragraph" w:customStyle="1" w:styleId="BodyText05">
    <w:name w:val="BodyText 0.5"/>
    <w:basedOn w:val="BodyText"/>
    <w:qFormat/>
    <w:rsid w:val="002E2D60"/>
    <w:pPr>
      <w:ind w:firstLine="720"/>
    </w:pPr>
    <w:rPr>
      <w:rFonts w:eastAsia="Times New Roman" w:cs="Times New Roman"/>
      <w:lang w:bidi="ar-SA"/>
    </w:rPr>
  </w:style>
  <w:style w:type="paragraph" w:customStyle="1" w:styleId="BodyText1">
    <w:name w:val="BodyText 1&quot;"/>
    <w:basedOn w:val="BodyText"/>
    <w:qFormat/>
    <w:rsid w:val="00A63D74"/>
    <w:pPr>
      <w:ind w:firstLine="1440"/>
    </w:pPr>
  </w:style>
  <w:style w:type="paragraph" w:customStyle="1" w:styleId="BodyTxt15spc">
    <w:name w:val="BodyTxt 1.5 spc"/>
    <w:basedOn w:val="Normal"/>
    <w:qFormat/>
    <w:rsid w:val="00A63D74"/>
    <w:pPr>
      <w:spacing w:line="360" w:lineRule="auto"/>
    </w:pPr>
  </w:style>
  <w:style w:type="paragraph" w:customStyle="1" w:styleId="BodyTxtdblspc">
    <w:name w:val="BodyTxt dbl spc"/>
    <w:basedOn w:val="Normal"/>
    <w:qFormat/>
    <w:rsid w:val="00A63D74"/>
    <w:pPr>
      <w:spacing w:line="480" w:lineRule="auto"/>
    </w:pPr>
    <w:rPr>
      <w:rFonts w:eastAsia="Times New Roman" w:cs="Times New Roman"/>
      <w:lang w:bidi="ar-SA"/>
    </w:rPr>
  </w:style>
  <w:style w:type="paragraph" w:customStyle="1" w:styleId="FlushRight">
    <w:name w:val="FlushRight"/>
    <w:next w:val="BodyText"/>
    <w:rsid w:val="002E2D60"/>
    <w:pPr>
      <w:spacing w:after="240"/>
      <w:jc w:val="right"/>
    </w:pPr>
    <w:rPr>
      <w:rFonts w:eastAsiaTheme="minorHAnsi"/>
      <w:sz w:val="24"/>
      <w:lang w:val="en-CA"/>
    </w:rPr>
  </w:style>
  <w:style w:type="character" w:customStyle="1" w:styleId="Heading1Char">
    <w:name w:val="Heading 1 Char"/>
    <w:basedOn w:val="DefaultParagraphFont"/>
    <w:link w:val="Heading1"/>
    <w:rsid w:val="002E2D60"/>
    <w:rPr>
      <w:rFonts w:eastAsiaTheme="minorHAnsi"/>
      <w:sz w:val="24"/>
      <w:szCs w:val="24"/>
    </w:rPr>
  </w:style>
  <w:style w:type="character" w:customStyle="1" w:styleId="Heading2Char">
    <w:name w:val="Heading 2 Char"/>
    <w:basedOn w:val="DefaultParagraphFont"/>
    <w:link w:val="Heading2"/>
    <w:rsid w:val="002E2D60"/>
    <w:rPr>
      <w:rFonts w:eastAsiaTheme="minorHAnsi"/>
      <w:sz w:val="24"/>
      <w:szCs w:val="24"/>
    </w:rPr>
  </w:style>
  <w:style w:type="character" w:customStyle="1" w:styleId="Heading3Char">
    <w:name w:val="Heading 3 Char"/>
    <w:basedOn w:val="DefaultParagraphFont"/>
    <w:link w:val="Heading3"/>
    <w:rsid w:val="002E2D60"/>
    <w:rPr>
      <w:rFonts w:eastAsiaTheme="minorHAnsi"/>
      <w:sz w:val="24"/>
      <w:szCs w:val="24"/>
    </w:rPr>
  </w:style>
  <w:style w:type="character" w:customStyle="1" w:styleId="Heading4Char">
    <w:name w:val="Heading 4 Char"/>
    <w:basedOn w:val="DefaultParagraphFont"/>
    <w:link w:val="Heading4"/>
    <w:rsid w:val="002E2D60"/>
    <w:rPr>
      <w:rFonts w:eastAsiaTheme="minorHAnsi"/>
      <w:sz w:val="24"/>
      <w:szCs w:val="24"/>
    </w:rPr>
  </w:style>
  <w:style w:type="character" w:customStyle="1" w:styleId="Heading5Char">
    <w:name w:val="Heading 5 Char"/>
    <w:basedOn w:val="DefaultParagraphFont"/>
    <w:link w:val="Heading5"/>
    <w:rsid w:val="002E2D60"/>
    <w:rPr>
      <w:rFonts w:eastAsiaTheme="minorHAnsi"/>
      <w:sz w:val="24"/>
      <w:szCs w:val="24"/>
    </w:rPr>
  </w:style>
  <w:style w:type="character" w:customStyle="1" w:styleId="Heading6Char">
    <w:name w:val="Heading 6 Char"/>
    <w:basedOn w:val="DefaultParagraphFont"/>
    <w:link w:val="Heading6"/>
    <w:rsid w:val="002E2D60"/>
    <w:rPr>
      <w:rFonts w:eastAsiaTheme="minorHAnsi"/>
      <w:sz w:val="24"/>
      <w:szCs w:val="24"/>
    </w:rPr>
  </w:style>
  <w:style w:type="character" w:customStyle="1" w:styleId="Heading7Char">
    <w:name w:val="Heading 7 Char"/>
    <w:basedOn w:val="DefaultParagraphFont"/>
    <w:link w:val="Heading7"/>
    <w:rsid w:val="002E2D60"/>
    <w:rPr>
      <w:rFonts w:eastAsiaTheme="minorHAnsi"/>
      <w:sz w:val="24"/>
      <w:szCs w:val="24"/>
    </w:rPr>
  </w:style>
  <w:style w:type="character" w:customStyle="1" w:styleId="Heading8Char">
    <w:name w:val="Heading 8 Char"/>
    <w:basedOn w:val="DefaultParagraphFont"/>
    <w:link w:val="Heading8"/>
    <w:rsid w:val="002E2D60"/>
    <w:rPr>
      <w:rFonts w:eastAsiaTheme="minorHAnsi"/>
      <w:sz w:val="24"/>
      <w:szCs w:val="24"/>
    </w:rPr>
  </w:style>
  <w:style w:type="character" w:customStyle="1" w:styleId="Heading9Char">
    <w:name w:val="Heading 9 Char"/>
    <w:basedOn w:val="DefaultParagraphFont"/>
    <w:link w:val="Heading9"/>
    <w:rsid w:val="002E2D60"/>
    <w:rPr>
      <w:rFonts w:eastAsiaTheme="minorHAnsi"/>
      <w:sz w:val="24"/>
      <w:szCs w:val="24"/>
    </w:rPr>
  </w:style>
  <w:style w:type="paragraph" w:customStyle="1" w:styleId="NoticeAddress">
    <w:name w:val="Notice Address"/>
    <w:basedOn w:val="Normal"/>
    <w:unhideWhenUsed/>
    <w:rsid w:val="002E2D60"/>
    <w:pPr>
      <w:tabs>
        <w:tab w:val="left" w:pos="1440"/>
      </w:tabs>
      <w:ind w:left="2880" w:hanging="1440"/>
    </w:pPr>
  </w:style>
  <w:style w:type="paragraph" w:customStyle="1" w:styleId="Parties">
    <w:name w:val="Parties"/>
    <w:basedOn w:val="Normal"/>
    <w:rsid w:val="002E2D60"/>
    <w:pPr>
      <w:ind w:left="3600"/>
      <w:jc w:val="left"/>
    </w:pPr>
  </w:style>
  <w:style w:type="paragraph" w:customStyle="1" w:styleId="RecipientAddress">
    <w:name w:val="Recipient Address"/>
    <w:basedOn w:val="BodyText"/>
    <w:next w:val="BodyText"/>
    <w:qFormat/>
    <w:rsid w:val="002E2D60"/>
    <w:pPr>
      <w:spacing w:after="0"/>
    </w:pPr>
    <w:rPr>
      <w:lang w:bidi="ar-SA"/>
    </w:rPr>
  </w:style>
  <w:style w:type="paragraph" w:customStyle="1" w:styleId="SubtitleCAPSLeft">
    <w:name w:val="Subtitle CAPS_Left"/>
    <w:basedOn w:val="Normal"/>
    <w:next w:val="BodyText"/>
    <w:qFormat/>
    <w:rsid w:val="00A63D74"/>
    <w:pPr>
      <w:keepNext/>
      <w:jc w:val="left"/>
    </w:pPr>
    <w:rPr>
      <w:caps/>
    </w:rPr>
  </w:style>
  <w:style w:type="paragraph" w:styleId="Title">
    <w:name w:val="Title"/>
    <w:basedOn w:val="Normal"/>
    <w:next w:val="BodyText"/>
    <w:link w:val="TitleChar"/>
    <w:qFormat/>
    <w:rsid w:val="002E2D60"/>
    <w:pPr>
      <w:keepNext/>
      <w:widowControl w:val="0"/>
      <w:adjustRightInd w:val="0"/>
      <w:spacing w:before="120"/>
      <w:jc w:val="center"/>
      <w:outlineLvl w:val="0"/>
    </w:pPr>
    <w:rPr>
      <w:rFonts w:eastAsia="Times New Roman"/>
      <w:b/>
      <w:bCs/>
      <w:caps/>
      <w:szCs w:val="32"/>
      <w:lang w:bidi="ar-SA"/>
    </w:rPr>
  </w:style>
  <w:style w:type="character" w:customStyle="1" w:styleId="TitleChar">
    <w:name w:val="Title Char"/>
    <w:basedOn w:val="DefaultParagraphFont"/>
    <w:link w:val="Title"/>
    <w:rsid w:val="002E2D60"/>
    <w:rPr>
      <w:rFonts w:cstheme="minorBidi"/>
      <w:b/>
      <w:bCs/>
      <w:caps/>
      <w:sz w:val="24"/>
      <w:szCs w:val="32"/>
    </w:rPr>
  </w:style>
  <w:style w:type="paragraph" w:customStyle="1" w:styleId="TitleBULeft">
    <w:name w:val="Title B_U_Left"/>
    <w:basedOn w:val="Normal"/>
    <w:next w:val="BodyText"/>
    <w:qFormat/>
    <w:rsid w:val="00A63D74"/>
    <w:pPr>
      <w:keepNext/>
      <w:widowControl w:val="0"/>
      <w:spacing w:before="120"/>
      <w:jc w:val="left"/>
      <w:outlineLvl w:val="0"/>
    </w:pPr>
    <w:rPr>
      <w:b/>
      <w:u w:val="single"/>
      <w:lang w:val="en-CA" w:bidi="ar-SA"/>
    </w:rPr>
  </w:style>
  <w:style w:type="paragraph" w:customStyle="1" w:styleId="TitleNoBoldCntr">
    <w:name w:val="Title NoBold Cntr"/>
    <w:basedOn w:val="Normal"/>
    <w:next w:val="BodyText"/>
    <w:qFormat/>
    <w:rsid w:val="002E2D60"/>
    <w:pPr>
      <w:keepNext/>
      <w:widowControl w:val="0"/>
      <w:spacing w:before="120"/>
      <w:jc w:val="center"/>
      <w:outlineLvl w:val="0"/>
    </w:pPr>
    <w:rPr>
      <w:caps/>
      <w:lang w:bidi="ar-SA"/>
    </w:rPr>
  </w:style>
  <w:style w:type="paragraph" w:customStyle="1" w:styleId="TitleCntrBoldUnd">
    <w:name w:val="TitleCntrBoldUnd"/>
    <w:basedOn w:val="Normal"/>
    <w:next w:val="BodyText"/>
    <w:qFormat/>
    <w:rsid w:val="002E2D60"/>
    <w:pPr>
      <w:keepNext/>
      <w:widowControl w:val="0"/>
      <w:spacing w:before="120"/>
      <w:jc w:val="center"/>
      <w:outlineLvl w:val="0"/>
    </w:pPr>
    <w:rPr>
      <w:b/>
      <w:caps/>
      <w:u w:val="single"/>
      <w:lang w:bidi="ar-SA"/>
    </w:rPr>
  </w:style>
  <w:style w:type="paragraph" w:customStyle="1" w:styleId="TitleLeftCaps">
    <w:name w:val="TitleLeftCaps"/>
    <w:basedOn w:val="Normal"/>
    <w:next w:val="BodyText"/>
    <w:qFormat/>
    <w:rsid w:val="002E2D60"/>
    <w:pPr>
      <w:keepNext/>
      <w:widowControl w:val="0"/>
      <w:spacing w:before="120"/>
      <w:jc w:val="left"/>
      <w:outlineLvl w:val="0"/>
    </w:pPr>
    <w:rPr>
      <w:b/>
      <w:caps/>
      <w:lang w:bidi="ar-SA"/>
    </w:rPr>
  </w:style>
  <w:style w:type="paragraph" w:styleId="BodyTextFirstIndent">
    <w:name w:val="Body Text First Indent"/>
    <w:basedOn w:val="BodyText"/>
    <w:link w:val="BodyTextFirstIndentChar"/>
    <w:rsid w:val="002E2D60"/>
    <w:pPr>
      <w:ind w:firstLine="360"/>
    </w:pPr>
  </w:style>
  <w:style w:type="character" w:customStyle="1" w:styleId="BodyTextFirstIndentChar">
    <w:name w:val="Body Text First Indent Char"/>
    <w:basedOn w:val="BodyTextChar"/>
    <w:link w:val="BodyTextFirstIndent"/>
    <w:rsid w:val="002E2D60"/>
    <w:rPr>
      <w:rFonts w:eastAsiaTheme="minorHAnsi" w:cstheme="minorBidi"/>
      <w:sz w:val="24"/>
      <w:szCs w:val="24"/>
      <w:lang w:bidi="en-US"/>
    </w:rPr>
  </w:style>
  <w:style w:type="paragraph" w:styleId="Subtitle">
    <w:name w:val="Subtitle"/>
    <w:basedOn w:val="Normal"/>
    <w:next w:val="BodyText"/>
    <w:link w:val="SubtitleChar"/>
    <w:qFormat/>
    <w:rsid w:val="00034BB2"/>
    <w:pPr>
      <w:spacing w:before="120"/>
    </w:pPr>
    <w:rPr>
      <w:b/>
      <w:caps/>
    </w:rPr>
  </w:style>
  <w:style w:type="character" w:customStyle="1" w:styleId="SubtitleChar">
    <w:name w:val="Subtitle Char"/>
    <w:basedOn w:val="DefaultParagraphFont"/>
    <w:link w:val="Subtitle"/>
    <w:rsid w:val="00034BB2"/>
    <w:rPr>
      <w:rFonts w:eastAsiaTheme="minorHAnsi" w:cstheme="minorBidi"/>
      <w:b/>
      <w:caps/>
      <w:sz w:val="24"/>
      <w:szCs w:val="24"/>
      <w:lang w:bidi="en-US"/>
    </w:rPr>
  </w:style>
  <w:style w:type="paragraph" w:customStyle="1" w:styleId="SubtitleBULeft">
    <w:name w:val="Subtitle B_U_Left"/>
    <w:basedOn w:val="BodyText"/>
    <w:next w:val="BodyText"/>
    <w:qFormat/>
    <w:rsid w:val="00A63D74"/>
    <w:pPr>
      <w:keepNext/>
      <w:jc w:val="left"/>
    </w:pPr>
    <w:rPr>
      <w:b/>
      <w:u w:val="single"/>
      <w:lang w:bidi="ar-SA"/>
    </w:rPr>
  </w:style>
  <w:style w:type="paragraph" w:customStyle="1" w:styleId="DeliveryPhrase">
    <w:name w:val="Delivery Phrase"/>
    <w:basedOn w:val="Normal"/>
    <w:next w:val="BodyText"/>
    <w:uiPriority w:val="24"/>
    <w:unhideWhenUsed/>
    <w:rsid w:val="00A55129"/>
    <w:rPr>
      <w:b/>
      <w:smallCaps/>
    </w:rPr>
  </w:style>
  <w:style w:type="paragraph" w:customStyle="1" w:styleId="DocumentTitle">
    <w:name w:val="Document Title"/>
    <w:basedOn w:val="Normal"/>
    <w:next w:val="BodyText"/>
    <w:uiPriority w:val="24"/>
    <w:unhideWhenUsed/>
    <w:rsid w:val="00A55129"/>
    <w:pPr>
      <w:spacing w:after="480"/>
      <w:jc w:val="center"/>
    </w:pPr>
    <w:rPr>
      <w:b/>
      <w:caps/>
      <w:lang w:bidi="ar-SA"/>
    </w:rPr>
  </w:style>
  <w:style w:type="paragraph" w:customStyle="1" w:styleId="MacPacTrailer">
    <w:name w:val="MacPac Trailer"/>
    <w:rsid w:val="00785F6B"/>
    <w:pPr>
      <w:widowControl w:val="0"/>
      <w:spacing w:line="200" w:lineRule="exact"/>
    </w:pPr>
    <w:rPr>
      <w:rFonts w:ascii="Arial" w:hAnsi="Arial"/>
      <w:sz w:val="16"/>
      <w:szCs w:val="22"/>
    </w:rPr>
  </w:style>
  <w:style w:type="character" w:styleId="PlaceholderText">
    <w:name w:val="Placeholder Text"/>
    <w:basedOn w:val="DefaultParagraphFont"/>
    <w:uiPriority w:val="99"/>
    <w:semiHidden/>
    <w:rsid w:val="00785F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99085"/>
      </a:dk2>
      <a:lt2>
        <a:srgbClr val="FFFFFF"/>
      </a:lt2>
      <a:accent1>
        <a:srgbClr val="2A1C42"/>
      </a:accent1>
      <a:accent2>
        <a:srgbClr val="404041"/>
      </a:accent2>
      <a:accent3>
        <a:srgbClr val="005AA9"/>
      </a:accent3>
      <a:accent4>
        <a:srgbClr val="00B8F2"/>
      </a:accent4>
      <a:accent5>
        <a:srgbClr val="8E2457"/>
      </a:accent5>
      <a:accent6>
        <a:srgbClr val="E41B2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ForteNormal</Template>
  <TotalTime>0</TotalTime>
  <Pages>3</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2020-02-14T18:54:00Z</dcterms:created>
  <dcterms:modified xsi:type="dcterms:W3CDTF">2020-02-18T21:50:00Z</dcterms:modified>
</cp:coreProperties>
</file>