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7287" w:type="dxa"/>
        <w:tblInd w:w="2268" w:type="dxa"/>
        <w:tblLook w:val="01E0" w:firstRow="1" w:lastRow="1" w:firstColumn="1" w:lastColumn="1" w:noHBand="0" w:noVBand="0"/>
      </w:tblPr>
      <w:tblGrid>
        <w:gridCol w:w="2823"/>
        <w:gridCol w:w="4464"/>
      </w:tblGrid>
      <w:tr w:rsidR="00F06596" w:rsidRPr="00EB3389" w:rsidTr="003A315B">
        <w:tc>
          <w:tcPr>
            <w:tcW w:w="2823" w:type="dxa"/>
            <w:vAlign w:val="center"/>
          </w:tcPr>
          <w:p w:rsidR="00F06596" w:rsidRPr="00EB3389" w:rsidRDefault="00F06596" w:rsidP="003A315B">
            <w:pPr>
              <w:spacing w:before="60"/>
              <w:rPr>
                <w:smallCaps/>
                <w:color w:val="3C78DC"/>
                <w:sz w:val="20"/>
              </w:rPr>
            </w:pPr>
            <w:bookmarkStart w:id="0" w:name="_Toc131401988"/>
            <w:r>
              <w:rPr>
                <w:smallCaps/>
                <w:noProof/>
                <w:color w:val="3C78DC"/>
              </w:rPr>
              <w:drawing>
                <wp:anchor distT="0" distB="0" distL="114300" distR="114300" simplePos="0" relativeHeight="251659264" behindDoc="1" locked="0" layoutInCell="1" allowOverlap="1" wp14:anchorId="1B20FBD9" wp14:editId="5B6A7026">
                  <wp:simplePos x="0" y="0"/>
                  <wp:positionH relativeFrom="column">
                    <wp:posOffset>-1550670</wp:posOffset>
                  </wp:positionH>
                  <wp:positionV relativeFrom="paragraph">
                    <wp:posOffset>-275590</wp:posOffset>
                  </wp:positionV>
                  <wp:extent cx="1390650" cy="1390650"/>
                  <wp:effectExtent l="19050" t="0" r="0" b="0"/>
                  <wp:wrapNone/>
                  <wp:docPr id="7" name="Picture 7" descr="NWB Logo Inuktitut -  Dk LT blue text P286C P2727C-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WB Logo Inuktitut -  Dk LT blue text P286C P2727C-small"/>
                          <pic:cNvPicPr>
                            <a:picLocks noChangeAspect="1" noChangeArrowheads="1"/>
                          </pic:cNvPicPr>
                        </pic:nvPicPr>
                        <pic:blipFill>
                          <a:blip r:embed="rId9" cstate="print"/>
                          <a:srcRect/>
                          <a:stretch>
                            <a:fillRect/>
                          </a:stretch>
                        </pic:blipFill>
                        <pic:spPr bwMode="auto">
                          <a:xfrm>
                            <a:off x="0" y="0"/>
                            <a:ext cx="1390650" cy="1390650"/>
                          </a:xfrm>
                          <a:prstGeom prst="rect">
                            <a:avLst/>
                          </a:prstGeom>
                          <a:noFill/>
                          <a:ln w="9525">
                            <a:noFill/>
                            <a:miter lim="800000"/>
                            <a:headEnd/>
                            <a:tailEnd/>
                          </a:ln>
                        </pic:spPr>
                      </pic:pic>
                    </a:graphicData>
                  </a:graphic>
                </wp:anchor>
              </w:drawing>
            </w:r>
            <w:r>
              <w:rPr>
                <w:smallCaps/>
                <w:color w:val="3C78DC"/>
                <w:sz w:val="19"/>
              </w:rPr>
              <w:t>P.O</w:t>
            </w:r>
            <w:r w:rsidRPr="00EB3389">
              <w:rPr>
                <w:smallCaps/>
                <w:color w:val="3C78DC"/>
                <w:sz w:val="19"/>
              </w:rPr>
              <w:t>. Box 119</w:t>
            </w:r>
          </w:p>
        </w:tc>
        <w:tc>
          <w:tcPr>
            <w:tcW w:w="4464" w:type="dxa"/>
          </w:tcPr>
          <w:p w:rsidR="00F06596" w:rsidRPr="00EB3389" w:rsidRDefault="00F06596" w:rsidP="003A315B">
            <w:pPr>
              <w:spacing w:before="60"/>
              <w:rPr>
                <w:rFonts w:ascii="ProSyl" w:hAnsi="ProSyl"/>
                <w:smallCaps/>
                <w:color w:val="3C78DC"/>
                <w:sz w:val="20"/>
              </w:rPr>
            </w:pPr>
            <w:r w:rsidRPr="00EB3389">
              <w:rPr>
                <w:rFonts w:ascii="ProSyl" w:hAnsi="ProSyl"/>
                <w:color w:val="3C78DC"/>
                <w:sz w:val="20"/>
              </w:rPr>
              <w:t>kNK5 wmoEp5 vtmp5</w:t>
            </w:r>
          </w:p>
        </w:tc>
      </w:tr>
      <w:tr w:rsidR="00F06596" w:rsidRPr="00EB3389" w:rsidTr="003A315B">
        <w:tc>
          <w:tcPr>
            <w:tcW w:w="2823" w:type="dxa"/>
          </w:tcPr>
          <w:p w:rsidR="00F06596" w:rsidRPr="00EB3389" w:rsidRDefault="00F06596" w:rsidP="003A315B">
            <w:pPr>
              <w:spacing w:before="60"/>
              <w:rPr>
                <w:smallCaps/>
                <w:color w:val="3C78DC"/>
                <w:sz w:val="20"/>
              </w:rPr>
            </w:pPr>
            <w:r w:rsidRPr="00EB3389">
              <w:rPr>
                <w:smallCaps/>
                <w:color w:val="3C78DC"/>
                <w:sz w:val="19"/>
              </w:rPr>
              <w:t>Gjoa Haven, NU    X0B 1J0</w:t>
            </w:r>
          </w:p>
        </w:tc>
        <w:tc>
          <w:tcPr>
            <w:tcW w:w="4464" w:type="dxa"/>
          </w:tcPr>
          <w:p w:rsidR="00F06596" w:rsidRPr="00EB3389" w:rsidRDefault="00F06596" w:rsidP="003A315B">
            <w:pPr>
              <w:spacing w:before="60"/>
              <w:rPr>
                <w:rFonts w:ascii="Arial" w:hAnsi="Arial" w:cs="Arial"/>
                <w:smallCaps/>
                <w:color w:val="3C78DC"/>
                <w:sz w:val="20"/>
              </w:rPr>
            </w:pPr>
            <w:r w:rsidRPr="00EB3389">
              <w:rPr>
                <w:smallCaps/>
                <w:color w:val="3C78DC"/>
                <w:sz w:val="19"/>
              </w:rPr>
              <w:t>NUNAVUT WATER BOARD</w:t>
            </w:r>
          </w:p>
        </w:tc>
      </w:tr>
      <w:tr w:rsidR="00F06596" w:rsidRPr="00EB3389" w:rsidTr="003A315B">
        <w:tc>
          <w:tcPr>
            <w:tcW w:w="2823" w:type="dxa"/>
          </w:tcPr>
          <w:p w:rsidR="00F06596" w:rsidRPr="00EB3389" w:rsidRDefault="00F06596" w:rsidP="003A315B">
            <w:pPr>
              <w:spacing w:before="60"/>
              <w:rPr>
                <w:smallCaps/>
                <w:color w:val="3C78DC"/>
                <w:sz w:val="20"/>
              </w:rPr>
            </w:pPr>
            <w:r w:rsidRPr="00EB3389">
              <w:rPr>
                <w:smallCaps/>
                <w:color w:val="3C78DC"/>
                <w:sz w:val="19"/>
              </w:rPr>
              <w:t>Tel: (867) 360-6338</w:t>
            </w:r>
          </w:p>
        </w:tc>
        <w:tc>
          <w:tcPr>
            <w:tcW w:w="4464" w:type="dxa"/>
          </w:tcPr>
          <w:p w:rsidR="00F06596" w:rsidRPr="00EB3389" w:rsidRDefault="00F06596" w:rsidP="003A315B">
            <w:pPr>
              <w:spacing w:before="60"/>
              <w:rPr>
                <w:rFonts w:ascii="Arial" w:hAnsi="Arial" w:cs="Arial"/>
                <w:smallCaps/>
                <w:color w:val="3C78DC"/>
                <w:sz w:val="20"/>
              </w:rPr>
            </w:pPr>
            <w:r w:rsidRPr="00EB3389">
              <w:rPr>
                <w:smallCaps/>
                <w:color w:val="3C78DC"/>
                <w:sz w:val="19"/>
              </w:rPr>
              <w:t>NUNAVUT IMALIRIYIN KATIMAYIT</w:t>
            </w:r>
          </w:p>
        </w:tc>
      </w:tr>
      <w:tr w:rsidR="00F06596" w:rsidRPr="00C0110E" w:rsidTr="003A315B">
        <w:tc>
          <w:tcPr>
            <w:tcW w:w="2823" w:type="dxa"/>
          </w:tcPr>
          <w:p w:rsidR="00F06596" w:rsidRPr="00EB3389" w:rsidRDefault="00F06596" w:rsidP="003A315B">
            <w:pPr>
              <w:spacing w:before="60"/>
              <w:rPr>
                <w:smallCaps/>
                <w:color w:val="3C78DC"/>
                <w:sz w:val="20"/>
              </w:rPr>
            </w:pPr>
            <w:r w:rsidRPr="00EB3389">
              <w:rPr>
                <w:smallCaps/>
                <w:color w:val="3C78DC"/>
                <w:sz w:val="19"/>
              </w:rPr>
              <w:t>Fax: (867) 360-6369</w:t>
            </w:r>
          </w:p>
        </w:tc>
        <w:tc>
          <w:tcPr>
            <w:tcW w:w="4464" w:type="dxa"/>
          </w:tcPr>
          <w:p w:rsidR="00F06596" w:rsidRPr="00EB3389" w:rsidRDefault="00F06596" w:rsidP="003A315B">
            <w:pPr>
              <w:spacing w:before="60"/>
              <w:rPr>
                <w:rFonts w:ascii="Arial" w:hAnsi="Arial" w:cs="Arial"/>
                <w:smallCaps/>
                <w:color w:val="3C78DC"/>
                <w:sz w:val="20"/>
                <w:lang w:val="fr-FR"/>
              </w:rPr>
            </w:pPr>
            <w:r w:rsidRPr="00EB3389">
              <w:rPr>
                <w:smallCaps/>
                <w:color w:val="3C78DC"/>
                <w:sz w:val="19"/>
                <w:lang w:val="fr-CA"/>
              </w:rPr>
              <w:t>OFFICE DES EAUX DU NUNAVUT</w:t>
            </w:r>
          </w:p>
        </w:tc>
      </w:tr>
    </w:tbl>
    <w:p w:rsidR="00F06596" w:rsidRPr="00E4098A" w:rsidRDefault="00F06596" w:rsidP="00F06596">
      <w:pPr>
        <w:pBdr>
          <w:top w:val="thickThinSmallGap" w:sz="24" w:space="0" w:color="3C78DC"/>
        </w:pBdr>
        <w:spacing w:before="120"/>
        <w:ind w:left="2246" w:right="-25"/>
        <w:rPr>
          <w:smallCaps/>
          <w:color w:val="0003F9"/>
          <w:lang w:val="fr-CA"/>
        </w:rPr>
      </w:pPr>
    </w:p>
    <w:p w:rsidR="004254CC" w:rsidRPr="00340CE5" w:rsidRDefault="004254CC" w:rsidP="004254CC">
      <w:pPr>
        <w:jc w:val="right"/>
        <w:rPr>
          <w:b/>
        </w:rPr>
      </w:pPr>
      <w:r w:rsidRPr="00340CE5">
        <w:rPr>
          <w:b/>
        </w:rPr>
        <w:t>File:  2BE-</w:t>
      </w:r>
      <w:r>
        <w:rPr>
          <w:b/>
        </w:rPr>
        <w:t>CHI0813</w:t>
      </w:r>
      <w:r w:rsidR="00C0110E">
        <w:rPr>
          <w:b/>
        </w:rPr>
        <w:t xml:space="preserve"> / Amendment No. 4</w:t>
      </w:r>
    </w:p>
    <w:p w:rsidR="00D2225B" w:rsidRDefault="00D2225B" w:rsidP="004254CC">
      <w:pPr>
        <w:rPr>
          <w:highlight w:val="yellow"/>
        </w:rPr>
      </w:pPr>
    </w:p>
    <w:p w:rsidR="004254CC" w:rsidRDefault="00297585" w:rsidP="004254CC">
      <w:r w:rsidRPr="00F81B07">
        <w:t>March</w:t>
      </w:r>
      <w:r w:rsidR="004254CC" w:rsidRPr="00F81B07">
        <w:t xml:space="preserve"> </w:t>
      </w:r>
      <w:r w:rsidR="008742F4">
        <w:t>9</w:t>
      </w:r>
      <w:r w:rsidR="00C0110E" w:rsidRPr="00F81B07">
        <w:t>, 2012</w:t>
      </w:r>
    </w:p>
    <w:p w:rsidR="007C6403" w:rsidRPr="00B704CB" w:rsidRDefault="007C6403" w:rsidP="004254CC"/>
    <w:p w:rsidR="004254CC" w:rsidRDefault="004254CC" w:rsidP="004254CC">
      <w:pPr>
        <w:pStyle w:val="Default"/>
        <w:rPr>
          <w:i/>
        </w:rPr>
      </w:pPr>
    </w:p>
    <w:p w:rsidR="004254CC" w:rsidRPr="00A05795" w:rsidRDefault="004254CC" w:rsidP="00C61E79">
      <w:pPr>
        <w:pStyle w:val="Default"/>
        <w:jc w:val="both"/>
      </w:pPr>
      <w:r w:rsidRPr="00A05795">
        <w:t xml:space="preserve">Shirley Standafer-Pfister </w:t>
      </w:r>
    </w:p>
    <w:p w:rsidR="004254CC" w:rsidRPr="00A05795" w:rsidRDefault="004254CC" w:rsidP="00C61E79">
      <w:pPr>
        <w:pStyle w:val="Default"/>
        <w:jc w:val="both"/>
      </w:pPr>
      <w:r w:rsidRPr="00A05795">
        <w:t xml:space="preserve">Manager, Regulatory and Environmental Affairs </w:t>
      </w:r>
    </w:p>
    <w:p w:rsidR="004254CC" w:rsidRPr="00A05795" w:rsidRDefault="004254CC" w:rsidP="00C61E79">
      <w:pPr>
        <w:pStyle w:val="Default"/>
        <w:jc w:val="both"/>
      </w:pPr>
      <w:r w:rsidRPr="00A05795">
        <w:t xml:space="preserve">Peregrine Diamonds Ltd. </w:t>
      </w:r>
    </w:p>
    <w:p w:rsidR="004254CC" w:rsidRPr="00A05795" w:rsidRDefault="004254CC" w:rsidP="00C61E79">
      <w:pPr>
        <w:pStyle w:val="Default"/>
        <w:jc w:val="both"/>
      </w:pPr>
      <w:r w:rsidRPr="00A05795">
        <w:t xml:space="preserve">201 – 1250 Homer St. </w:t>
      </w:r>
    </w:p>
    <w:p w:rsidR="004254CC" w:rsidRPr="00B82BBF" w:rsidRDefault="004254CC" w:rsidP="00C61E79">
      <w:pPr>
        <w:pStyle w:val="Default"/>
        <w:jc w:val="both"/>
        <w:rPr>
          <w:lang w:val="fr-CA"/>
        </w:rPr>
      </w:pPr>
      <w:r w:rsidRPr="00B82BBF">
        <w:rPr>
          <w:lang w:val="fr-CA"/>
        </w:rPr>
        <w:t xml:space="preserve">Vancouver, BC V6B 1C6 </w:t>
      </w:r>
    </w:p>
    <w:p w:rsidR="004254CC" w:rsidRPr="00B82BBF" w:rsidRDefault="004254CC" w:rsidP="00C61E79">
      <w:pPr>
        <w:pStyle w:val="Default"/>
        <w:jc w:val="both"/>
        <w:rPr>
          <w:u w:val="single"/>
          <w:lang w:val="fr-CA"/>
        </w:rPr>
      </w:pPr>
      <w:r w:rsidRPr="00B82BBF">
        <w:rPr>
          <w:lang w:val="fr-CA"/>
        </w:rPr>
        <w:t xml:space="preserve">Email: </w:t>
      </w:r>
      <w:hyperlink r:id="rId10" w:history="1">
        <w:r w:rsidRPr="00B82BBF">
          <w:rPr>
            <w:rStyle w:val="Hyperlink"/>
            <w:lang w:val="fr-CA"/>
          </w:rPr>
          <w:t>shirley@pdiam.com</w:t>
        </w:r>
      </w:hyperlink>
      <w:r w:rsidRPr="00B82BBF">
        <w:rPr>
          <w:u w:val="single"/>
          <w:lang w:val="fr-CA"/>
        </w:rPr>
        <w:t xml:space="preserve"> </w:t>
      </w:r>
    </w:p>
    <w:p w:rsidR="004254CC" w:rsidRPr="00B82BBF" w:rsidRDefault="004254CC" w:rsidP="00C61E79">
      <w:pPr>
        <w:pStyle w:val="Default"/>
        <w:jc w:val="both"/>
        <w:rPr>
          <w:lang w:val="fr-CA"/>
        </w:rPr>
      </w:pPr>
    </w:p>
    <w:p w:rsidR="004254CC" w:rsidRPr="00A05795" w:rsidRDefault="004254CC" w:rsidP="00C61E79">
      <w:pPr>
        <w:pStyle w:val="Default"/>
        <w:jc w:val="both"/>
        <w:rPr>
          <w:b/>
          <w:bCs/>
        </w:rPr>
      </w:pPr>
      <w:r w:rsidRPr="00A05795">
        <w:rPr>
          <w:b/>
          <w:bCs/>
        </w:rPr>
        <w:t>RE: 2BE-C</w:t>
      </w:r>
      <w:r>
        <w:rPr>
          <w:b/>
          <w:bCs/>
        </w:rPr>
        <w:t>HI0813 Type ‘B’ – Amendment No.4</w:t>
      </w:r>
      <w:r w:rsidRPr="00A05795">
        <w:rPr>
          <w:b/>
          <w:bCs/>
        </w:rPr>
        <w:t xml:space="preserve"> </w:t>
      </w:r>
    </w:p>
    <w:p w:rsidR="004254CC" w:rsidRDefault="004254CC" w:rsidP="00C61E79">
      <w:pPr>
        <w:pStyle w:val="Default"/>
        <w:pBdr>
          <w:top w:val="single" w:sz="8" w:space="1" w:color="0003F9"/>
        </w:pBdr>
        <w:spacing w:before="120"/>
        <w:jc w:val="both"/>
        <w:rPr>
          <w:b/>
          <w:bCs/>
          <w:sz w:val="23"/>
          <w:szCs w:val="23"/>
        </w:rPr>
      </w:pPr>
    </w:p>
    <w:p w:rsidR="004254CC" w:rsidRPr="00A05795" w:rsidRDefault="009874E3" w:rsidP="00C61E79">
      <w:pPr>
        <w:tabs>
          <w:tab w:val="left" w:pos="1440"/>
        </w:tabs>
      </w:pPr>
      <w:r>
        <w:t xml:space="preserve">Dear Shirley </w:t>
      </w:r>
      <w:r w:rsidR="004254CC" w:rsidRPr="00A05795">
        <w:t>Standafer-Pfister:</w:t>
      </w:r>
    </w:p>
    <w:p w:rsidR="004254CC" w:rsidRPr="00A05795" w:rsidRDefault="004254CC" w:rsidP="00C61E79"/>
    <w:bookmarkEnd w:id="0"/>
    <w:p w:rsidR="004254CC" w:rsidRDefault="004254CC" w:rsidP="00C61E79">
      <w:pPr>
        <w:pStyle w:val="Default"/>
        <w:jc w:val="both"/>
      </w:pPr>
      <w:r w:rsidRPr="00F81B07">
        <w:t xml:space="preserve">Please find attached, Amendment No.4 to </w:t>
      </w:r>
      <w:proofErr w:type="spellStart"/>
      <w:r w:rsidRPr="00F81B07">
        <w:t>Licence</w:t>
      </w:r>
      <w:proofErr w:type="spellEnd"/>
      <w:r w:rsidRPr="00F81B07">
        <w:t xml:space="preserve"> No. 2BE-CHI0813 Type “B” issued to Peregrine Diamonds Ltd.</w:t>
      </w:r>
      <w:r w:rsidR="00427EE2" w:rsidRPr="00F81B07">
        <w:t>,</w:t>
      </w:r>
      <w:r w:rsidRPr="00F81B07">
        <w:t xml:space="preserve"> by the Nunavut Water Board (NWB) (</w:t>
      </w:r>
      <w:r w:rsidRPr="00F81B07">
        <w:rPr>
          <w:b/>
          <w:bCs/>
        </w:rPr>
        <w:t xml:space="preserve">Motion </w:t>
      </w:r>
      <w:r w:rsidRPr="00F81B07">
        <w:rPr>
          <w:b/>
          <w:bCs/>
          <w:color w:val="auto"/>
        </w:rPr>
        <w:t>201</w:t>
      </w:r>
      <w:r w:rsidR="00F81B07" w:rsidRPr="00F81B07">
        <w:rPr>
          <w:b/>
          <w:bCs/>
          <w:color w:val="auto"/>
        </w:rPr>
        <w:t>1-21</w:t>
      </w:r>
      <w:r w:rsidRPr="00F81B07">
        <w:rPr>
          <w:b/>
          <w:bCs/>
          <w:color w:val="auto"/>
        </w:rPr>
        <w:t>-</w:t>
      </w:r>
      <w:r w:rsidR="00F81B07" w:rsidRPr="00F81B07">
        <w:rPr>
          <w:b/>
          <w:bCs/>
          <w:color w:val="auto"/>
        </w:rPr>
        <w:t>L03</w:t>
      </w:r>
      <w:r w:rsidRPr="00F81B07">
        <w:t xml:space="preserve">) pursuant to its authority under Article 13 of the </w:t>
      </w:r>
      <w:r w:rsidRPr="00F81B07">
        <w:rPr>
          <w:i/>
          <w:iCs/>
        </w:rPr>
        <w:t xml:space="preserve">Agreement between the Inuit of the Nunavut Settlement Area and Her Majesty the Queen in Right of Canada (Nunavut Land Claim Agreement) </w:t>
      </w:r>
      <w:r w:rsidRPr="00F81B07">
        <w:t xml:space="preserve">and the </w:t>
      </w:r>
      <w:r w:rsidRPr="00F81B07">
        <w:rPr>
          <w:i/>
          <w:iCs/>
        </w:rPr>
        <w:t>Nunavut Waters and Nunavut Surface Rights Tribunal Act</w:t>
      </w:r>
      <w:r w:rsidRPr="00F81B07">
        <w:t xml:space="preserve">.  The terms and conditions of the original </w:t>
      </w:r>
      <w:proofErr w:type="spellStart"/>
      <w:r w:rsidRPr="00F81B07">
        <w:t>Licence</w:t>
      </w:r>
      <w:proofErr w:type="spellEnd"/>
      <w:r w:rsidRPr="00F81B07">
        <w:t xml:space="preserve"> and subsequent amendments related to water use and waste disposal remain an integral part of this approval.</w:t>
      </w:r>
    </w:p>
    <w:p w:rsidR="00B82BBF" w:rsidRDefault="00B82BBF" w:rsidP="00C61E79">
      <w:pPr>
        <w:pStyle w:val="Default"/>
        <w:jc w:val="both"/>
        <w:rPr>
          <w:highlight w:val="yellow"/>
        </w:rPr>
      </w:pPr>
    </w:p>
    <w:p w:rsidR="004254CC" w:rsidRDefault="004254CC" w:rsidP="00C61E79">
      <w:pPr>
        <w:pStyle w:val="Default"/>
        <w:jc w:val="both"/>
      </w:pPr>
      <w:r w:rsidRPr="006A046E">
        <w:t>The NWB strongly recommends that the Licensee consult the comments received by interested persons on issues identified</w:t>
      </w:r>
      <w:r w:rsidRPr="006A046E">
        <w:rPr>
          <w:rStyle w:val="FootnoteReference"/>
        </w:rPr>
        <w:footnoteReference w:id="1"/>
      </w:r>
      <w:r w:rsidRPr="006A046E">
        <w:t xml:space="preserve">. </w:t>
      </w:r>
      <w:r w:rsidR="00C0110E" w:rsidRPr="006A046E">
        <w:t xml:space="preserve"> </w:t>
      </w:r>
      <w:r w:rsidRPr="006A046E">
        <w:t>This information is attached for your consideration.</w:t>
      </w:r>
    </w:p>
    <w:p w:rsidR="004254CC" w:rsidRDefault="004254CC" w:rsidP="00C61E79">
      <w:pPr>
        <w:pStyle w:val="Default"/>
        <w:jc w:val="both"/>
      </w:pPr>
    </w:p>
    <w:p w:rsidR="004254CC" w:rsidRPr="00A05795" w:rsidRDefault="004254CC" w:rsidP="00C61E79">
      <w:pPr>
        <w:pStyle w:val="Default"/>
        <w:ind w:left="6480"/>
        <w:jc w:val="both"/>
      </w:pPr>
      <w:r w:rsidRPr="00A05795">
        <w:t xml:space="preserve">Sincerely, </w:t>
      </w:r>
    </w:p>
    <w:p w:rsidR="004254CC" w:rsidRDefault="00F81B07" w:rsidP="00C61E79">
      <w:pPr>
        <w:pStyle w:val="Default"/>
        <w:jc w:val="both"/>
      </w:pPr>
      <w:r>
        <w:tab/>
      </w:r>
      <w:r>
        <w:tab/>
      </w:r>
      <w:r>
        <w:tab/>
      </w:r>
      <w:r>
        <w:tab/>
      </w:r>
      <w:r>
        <w:tab/>
      </w:r>
      <w:r>
        <w:tab/>
      </w:r>
      <w:r>
        <w:tab/>
      </w:r>
      <w:r>
        <w:tab/>
      </w:r>
      <w:r>
        <w:tab/>
      </w:r>
      <w:r>
        <w:rPr>
          <w:noProof/>
        </w:rPr>
        <w:drawing>
          <wp:inline distT="0" distB="0" distL="0" distR="0">
            <wp:extent cx="1343025" cy="3905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43025" cy="390525"/>
                    </a:xfrm>
                    <a:prstGeom prst="rect">
                      <a:avLst/>
                    </a:prstGeom>
                    <a:noFill/>
                    <a:ln>
                      <a:noFill/>
                    </a:ln>
                  </pic:spPr>
                </pic:pic>
              </a:graphicData>
            </a:graphic>
          </wp:inline>
        </w:drawing>
      </w:r>
    </w:p>
    <w:p w:rsidR="004254CC" w:rsidRPr="00A05795" w:rsidRDefault="004254CC" w:rsidP="00C61E79">
      <w:pPr>
        <w:pStyle w:val="Default"/>
        <w:ind w:left="5760" w:firstLine="720"/>
        <w:jc w:val="both"/>
      </w:pPr>
      <w:r w:rsidRPr="00A05795">
        <w:t xml:space="preserve">Thomas Kabloona </w:t>
      </w:r>
    </w:p>
    <w:p w:rsidR="004254CC" w:rsidRPr="00A05795" w:rsidRDefault="004254CC" w:rsidP="00C61E79">
      <w:pPr>
        <w:pStyle w:val="Default"/>
        <w:ind w:left="6480"/>
        <w:jc w:val="both"/>
      </w:pPr>
      <w:r w:rsidRPr="00A05795">
        <w:t xml:space="preserve">Nunavut Water Board </w:t>
      </w:r>
    </w:p>
    <w:p w:rsidR="004254CC" w:rsidRPr="00A05795" w:rsidRDefault="004254CC" w:rsidP="00C61E79">
      <w:pPr>
        <w:pStyle w:val="Default"/>
        <w:ind w:left="6480"/>
        <w:jc w:val="both"/>
      </w:pPr>
      <w:r w:rsidRPr="00A05795">
        <w:t xml:space="preserve">Chair </w:t>
      </w:r>
    </w:p>
    <w:p w:rsidR="004254CC" w:rsidRDefault="004254CC" w:rsidP="00C61E79">
      <w:pPr>
        <w:pStyle w:val="Default"/>
        <w:jc w:val="both"/>
      </w:pPr>
      <w:r>
        <w:t>TK/</w:t>
      </w:r>
      <w:proofErr w:type="spellStart"/>
      <w:r>
        <w:t>kk</w:t>
      </w:r>
      <w:proofErr w:type="spellEnd"/>
      <w:r w:rsidR="00F81B07">
        <w:t>/</w:t>
      </w:r>
      <w:proofErr w:type="spellStart"/>
      <w:r w:rsidR="00F81B07">
        <w:t>pb</w:t>
      </w:r>
      <w:proofErr w:type="spellEnd"/>
    </w:p>
    <w:p w:rsidR="004254CC" w:rsidRPr="00A05795" w:rsidRDefault="004254CC" w:rsidP="00C61E79">
      <w:pPr>
        <w:pStyle w:val="Default"/>
        <w:jc w:val="both"/>
      </w:pPr>
    </w:p>
    <w:p w:rsidR="004254CC" w:rsidRPr="00A05795" w:rsidRDefault="004254CC" w:rsidP="00C61E79">
      <w:pPr>
        <w:pStyle w:val="Default"/>
        <w:jc w:val="both"/>
      </w:pPr>
      <w:r>
        <w:t>Enclosure:</w:t>
      </w:r>
      <w:r>
        <w:tab/>
      </w:r>
      <w:proofErr w:type="spellStart"/>
      <w:r w:rsidRPr="00A05795">
        <w:t>Licence</w:t>
      </w:r>
      <w:proofErr w:type="spellEnd"/>
      <w:r w:rsidRPr="00A05795">
        <w:t xml:space="preserve"> No. </w:t>
      </w:r>
      <w:r>
        <w:rPr>
          <w:b/>
          <w:bCs/>
          <w:u w:val="single"/>
        </w:rPr>
        <w:t>2BE-CHI0813 - Amendment No.4</w:t>
      </w:r>
      <w:r w:rsidRPr="00A05795">
        <w:rPr>
          <w:b/>
          <w:bCs/>
          <w:u w:val="single"/>
        </w:rPr>
        <w:t xml:space="preserve"> </w:t>
      </w:r>
    </w:p>
    <w:p w:rsidR="004254CC" w:rsidRDefault="004254CC" w:rsidP="00C61E79">
      <w:pPr>
        <w:pStyle w:val="Default"/>
        <w:ind w:left="720" w:firstLine="720"/>
        <w:jc w:val="both"/>
      </w:pPr>
      <w:r w:rsidRPr="00A05795">
        <w:t xml:space="preserve">Comments </w:t>
      </w:r>
      <w:r>
        <w:t xml:space="preserve">– </w:t>
      </w:r>
      <w:r w:rsidR="006A046E">
        <w:t>AANDC, EC</w:t>
      </w:r>
    </w:p>
    <w:p w:rsidR="004254CC" w:rsidRPr="00A05795" w:rsidRDefault="004254CC" w:rsidP="00C61E79">
      <w:pPr>
        <w:pStyle w:val="Default"/>
        <w:ind w:left="720" w:firstLine="720"/>
        <w:jc w:val="both"/>
      </w:pPr>
    </w:p>
    <w:p w:rsidR="004254CC" w:rsidRDefault="004254CC" w:rsidP="00C61E79">
      <w:pPr>
        <w:pStyle w:val="Default"/>
        <w:jc w:val="both"/>
      </w:pPr>
      <w:r w:rsidRPr="00A05795">
        <w:t xml:space="preserve">Cc: </w:t>
      </w:r>
      <w:proofErr w:type="spellStart"/>
      <w:r w:rsidRPr="00A05795">
        <w:t>Qikiqtani</w:t>
      </w:r>
      <w:proofErr w:type="spellEnd"/>
      <w:r w:rsidRPr="00A05795">
        <w:t xml:space="preserve"> Distribution List</w:t>
      </w:r>
      <w:r>
        <w:t xml:space="preserve"> </w:t>
      </w:r>
    </w:p>
    <w:p w:rsidR="004254CC" w:rsidRPr="00357509" w:rsidRDefault="004254CC" w:rsidP="00297585">
      <w:pPr>
        <w:widowControl/>
        <w:pBdr>
          <w:bottom w:val="single" w:sz="4" w:space="1" w:color="auto"/>
        </w:pBdr>
        <w:autoSpaceDE/>
        <w:autoSpaceDN/>
        <w:adjustRightInd/>
        <w:spacing w:after="120" w:line="276" w:lineRule="auto"/>
        <w:rPr>
          <w:b/>
        </w:rPr>
      </w:pPr>
      <w:r>
        <w:br w:type="page"/>
      </w:r>
      <w:r w:rsidRPr="00357509">
        <w:rPr>
          <w:b/>
        </w:rPr>
        <w:lastRenderedPageBreak/>
        <w:t xml:space="preserve">LICENCE AMENDMENT No. </w:t>
      </w:r>
      <w:r>
        <w:rPr>
          <w:b/>
        </w:rPr>
        <w:t>4</w:t>
      </w:r>
      <w:r w:rsidRPr="00357509">
        <w:rPr>
          <w:b/>
        </w:rPr>
        <w:t xml:space="preserve"> </w:t>
      </w:r>
    </w:p>
    <w:p w:rsidR="004254CC" w:rsidRDefault="004254CC" w:rsidP="00297585">
      <w:pPr>
        <w:pStyle w:val="Default"/>
        <w:spacing w:after="120"/>
        <w:jc w:val="both"/>
        <w:rPr>
          <w:b/>
          <w:bCs/>
        </w:rPr>
      </w:pPr>
    </w:p>
    <w:p w:rsidR="004254CC" w:rsidRPr="00357509" w:rsidRDefault="004254CC" w:rsidP="00C61E79">
      <w:pPr>
        <w:pStyle w:val="Default"/>
        <w:ind w:left="1440"/>
        <w:jc w:val="both"/>
      </w:pPr>
      <w:r w:rsidRPr="00357509">
        <w:rPr>
          <w:b/>
          <w:bCs/>
        </w:rPr>
        <w:t>Licensee:</w:t>
      </w:r>
      <w:r>
        <w:rPr>
          <w:b/>
          <w:bCs/>
        </w:rPr>
        <w:t xml:space="preserve"> </w:t>
      </w:r>
      <w:r>
        <w:rPr>
          <w:b/>
          <w:bCs/>
        </w:rPr>
        <w:tab/>
      </w:r>
      <w:r>
        <w:rPr>
          <w:b/>
          <w:bCs/>
        </w:rPr>
        <w:tab/>
      </w:r>
      <w:r>
        <w:rPr>
          <w:b/>
          <w:bCs/>
        </w:rPr>
        <w:tab/>
      </w:r>
      <w:r w:rsidRPr="00357509">
        <w:rPr>
          <w:b/>
          <w:bCs/>
        </w:rPr>
        <w:t>Peregrine Diamonds Ltd.</w:t>
      </w:r>
    </w:p>
    <w:p w:rsidR="004254CC" w:rsidRPr="00357509" w:rsidRDefault="004254CC" w:rsidP="00C61E79">
      <w:pPr>
        <w:pStyle w:val="Default"/>
        <w:ind w:left="1440"/>
        <w:jc w:val="both"/>
      </w:pPr>
      <w:proofErr w:type="spellStart"/>
      <w:r w:rsidRPr="00357509">
        <w:rPr>
          <w:b/>
          <w:bCs/>
        </w:rPr>
        <w:t>Licence</w:t>
      </w:r>
      <w:proofErr w:type="spellEnd"/>
      <w:r w:rsidRPr="00357509">
        <w:rPr>
          <w:b/>
          <w:bCs/>
        </w:rPr>
        <w:t xml:space="preserve"> No:</w:t>
      </w:r>
      <w:r>
        <w:rPr>
          <w:b/>
          <w:bCs/>
        </w:rPr>
        <w:t xml:space="preserve"> </w:t>
      </w:r>
      <w:r>
        <w:rPr>
          <w:b/>
          <w:bCs/>
        </w:rPr>
        <w:tab/>
      </w:r>
      <w:r>
        <w:rPr>
          <w:b/>
          <w:bCs/>
        </w:rPr>
        <w:tab/>
      </w:r>
      <w:r>
        <w:rPr>
          <w:b/>
          <w:bCs/>
        </w:rPr>
        <w:tab/>
      </w:r>
      <w:r w:rsidRPr="00357509">
        <w:rPr>
          <w:b/>
          <w:bCs/>
        </w:rPr>
        <w:t>2BE-CHI0813 Type “B”</w:t>
      </w:r>
    </w:p>
    <w:p w:rsidR="004254CC" w:rsidRPr="00357509" w:rsidRDefault="004254CC" w:rsidP="00C61E79">
      <w:pPr>
        <w:pStyle w:val="Default"/>
        <w:ind w:left="1440"/>
        <w:jc w:val="both"/>
      </w:pPr>
      <w:proofErr w:type="spellStart"/>
      <w:r w:rsidRPr="00357509">
        <w:rPr>
          <w:b/>
          <w:bCs/>
        </w:rPr>
        <w:t>Licence</w:t>
      </w:r>
      <w:proofErr w:type="spellEnd"/>
      <w:r w:rsidRPr="00357509">
        <w:rPr>
          <w:b/>
          <w:bCs/>
        </w:rPr>
        <w:t xml:space="preserve"> Issued: </w:t>
      </w:r>
      <w:r>
        <w:rPr>
          <w:b/>
          <w:bCs/>
        </w:rPr>
        <w:tab/>
      </w:r>
      <w:r>
        <w:rPr>
          <w:b/>
          <w:bCs/>
        </w:rPr>
        <w:tab/>
      </w:r>
      <w:r w:rsidRPr="00357509">
        <w:rPr>
          <w:b/>
          <w:bCs/>
        </w:rPr>
        <w:t xml:space="preserve">May 7, 2008 </w:t>
      </w:r>
    </w:p>
    <w:p w:rsidR="004254CC" w:rsidRDefault="004254CC" w:rsidP="00C61E79">
      <w:pPr>
        <w:pStyle w:val="Default"/>
        <w:ind w:left="1440"/>
        <w:jc w:val="both"/>
        <w:rPr>
          <w:b/>
          <w:bCs/>
        </w:rPr>
      </w:pPr>
      <w:r w:rsidRPr="00357509">
        <w:rPr>
          <w:b/>
          <w:bCs/>
        </w:rPr>
        <w:t xml:space="preserve">Amendment No.1 Issued: </w:t>
      </w:r>
      <w:r>
        <w:rPr>
          <w:b/>
          <w:bCs/>
        </w:rPr>
        <w:tab/>
      </w:r>
      <w:r w:rsidRPr="00357509">
        <w:rPr>
          <w:b/>
          <w:bCs/>
        </w:rPr>
        <w:t xml:space="preserve">April 17, 2009 </w:t>
      </w:r>
    </w:p>
    <w:p w:rsidR="004254CC" w:rsidRDefault="004254CC" w:rsidP="00C61E79">
      <w:pPr>
        <w:pStyle w:val="Default"/>
        <w:ind w:left="1440"/>
        <w:jc w:val="both"/>
        <w:rPr>
          <w:b/>
          <w:bCs/>
        </w:rPr>
      </w:pPr>
      <w:r>
        <w:rPr>
          <w:b/>
          <w:bCs/>
        </w:rPr>
        <w:t>Amendment No. 2 Issued:</w:t>
      </w:r>
      <w:r>
        <w:rPr>
          <w:b/>
          <w:bCs/>
        </w:rPr>
        <w:tab/>
        <w:t>July 21, 2010</w:t>
      </w:r>
    </w:p>
    <w:p w:rsidR="004254CC" w:rsidRDefault="004254CC" w:rsidP="00C61E79">
      <w:pPr>
        <w:pStyle w:val="Default"/>
        <w:ind w:left="1440"/>
        <w:jc w:val="both"/>
        <w:rPr>
          <w:b/>
          <w:bCs/>
        </w:rPr>
      </w:pPr>
      <w:r>
        <w:rPr>
          <w:b/>
          <w:bCs/>
        </w:rPr>
        <w:t>Amendment No. 3 Issued:</w:t>
      </w:r>
      <w:r>
        <w:rPr>
          <w:b/>
          <w:bCs/>
        </w:rPr>
        <w:tab/>
        <w:t>December 13, 2010</w:t>
      </w:r>
    </w:p>
    <w:p w:rsidR="004254CC" w:rsidRPr="00357509" w:rsidRDefault="004254CC" w:rsidP="00C61E79">
      <w:pPr>
        <w:pStyle w:val="Default"/>
        <w:ind w:left="1440"/>
        <w:jc w:val="both"/>
      </w:pPr>
      <w:r w:rsidRPr="00F81B07">
        <w:rPr>
          <w:b/>
          <w:bCs/>
        </w:rPr>
        <w:t xml:space="preserve">Effective Date: </w:t>
      </w:r>
      <w:r w:rsidRPr="00F81B07">
        <w:rPr>
          <w:b/>
          <w:bCs/>
        </w:rPr>
        <w:tab/>
      </w:r>
      <w:r w:rsidRPr="00F81B07">
        <w:rPr>
          <w:b/>
          <w:bCs/>
        </w:rPr>
        <w:tab/>
      </w:r>
      <w:r w:rsidR="00297585" w:rsidRPr="00F81B07">
        <w:rPr>
          <w:b/>
          <w:bCs/>
        </w:rPr>
        <w:t>March</w:t>
      </w:r>
      <w:r w:rsidRPr="00F81B07">
        <w:rPr>
          <w:b/>
          <w:bCs/>
        </w:rPr>
        <w:t xml:space="preserve"> </w:t>
      </w:r>
      <w:r w:rsidR="008742F4">
        <w:rPr>
          <w:b/>
          <w:bCs/>
        </w:rPr>
        <w:t>9</w:t>
      </w:r>
      <w:r w:rsidRPr="00F81B07">
        <w:rPr>
          <w:b/>
          <w:bCs/>
        </w:rPr>
        <w:t>, 201</w:t>
      </w:r>
      <w:r w:rsidR="00C0110E" w:rsidRPr="00F81B07">
        <w:rPr>
          <w:b/>
          <w:bCs/>
        </w:rPr>
        <w:t>2</w:t>
      </w:r>
      <w:r w:rsidRPr="00357509">
        <w:rPr>
          <w:b/>
          <w:bCs/>
        </w:rPr>
        <w:t xml:space="preserve"> </w:t>
      </w:r>
    </w:p>
    <w:p w:rsidR="004254CC" w:rsidRDefault="004254CC" w:rsidP="00C61E79">
      <w:pPr>
        <w:pStyle w:val="Default"/>
        <w:ind w:left="1440"/>
        <w:jc w:val="both"/>
        <w:rPr>
          <w:b/>
          <w:bCs/>
        </w:rPr>
      </w:pPr>
      <w:proofErr w:type="spellStart"/>
      <w:r w:rsidRPr="00357509">
        <w:rPr>
          <w:b/>
          <w:bCs/>
        </w:rPr>
        <w:t>Licence</w:t>
      </w:r>
      <w:proofErr w:type="spellEnd"/>
      <w:r w:rsidRPr="00357509">
        <w:rPr>
          <w:b/>
          <w:bCs/>
        </w:rPr>
        <w:t xml:space="preserve"> Expiry: </w:t>
      </w:r>
      <w:r>
        <w:rPr>
          <w:b/>
          <w:bCs/>
        </w:rPr>
        <w:tab/>
      </w:r>
      <w:r>
        <w:rPr>
          <w:b/>
          <w:bCs/>
        </w:rPr>
        <w:tab/>
      </w:r>
      <w:r w:rsidRPr="00357509">
        <w:rPr>
          <w:b/>
          <w:bCs/>
        </w:rPr>
        <w:t xml:space="preserve">June 1, 2013 </w:t>
      </w:r>
    </w:p>
    <w:p w:rsidR="004254CC" w:rsidRDefault="004254CC" w:rsidP="00C61E79">
      <w:pPr>
        <w:pStyle w:val="Default"/>
        <w:pBdr>
          <w:bottom w:val="single" w:sz="4" w:space="1" w:color="auto"/>
        </w:pBdr>
        <w:jc w:val="both"/>
        <w:rPr>
          <w:b/>
          <w:bCs/>
        </w:rPr>
      </w:pPr>
    </w:p>
    <w:p w:rsidR="004254CC" w:rsidRDefault="004254CC" w:rsidP="00C61E79">
      <w:pPr>
        <w:pStyle w:val="Default"/>
        <w:jc w:val="both"/>
        <w:rPr>
          <w:sz w:val="23"/>
          <w:szCs w:val="23"/>
        </w:rPr>
      </w:pPr>
    </w:p>
    <w:p w:rsidR="004254CC" w:rsidRDefault="004254CC" w:rsidP="00C61E79">
      <w:pPr>
        <w:pStyle w:val="Default"/>
        <w:jc w:val="both"/>
      </w:pPr>
      <w:r w:rsidRPr="00310C78">
        <w:t xml:space="preserve">Pursuant to its authority under Article 13 of the </w:t>
      </w:r>
      <w:r w:rsidRPr="00310C78">
        <w:rPr>
          <w:i/>
          <w:iCs/>
        </w:rPr>
        <w:t xml:space="preserve">Agreement between the Inuit of the Nunavut Settlement Area and Her Majesty the Queen in Right of Canada </w:t>
      </w:r>
      <w:r w:rsidRPr="00310C78">
        <w:t xml:space="preserve">and the </w:t>
      </w:r>
      <w:r w:rsidRPr="00310C78">
        <w:rPr>
          <w:i/>
          <w:iCs/>
        </w:rPr>
        <w:t xml:space="preserve">Nunavut Waters and Nunavut Surface Rights Tribunal Act, </w:t>
      </w:r>
      <w:r w:rsidRPr="00310C78">
        <w:t xml:space="preserve">with respect to the application for amendment dated </w:t>
      </w:r>
      <w:r>
        <w:t>September 29, 2011</w:t>
      </w:r>
      <w:r w:rsidRPr="00310C78">
        <w:t xml:space="preserve">, made by Peregrine Diamonds Ltd., </w:t>
      </w:r>
      <w:r>
        <w:t xml:space="preserve">for the </w:t>
      </w:r>
      <w:proofErr w:type="spellStart"/>
      <w:r>
        <w:t>Chidliak</w:t>
      </w:r>
      <w:proofErr w:type="spellEnd"/>
      <w:r>
        <w:t xml:space="preserve"> </w:t>
      </w:r>
      <w:r w:rsidR="003B77A8">
        <w:t xml:space="preserve">and </w:t>
      </w:r>
      <w:proofErr w:type="spellStart"/>
      <w:r w:rsidR="003B77A8">
        <w:t>Qilaq</w:t>
      </w:r>
      <w:proofErr w:type="spellEnd"/>
      <w:r w:rsidR="003B77A8">
        <w:t xml:space="preserve"> </w:t>
      </w:r>
      <w:r>
        <w:t xml:space="preserve">Project, </w:t>
      </w:r>
      <w:r w:rsidRPr="00310C78">
        <w:t xml:space="preserve">the Nunavut Water Board hereby grants the following </w:t>
      </w:r>
      <w:proofErr w:type="spellStart"/>
      <w:r w:rsidRPr="00310C78">
        <w:t>Licence</w:t>
      </w:r>
      <w:proofErr w:type="spellEnd"/>
      <w:r w:rsidRPr="00310C78">
        <w:t xml:space="preserve"> amendment. </w:t>
      </w:r>
    </w:p>
    <w:p w:rsidR="004254CC" w:rsidRPr="00310C78" w:rsidRDefault="004254CC" w:rsidP="00C61E79">
      <w:pPr>
        <w:pStyle w:val="Default"/>
        <w:jc w:val="both"/>
      </w:pPr>
    </w:p>
    <w:p w:rsidR="00C9115C" w:rsidRPr="00C9115C" w:rsidRDefault="004254CC" w:rsidP="00C61E79">
      <w:pPr>
        <w:pStyle w:val="Default"/>
        <w:jc w:val="both"/>
        <w:rPr>
          <w:rFonts w:ascii="Arial" w:hAnsi="Arial" w:cs="Arial"/>
        </w:rPr>
      </w:pPr>
      <w:r w:rsidRPr="00310C78">
        <w:t xml:space="preserve">The </w:t>
      </w:r>
      <w:proofErr w:type="spellStart"/>
      <w:r w:rsidRPr="00310C78">
        <w:t>Licence</w:t>
      </w:r>
      <w:proofErr w:type="spellEnd"/>
      <w:r w:rsidRPr="00310C78">
        <w:t xml:space="preserve"> issued May 7, 2008</w:t>
      </w:r>
      <w:r w:rsidR="00427EE2" w:rsidRPr="00427EE2">
        <w:t xml:space="preserve"> </w:t>
      </w:r>
      <w:r w:rsidR="00427EE2" w:rsidRPr="00310C78">
        <w:t>with an expiry date of June 1, 2013</w:t>
      </w:r>
      <w:r w:rsidRPr="00310C78">
        <w:t>,</w:t>
      </w:r>
      <w:r>
        <w:t xml:space="preserve"> subsequently</w:t>
      </w:r>
      <w:r w:rsidR="008976C2">
        <w:t xml:space="preserve"> amended April 17, 2009,</w:t>
      </w:r>
      <w:r w:rsidRPr="00310C78">
        <w:t xml:space="preserve"> July 21, 2010, </w:t>
      </w:r>
      <w:r w:rsidR="008976C2">
        <w:t xml:space="preserve">and December 13, 2010, </w:t>
      </w:r>
      <w:r w:rsidRPr="00310C78">
        <w:t xml:space="preserve">, shall be amended to include the following terms and conditions, with respect to use of water and deposit of waste during camp and drilling operations, </w:t>
      </w:r>
      <w:r w:rsidRPr="00502B2E">
        <w:t>allowing Peregrine Diamonds Ltd.</w:t>
      </w:r>
      <w:r w:rsidR="00427EE2">
        <w:t xml:space="preserve">, to undertake the following in support of the  </w:t>
      </w:r>
      <w:proofErr w:type="spellStart"/>
      <w:r w:rsidR="00427EE2">
        <w:t>Chidliak</w:t>
      </w:r>
      <w:proofErr w:type="spellEnd"/>
      <w:r w:rsidR="00427EE2">
        <w:t xml:space="preserve"> and </w:t>
      </w:r>
      <w:proofErr w:type="spellStart"/>
      <w:r w:rsidR="00427EE2">
        <w:t>Qilaq</w:t>
      </w:r>
      <w:proofErr w:type="spellEnd"/>
      <w:r w:rsidR="00427EE2">
        <w:t xml:space="preserve"> Project:</w:t>
      </w:r>
      <w:r w:rsidRPr="00502B2E">
        <w:t xml:space="preserve"> establish a new</w:t>
      </w:r>
      <w:r w:rsidR="00C9115C" w:rsidRPr="00502B2E">
        <w:t xml:space="preserve"> </w:t>
      </w:r>
      <w:r w:rsidR="00270B19">
        <w:t xml:space="preserve">Temporary </w:t>
      </w:r>
      <w:r w:rsidR="00427EE2" w:rsidRPr="00502B2E">
        <w:t xml:space="preserve">Camp </w:t>
      </w:r>
      <w:r w:rsidR="00427EE2">
        <w:t>(</w:t>
      </w:r>
      <w:r w:rsidR="00C9115C" w:rsidRPr="00502B2E">
        <w:t>CH-6</w:t>
      </w:r>
      <w:r w:rsidR="00427EE2">
        <w:t>)</w:t>
      </w:r>
      <w:r w:rsidR="00C9115C" w:rsidRPr="00502B2E">
        <w:t xml:space="preserve"> near the CH-6 </w:t>
      </w:r>
      <w:proofErr w:type="spellStart"/>
      <w:r w:rsidR="00C9115C" w:rsidRPr="00502B2E">
        <w:t>kimberlite</w:t>
      </w:r>
      <w:proofErr w:type="spellEnd"/>
      <w:r w:rsidR="00C9115C" w:rsidRPr="00502B2E">
        <w:t xml:space="preserve"> to accommodate up to 30 persons for 35 days</w:t>
      </w:r>
      <w:r w:rsidR="00502B2E" w:rsidRPr="00502B2E">
        <w:t>;</w:t>
      </w:r>
      <w:r w:rsidR="00C9115C" w:rsidRPr="00502B2E">
        <w:t xml:space="preserve"> </w:t>
      </w:r>
      <w:r w:rsidR="00C9115C" w:rsidRPr="00A73E0A">
        <w:t>expan</w:t>
      </w:r>
      <w:r w:rsidR="00C9115C">
        <w:t>d the</w:t>
      </w:r>
      <w:r w:rsidR="00C9115C" w:rsidRPr="00A73E0A">
        <w:t xml:space="preserve"> Discovery Camp to 40 persons for the period of March-June 2012</w:t>
      </w:r>
      <w:r w:rsidR="00502B2E">
        <w:t>;</w:t>
      </w:r>
      <w:r w:rsidR="00C9115C">
        <w:t xml:space="preserve"> </w:t>
      </w:r>
      <w:r w:rsidR="007842D4">
        <w:t>expand the existing winter-trail network to link camps to bulk-sample sites</w:t>
      </w:r>
      <w:r w:rsidR="009464C3">
        <w:t>,</w:t>
      </w:r>
      <w:r w:rsidR="009464C3" w:rsidRPr="009464C3">
        <w:t xml:space="preserve"> </w:t>
      </w:r>
      <w:r w:rsidR="009464C3">
        <w:t>water sources and cutting-deposition locations</w:t>
      </w:r>
      <w:r w:rsidR="007842D4">
        <w:t xml:space="preserve">; </w:t>
      </w:r>
      <w:r w:rsidR="00C9115C">
        <w:t>and to</w:t>
      </w:r>
      <w:r w:rsidR="00C9115C" w:rsidRPr="00A73E0A">
        <w:t xml:space="preserve"> select </w:t>
      </w:r>
      <w:r w:rsidR="00C9115C">
        <w:t>three (</w:t>
      </w:r>
      <w:r w:rsidR="00C9115C" w:rsidRPr="00A73E0A">
        <w:t>3</w:t>
      </w:r>
      <w:r w:rsidR="00C9115C">
        <w:t>)</w:t>
      </w:r>
      <w:r w:rsidR="00C9115C" w:rsidRPr="00A73E0A">
        <w:t xml:space="preserve"> new w</w:t>
      </w:r>
      <w:r w:rsidR="00297585">
        <w:t xml:space="preserve">ater sources within the </w:t>
      </w:r>
      <w:r w:rsidR="00C9115C" w:rsidRPr="00A73E0A">
        <w:t>approved project area</w:t>
      </w:r>
      <w:r w:rsidR="003B77A8">
        <w:t xml:space="preserve"> to support </w:t>
      </w:r>
      <w:r w:rsidR="0096775B">
        <w:t xml:space="preserve"> a</w:t>
      </w:r>
      <w:r w:rsidR="00502B2E">
        <w:t xml:space="preserve"> bulk</w:t>
      </w:r>
      <w:r w:rsidR="00C1221A">
        <w:t xml:space="preserve"> sampling </w:t>
      </w:r>
      <w:r w:rsidR="003B77A8">
        <w:t xml:space="preserve">program </w:t>
      </w:r>
      <w:r w:rsidR="0096775B">
        <w:t xml:space="preserve"> not exceeding </w:t>
      </w:r>
      <w:r w:rsidR="003B77A8">
        <w:t xml:space="preserve"> </w:t>
      </w:r>
      <w:r w:rsidR="0096775B">
        <w:t xml:space="preserve"> a </w:t>
      </w:r>
      <w:r w:rsidR="00C1221A">
        <w:t xml:space="preserve">600 </w:t>
      </w:r>
      <w:proofErr w:type="spellStart"/>
      <w:r w:rsidR="00C1221A">
        <w:t>tonne</w:t>
      </w:r>
      <w:r w:rsidR="007842D4">
        <w:t>s</w:t>
      </w:r>
      <w:proofErr w:type="spellEnd"/>
      <w:r w:rsidR="0096775B">
        <w:t xml:space="preserve"> bulk sample</w:t>
      </w:r>
      <w:r w:rsidR="00C9115C" w:rsidRPr="00A73E0A">
        <w:t xml:space="preserve"> from 3-5 </w:t>
      </w:r>
      <w:proofErr w:type="spellStart"/>
      <w:r w:rsidR="00C9115C" w:rsidRPr="00A73E0A">
        <w:t>kimberlite</w:t>
      </w:r>
      <w:proofErr w:type="spellEnd"/>
      <w:r w:rsidR="00C9115C" w:rsidRPr="00A73E0A">
        <w:t xml:space="preserve"> bodies</w:t>
      </w:r>
      <w:r w:rsidR="0096775B">
        <w:t>.</w:t>
      </w:r>
      <w:r w:rsidR="00C9115C" w:rsidRPr="00A73E0A">
        <w:t xml:space="preserve"> </w:t>
      </w:r>
    </w:p>
    <w:p w:rsidR="00C9115C" w:rsidRDefault="00C9115C" w:rsidP="00C61E79">
      <w:pPr>
        <w:widowControl/>
        <w:rPr>
          <w:rFonts w:eastAsiaTheme="minorHAnsi"/>
        </w:rPr>
      </w:pPr>
      <w:r w:rsidRPr="00A73E0A">
        <w:rPr>
          <w:rFonts w:eastAsiaTheme="minorHAnsi"/>
        </w:rPr>
        <w:t>No additional water allotment is req</w:t>
      </w:r>
      <w:r w:rsidR="00297585">
        <w:rPr>
          <w:rFonts w:eastAsiaTheme="minorHAnsi"/>
        </w:rPr>
        <w:t>uired to accommodate</w:t>
      </w:r>
      <w:r w:rsidRPr="00A73E0A">
        <w:rPr>
          <w:rFonts w:eastAsiaTheme="minorHAnsi"/>
        </w:rPr>
        <w:t xml:space="preserve"> projected bulk sampl</w:t>
      </w:r>
      <w:r w:rsidR="00297585">
        <w:rPr>
          <w:rFonts w:eastAsiaTheme="minorHAnsi"/>
        </w:rPr>
        <w:t>ing program activities</w:t>
      </w:r>
      <w:proofErr w:type="gramStart"/>
      <w:r w:rsidR="0096775B">
        <w:rPr>
          <w:rFonts w:eastAsiaTheme="minorHAnsi"/>
        </w:rPr>
        <w:t>.</w:t>
      </w:r>
      <w:r w:rsidR="00297585">
        <w:rPr>
          <w:rFonts w:eastAsiaTheme="minorHAnsi"/>
        </w:rPr>
        <w:t>,</w:t>
      </w:r>
      <w:proofErr w:type="gramEnd"/>
      <w:r w:rsidR="00297585">
        <w:rPr>
          <w:rFonts w:eastAsiaTheme="minorHAnsi"/>
        </w:rPr>
        <w:t xml:space="preserve"> </w:t>
      </w:r>
    </w:p>
    <w:p w:rsidR="00C9115C" w:rsidRPr="00310C78" w:rsidRDefault="00C9115C" w:rsidP="00C61E79">
      <w:pPr>
        <w:pStyle w:val="Default"/>
        <w:jc w:val="both"/>
      </w:pPr>
    </w:p>
    <w:p w:rsidR="004254CC" w:rsidRDefault="00270B19" w:rsidP="00C61E79">
      <w:pPr>
        <w:pStyle w:val="Default"/>
        <w:jc w:val="both"/>
        <w:rPr>
          <w:u w:val="single"/>
        </w:rPr>
      </w:pPr>
      <w:r w:rsidRPr="00270B19">
        <w:rPr>
          <w:u w:val="single"/>
        </w:rPr>
        <w:t>Scope</w:t>
      </w:r>
    </w:p>
    <w:p w:rsidR="00270B19" w:rsidRDefault="00270B19" w:rsidP="00C61E79">
      <w:pPr>
        <w:pStyle w:val="Default"/>
        <w:jc w:val="both"/>
        <w:rPr>
          <w:u w:val="single"/>
        </w:rPr>
      </w:pPr>
    </w:p>
    <w:p w:rsidR="00542244" w:rsidRDefault="0096775B" w:rsidP="00C61E79">
      <w:pPr>
        <w:pStyle w:val="Default"/>
        <w:jc w:val="both"/>
      </w:pPr>
      <w:r>
        <w:t>This</w:t>
      </w:r>
      <w:r w:rsidR="00270B19" w:rsidRPr="00270B19">
        <w:t xml:space="preserve"> application </w:t>
      </w:r>
      <w:r>
        <w:t xml:space="preserve">is </w:t>
      </w:r>
      <w:r w:rsidR="00270B19" w:rsidRPr="00270B19">
        <w:t xml:space="preserve">for </w:t>
      </w:r>
      <w:r>
        <w:t xml:space="preserve">an </w:t>
      </w:r>
      <w:r w:rsidR="00270B19" w:rsidRPr="00270B19">
        <w:t xml:space="preserve">amendment </w:t>
      </w:r>
      <w:r w:rsidR="00542244">
        <w:t>to</w:t>
      </w:r>
      <w:r w:rsidR="00270B19">
        <w:t xml:space="preserve"> the current </w:t>
      </w:r>
      <w:proofErr w:type="spellStart"/>
      <w:r w:rsidR="00270B19">
        <w:t>licence</w:t>
      </w:r>
      <w:proofErr w:type="spellEnd"/>
      <w:r w:rsidR="00270B19">
        <w:t xml:space="preserve"> </w:t>
      </w:r>
      <w:r w:rsidR="00542244">
        <w:t>to obtain permission for the following new components associated with a multi-phase bulk-sample program:</w:t>
      </w:r>
    </w:p>
    <w:p w:rsidR="000A7DA1" w:rsidRDefault="00E74C75" w:rsidP="00297585">
      <w:pPr>
        <w:pStyle w:val="Default"/>
        <w:numPr>
          <w:ilvl w:val="0"/>
          <w:numId w:val="4"/>
        </w:numPr>
        <w:jc w:val="both"/>
      </w:pPr>
      <w:r>
        <w:t>Use</w:t>
      </w:r>
      <w:r w:rsidR="000A7DA1">
        <w:t xml:space="preserve"> of a large-diameter reverse-circulation (RC) drill to collect bulk-sample material as chips, and additional heavy equipment;</w:t>
      </w:r>
    </w:p>
    <w:p w:rsidR="00542244" w:rsidRDefault="00542244" w:rsidP="00297585">
      <w:pPr>
        <w:pStyle w:val="Default"/>
        <w:numPr>
          <w:ilvl w:val="0"/>
          <w:numId w:val="4"/>
        </w:numPr>
        <w:jc w:val="both"/>
      </w:pPr>
      <w:r>
        <w:t>Expansion of the existing Discovery camp from 24 to 40 people;</w:t>
      </w:r>
    </w:p>
    <w:p w:rsidR="000A7DA1" w:rsidRDefault="000A7DA1" w:rsidP="00297585">
      <w:pPr>
        <w:pStyle w:val="Default"/>
        <w:numPr>
          <w:ilvl w:val="0"/>
          <w:numId w:val="4"/>
        </w:numPr>
        <w:jc w:val="both"/>
      </w:pPr>
      <w:r>
        <w:t xml:space="preserve">Establishment of a new, 30-person CH-6 Temporary Camp  </w:t>
      </w:r>
      <w:r w:rsidR="00542244">
        <w:t xml:space="preserve"> </w:t>
      </w:r>
      <w:r>
        <w:t xml:space="preserve">at the geographical coordinates as follows:  Latitude </w:t>
      </w:r>
      <w:r w:rsidRPr="00502B2E">
        <w:t>64° 19’ 24.76” N</w:t>
      </w:r>
      <w:r>
        <w:t xml:space="preserve"> and Longitude </w:t>
      </w:r>
      <w:r w:rsidRPr="00502B2E">
        <w:t>66° 31’ 30.19” W</w:t>
      </w:r>
      <w:r>
        <w:t>; and</w:t>
      </w:r>
    </w:p>
    <w:p w:rsidR="000A7DA1" w:rsidRDefault="000A7DA1" w:rsidP="00297585">
      <w:pPr>
        <w:pStyle w:val="Default"/>
        <w:numPr>
          <w:ilvl w:val="0"/>
          <w:numId w:val="4"/>
        </w:numPr>
        <w:jc w:val="both"/>
      </w:pPr>
      <w:r>
        <w:t xml:space="preserve">Expansion of the existing winter-trail network to link camps to bulk-sample sites, water sources and cutting-deposition locations. </w:t>
      </w:r>
    </w:p>
    <w:p w:rsidR="00270B19" w:rsidRDefault="00270B19" w:rsidP="00C61E79">
      <w:pPr>
        <w:pStyle w:val="Default"/>
        <w:jc w:val="both"/>
      </w:pPr>
    </w:p>
    <w:p w:rsidR="00690F00" w:rsidRDefault="00690F00" w:rsidP="00906892">
      <w:pPr>
        <w:pStyle w:val="Default"/>
        <w:jc w:val="both"/>
        <w:rPr>
          <w:u w:val="single"/>
        </w:rPr>
      </w:pPr>
    </w:p>
    <w:p w:rsidR="00E74C75" w:rsidRDefault="00E74C75" w:rsidP="00906892">
      <w:pPr>
        <w:pStyle w:val="Default"/>
        <w:jc w:val="both"/>
        <w:rPr>
          <w:u w:val="single"/>
        </w:rPr>
      </w:pPr>
    </w:p>
    <w:p w:rsidR="00E74C75" w:rsidRDefault="00E74C75" w:rsidP="00906892">
      <w:pPr>
        <w:pStyle w:val="Default"/>
        <w:jc w:val="both"/>
        <w:rPr>
          <w:u w:val="single"/>
        </w:rPr>
      </w:pPr>
    </w:p>
    <w:p w:rsidR="00906892" w:rsidRDefault="00906892" w:rsidP="00906892">
      <w:pPr>
        <w:pStyle w:val="Default"/>
        <w:jc w:val="both"/>
        <w:rPr>
          <w:u w:val="single"/>
        </w:rPr>
      </w:pPr>
      <w:r w:rsidRPr="00906892">
        <w:rPr>
          <w:u w:val="single"/>
        </w:rPr>
        <w:lastRenderedPageBreak/>
        <w:t>Bulk-</w:t>
      </w:r>
      <w:r>
        <w:rPr>
          <w:u w:val="single"/>
        </w:rPr>
        <w:t>Fuel Management Facilit</w:t>
      </w:r>
      <w:r w:rsidR="009467E5">
        <w:rPr>
          <w:u w:val="single"/>
        </w:rPr>
        <w:t>y</w:t>
      </w:r>
      <w:r>
        <w:rPr>
          <w:u w:val="single"/>
        </w:rPr>
        <w:t xml:space="preserve"> Monitoring</w:t>
      </w:r>
      <w:r w:rsidR="009467E5">
        <w:rPr>
          <w:u w:val="single"/>
        </w:rPr>
        <w:t xml:space="preserve"> </w:t>
      </w:r>
      <w:r w:rsidRPr="00906892">
        <w:rPr>
          <w:u w:val="single"/>
        </w:rPr>
        <w:t>Plan</w:t>
      </w:r>
    </w:p>
    <w:p w:rsidR="00906892" w:rsidRDefault="00906892" w:rsidP="00906892">
      <w:pPr>
        <w:pStyle w:val="Default"/>
        <w:jc w:val="both"/>
        <w:rPr>
          <w:u w:val="single"/>
        </w:rPr>
      </w:pPr>
    </w:p>
    <w:p w:rsidR="00906892" w:rsidRDefault="00906892" w:rsidP="00906892">
      <w:pPr>
        <w:pStyle w:val="Default"/>
        <w:jc w:val="both"/>
      </w:pPr>
      <w:r>
        <w:t xml:space="preserve">The </w:t>
      </w:r>
      <w:r w:rsidR="00E74C75">
        <w:t>Amendment application submitted</w:t>
      </w:r>
      <w:r>
        <w:t xml:space="preserve"> included a Bulk</w:t>
      </w:r>
      <w:r w:rsidR="009467E5">
        <w:t>-Fuel Management</w:t>
      </w:r>
      <w:r>
        <w:t xml:space="preserve"> </w:t>
      </w:r>
      <w:r w:rsidR="009467E5">
        <w:t>Facility Monit</w:t>
      </w:r>
      <w:r>
        <w:t>oring Plan entitled “Bulk</w:t>
      </w:r>
      <w:r w:rsidR="009467E5">
        <w:t xml:space="preserve">-Fuel Management Facility Management Plan: </w:t>
      </w:r>
      <w:proofErr w:type="spellStart"/>
      <w:r w:rsidR="009467E5">
        <w:t>Chidliak</w:t>
      </w:r>
      <w:proofErr w:type="spellEnd"/>
      <w:r w:rsidR="009467E5">
        <w:t xml:space="preserve"> Project, Baffin, NU”</w:t>
      </w:r>
      <w:r>
        <w:t xml:space="preserve"> dated September 2</w:t>
      </w:r>
      <w:r w:rsidR="009467E5">
        <w:t>5</w:t>
      </w:r>
      <w:r>
        <w:t>, 2011, with a document entitled “Bulk</w:t>
      </w:r>
      <w:r w:rsidR="009467E5">
        <w:t>-Fuel Management Facility Monitoring:</w:t>
      </w:r>
      <w:r>
        <w:t xml:space="preserve"> Standard Operating Procedures (SOPs)”.  This Plan and included document have been found acceptable</w:t>
      </w:r>
      <w:r w:rsidR="00690F00">
        <w:t xml:space="preserve"> and approved</w:t>
      </w:r>
      <w:r w:rsidR="009464C3">
        <w:t xml:space="preserve"> </w:t>
      </w:r>
      <w:r>
        <w:t>by the Board</w:t>
      </w:r>
      <w:r w:rsidR="009464C3">
        <w:t xml:space="preserve"> under Part E, Item 6</w:t>
      </w:r>
      <w:r>
        <w:t>.</w:t>
      </w:r>
      <w:r w:rsidR="009464C3">
        <w:t xml:space="preserve">  </w:t>
      </w:r>
    </w:p>
    <w:p w:rsidR="00906892" w:rsidRDefault="00906892" w:rsidP="00906892">
      <w:pPr>
        <w:pStyle w:val="Default"/>
        <w:jc w:val="both"/>
      </w:pPr>
    </w:p>
    <w:p w:rsidR="004254CC" w:rsidRPr="00310C78" w:rsidRDefault="00906892" w:rsidP="00C61E79">
      <w:pPr>
        <w:pStyle w:val="Default"/>
        <w:jc w:val="both"/>
        <w:rPr>
          <w:u w:val="single"/>
        </w:rPr>
      </w:pPr>
      <w:r>
        <w:t xml:space="preserve"> </w:t>
      </w:r>
      <w:r w:rsidR="004254CC" w:rsidRPr="00310C78">
        <w:rPr>
          <w:u w:val="single"/>
        </w:rPr>
        <w:t xml:space="preserve">Spill Contingency Plan </w:t>
      </w:r>
    </w:p>
    <w:p w:rsidR="004254CC" w:rsidRPr="00310C78" w:rsidRDefault="004254CC" w:rsidP="00C61E79">
      <w:pPr>
        <w:pStyle w:val="Default"/>
        <w:jc w:val="both"/>
      </w:pPr>
    </w:p>
    <w:p w:rsidR="004254CC" w:rsidRPr="00310C78" w:rsidRDefault="004254CC" w:rsidP="00C61E79">
      <w:pPr>
        <w:pStyle w:val="Default"/>
        <w:jc w:val="both"/>
      </w:pPr>
      <w:r w:rsidRPr="00310C78">
        <w:t xml:space="preserve">The Amendment application </w:t>
      </w:r>
      <w:r>
        <w:t>submitted, included</w:t>
      </w:r>
      <w:r w:rsidRPr="00310C78">
        <w:t xml:space="preserve"> a revis</w:t>
      </w:r>
      <w:r>
        <w:t>ed</w:t>
      </w:r>
      <w:r w:rsidRPr="00310C78">
        <w:t xml:space="preserve"> Spill Contingency Plan entitled </w:t>
      </w:r>
      <w:r w:rsidRPr="002757A4">
        <w:rPr>
          <w:i/>
        </w:rPr>
        <w:t xml:space="preserve">“Spill Contingency Plan, </w:t>
      </w:r>
      <w:proofErr w:type="spellStart"/>
      <w:r w:rsidRPr="002757A4">
        <w:rPr>
          <w:i/>
        </w:rPr>
        <w:t>Chidliak</w:t>
      </w:r>
      <w:proofErr w:type="spellEnd"/>
      <w:r w:rsidRPr="002757A4">
        <w:rPr>
          <w:i/>
        </w:rPr>
        <w:t xml:space="preserve"> and Adjoining </w:t>
      </w:r>
      <w:proofErr w:type="spellStart"/>
      <w:r w:rsidRPr="002757A4">
        <w:rPr>
          <w:i/>
        </w:rPr>
        <w:t>Qilaq</w:t>
      </w:r>
      <w:proofErr w:type="spellEnd"/>
      <w:r w:rsidRPr="002757A4">
        <w:rPr>
          <w:i/>
        </w:rPr>
        <w:t xml:space="preserve"> Property, and Cumberland Prospecting Permits Baffin Island, NU, (including both Crown Land and IOL Parcels) Peregrine Diamonds Ltd.” </w:t>
      </w:r>
      <w:r w:rsidRPr="00C61E79">
        <w:t>revised September 2</w:t>
      </w:r>
      <w:r w:rsidR="00F74EE1" w:rsidRPr="00C61E79">
        <w:t>0, 2011</w:t>
      </w:r>
      <w:r w:rsidRPr="00C61E79">
        <w:t>,</w:t>
      </w:r>
      <w:r w:rsidRPr="002757A4">
        <w:rPr>
          <w:i/>
        </w:rPr>
        <w:t xml:space="preserve"> </w:t>
      </w:r>
      <w:r w:rsidRPr="00A424BD">
        <w:t>with an Emergency Response Plan entitled</w:t>
      </w:r>
      <w:r w:rsidRPr="002757A4">
        <w:rPr>
          <w:i/>
        </w:rPr>
        <w:t xml:space="preserve"> “Emergency Response Plan – </w:t>
      </w:r>
      <w:proofErr w:type="spellStart"/>
      <w:r w:rsidRPr="002757A4">
        <w:rPr>
          <w:i/>
        </w:rPr>
        <w:t>Chidliak</w:t>
      </w:r>
      <w:proofErr w:type="spellEnd"/>
      <w:r w:rsidRPr="002757A4">
        <w:rPr>
          <w:i/>
        </w:rPr>
        <w:t xml:space="preserve"> Project, </w:t>
      </w:r>
      <w:proofErr w:type="spellStart"/>
      <w:r w:rsidRPr="002757A4">
        <w:rPr>
          <w:i/>
        </w:rPr>
        <w:t>Qilaq</w:t>
      </w:r>
      <w:proofErr w:type="spellEnd"/>
      <w:r w:rsidRPr="002757A4">
        <w:rPr>
          <w:i/>
        </w:rPr>
        <w:t xml:space="preserve"> Project and Project on IOLs</w:t>
      </w:r>
      <w:r>
        <w:rPr>
          <w:i/>
        </w:rPr>
        <w:t>, and Cumberland Project”</w:t>
      </w:r>
      <w:r w:rsidR="00A424BD">
        <w:t xml:space="preserve"> dated September 26, 2011</w:t>
      </w:r>
      <w:r>
        <w:rPr>
          <w:i/>
        </w:rPr>
        <w:t>.</w:t>
      </w:r>
      <w:r w:rsidRPr="00310C78">
        <w:t xml:space="preserve"> </w:t>
      </w:r>
      <w:r>
        <w:t xml:space="preserve"> </w:t>
      </w:r>
      <w:r w:rsidRPr="00310C78">
        <w:t>The Board has accepted the revision to the approved Spill Contingency Plan</w:t>
      </w:r>
      <w:r w:rsidR="009464C3">
        <w:t>.</w:t>
      </w:r>
      <w:r w:rsidRPr="00310C78">
        <w:t xml:space="preserve"> </w:t>
      </w:r>
    </w:p>
    <w:p w:rsidR="004254CC" w:rsidRDefault="004254CC" w:rsidP="00C61E79">
      <w:pPr>
        <w:pStyle w:val="Default"/>
        <w:jc w:val="both"/>
      </w:pPr>
    </w:p>
    <w:p w:rsidR="004254CC" w:rsidRDefault="004254CC" w:rsidP="00C61E79">
      <w:pPr>
        <w:pStyle w:val="Default"/>
        <w:jc w:val="both"/>
      </w:pPr>
      <w:r w:rsidRPr="0028589C">
        <w:rPr>
          <w:u w:val="single"/>
        </w:rPr>
        <w:t>Abandonment and Restoration Plan</w:t>
      </w:r>
      <w:r>
        <w:t xml:space="preserve"> </w:t>
      </w:r>
    </w:p>
    <w:p w:rsidR="004254CC" w:rsidRDefault="004254CC" w:rsidP="00C61E79">
      <w:pPr>
        <w:pStyle w:val="Default"/>
        <w:jc w:val="both"/>
      </w:pPr>
    </w:p>
    <w:p w:rsidR="004254CC" w:rsidRDefault="00BA4BD5" w:rsidP="00C61E79">
      <w:r>
        <w:t>The</w:t>
      </w:r>
      <w:r w:rsidRPr="00310C78">
        <w:t xml:space="preserve"> </w:t>
      </w:r>
      <w:r w:rsidR="004254CC" w:rsidRPr="00310C78">
        <w:t xml:space="preserve">revised Plan entitled </w:t>
      </w:r>
      <w:r w:rsidR="004254CC" w:rsidRPr="002757A4">
        <w:rPr>
          <w:i/>
        </w:rPr>
        <w:t>“</w:t>
      </w:r>
      <w:r w:rsidR="004254CC" w:rsidRPr="002757A4">
        <w:rPr>
          <w:rFonts w:eastAsiaTheme="minorHAnsi"/>
          <w:i/>
        </w:rPr>
        <w:t xml:space="preserve">Peregrine Diamonds Ltd. General Guidelines: </w:t>
      </w:r>
      <w:proofErr w:type="spellStart"/>
      <w:r w:rsidR="004254CC" w:rsidRPr="002757A4">
        <w:rPr>
          <w:rFonts w:eastAsiaTheme="minorHAnsi"/>
          <w:i/>
        </w:rPr>
        <w:t>Chidliak</w:t>
      </w:r>
      <w:proofErr w:type="spellEnd"/>
      <w:r w:rsidR="004254CC" w:rsidRPr="002757A4">
        <w:rPr>
          <w:rFonts w:eastAsiaTheme="minorHAnsi"/>
          <w:i/>
        </w:rPr>
        <w:t xml:space="preserve"> and Adjoining </w:t>
      </w:r>
      <w:proofErr w:type="spellStart"/>
      <w:r w:rsidR="004254CC" w:rsidRPr="002757A4">
        <w:rPr>
          <w:rFonts w:eastAsiaTheme="minorHAnsi"/>
          <w:i/>
        </w:rPr>
        <w:t>Qilaq</w:t>
      </w:r>
      <w:proofErr w:type="spellEnd"/>
      <w:r w:rsidR="004254CC" w:rsidRPr="002757A4">
        <w:rPr>
          <w:rFonts w:eastAsiaTheme="minorHAnsi"/>
          <w:i/>
        </w:rPr>
        <w:t xml:space="preserve"> Property, </w:t>
      </w:r>
      <w:r w:rsidR="004254CC" w:rsidRPr="008A68C1">
        <w:rPr>
          <w:rFonts w:eastAsiaTheme="minorHAnsi"/>
          <w:i/>
        </w:rPr>
        <w:t>and</w:t>
      </w:r>
      <w:r w:rsidR="004254CC">
        <w:rPr>
          <w:rFonts w:eastAsiaTheme="minorHAnsi"/>
          <w:i/>
        </w:rPr>
        <w:t xml:space="preserve"> Cumberland Prospecting Permits,</w:t>
      </w:r>
      <w:r w:rsidR="004254CC" w:rsidRPr="002757A4">
        <w:rPr>
          <w:rFonts w:eastAsiaTheme="minorHAnsi"/>
          <w:i/>
        </w:rPr>
        <w:t xml:space="preserve"> Baffin, NU, Abandonment and Restoration of Camp Facilities and Worksites”</w:t>
      </w:r>
      <w:r w:rsidR="004254CC">
        <w:rPr>
          <w:rFonts w:eastAsiaTheme="minorHAnsi"/>
          <w:i/>
        </w:rPr>
        <w:t>,</w:t>
      </w:r>
      <w:r w:rsidR="00F74EE1">
        <w:t xml:space="preserve"> revised September 20, 2011</w:t>
      </w:r>
      <w:r w:rsidR="004254CC" w:rsidRPr="00310C78">
        <w:t xml:space="preserve"> has been </w:t>
      </w:r>
      <w:r w:rsidR="004254CC">
        <w:t xml:space="preserve">found </w:t>
      </w:r>
      <w:r w:rsidR="004254CC" w:rsidRPr="00310C78">
        <w:t>accept</w:t>
      </w:r>
      <w:r w:rsidR="004254CC">
        <w:t>able</w:t>
      </w:r>
      <w:r w:rsidR="004254CC" w:rsidRPr="00310C78">
        <w:t xml:space="preserve"> by the Board.  The Licensee is reminded of Part E, Item 1 which states that all structures on frozen lakes must be for immediate use.</w:t>
      </w:r>
    </w:p>
    <w:p w:rsidR="004254CC" w:rsidRDefault="004254CC" w:rsidP="00C61E79"/>
    <w:p w:rsidR="00690F00" w:rsidRDefault="00690F00" w:rsidP="00690F00">
      <w:pPr>
        <w:pStyle w:val="Default"/>
        <w:jc w:val="both"/>
        <w:rPr>
          <w:u w:val="single"/>
        </w:rPr>
      </w:pPr>
      <w:r>
        <w:rPr>
          <w:u w:val="single"/>
        </w:rPr>
        <w:t xml:space="preserve">Bulk </w:t>
      </w:r>
      <w:r w:rsidRPr="00906892">
        <w:rPr>
          <w:u w:val="single"/>
        </w:rPr>
        <w:t>Sampling Monitoring Plan</w:t>
      </w:r>
    </w:p>
    <w:p w:rsidR="00690F00" w:rsidRDefault="00690F00" w:rsidP="00690F00">
      <w:pPr>
        <w:pStyle w:val="Default"/>
        <w:jc w:val="both"/>
        <w:rPr>
          <w:u w:val="single"/>
        </w:rPr>
      </w:pPr>
    </w:p>
    <w:p w:rsidR="00690F00" w:rsidRDefault="00690F00" w:rsidP="00690F00">
      <w:pPr>
        <w:pStyle w:val="Default"/>
        <w:jc w:val="both"/>
      </w:pPr>
      <w:r>
        <w:t xml:space="preserve">The </w:t>
      </w:r>
      <w:r w:rsidR="00E74C75">
        <w:t>Amendment application submitted</w:t>
      </w:r>
      <w:r>
        <w:t xml:space="preserve"> included a Bulk Sampling Monitoring Plan entitled “Bulk Sampling Monitoring Plan: </w:t>
      </w:r>
      <w:proofErr w:type="spellStart"/>
      <w:r>
        <w:t>Chidliak</w:t>
      </w:r>
      <w:proofErr w:type="spellEnd"/>
      <w:r>
        <w:t xml:space="preserve"> Project, Baffin, NU” dated September 20, 2011, with a document entitled “Bulk Sampling Monitoring: Standard Operating Procedures (SOPs)”.  This Plan and included document have been found acceptable and approved by the Board under Part J, Item 9. </w:t>
      </w:r>
    </w:p>
    <w:p w:rsidR="00690F00" w:rsidRDefault="00690F00" w:rsidP="00C61E79"/>
    <w:p w:rsidR="004254CC" w:rsidRPr="008A68C1" w:rsidRDefault="004254CC" w:rsidP="00C61E79">
      <w:pPr>
        <w:rPr>
          <w:u w:val="single"/>
        </w:rPr>
      </w:pPr>
      <w:r w:rsidRPr="008A68C1">
        <w:rPr>
          <w:u w:val="single"/>
        </w:rPr>
        <w:t>Remediation Cost Estimate</w:t>
      </w:r>
    </w:p>
    <w:p w:rsidR="004254CC" w:rsidRDefault="004254CC" w:rsidP="00C61E79"/>
    <w:p w:rsidR="004254CC" w:rsidRDefault="004254CC" w:rsidP="00C61E79">
      <w:pPr>
        <w:widowControl/>
      </w:pPr>
      <w:r w:rsidRPr="005A63DF">
        <w:t xml:space="preserve">The Licensee has provided </w:t>
      </w:r>
      <w:r w:rsidR="009F2E97">
        <w:t xml:space="preserve">the “Remediation Costs Estimate </w:t>
      </w:r>
      <w:proofErr w:type="spellStart"/>
      <w:r w:rsidR="009F2E97">
        <w:t>Chidliak</w:t>
      </w:r>
      <w:proofErr w:type="spellEnd"/>
      <w:r w:rsidR="009F2E97">
        <w:t xml:space="preserve"> Project, NU, September 2011 (updated)” </w:t>
      </w:r>
      <w:r w:rsidRPr="005A63DF">
        <w:t>which has been calculated to be approx. $404,</w:t>
      </w:r>
      <w:r w:rsidR="000B50B4">
        <w:t>745</w:t>
      </w:r>
      <w:r w:rsidRPr="005A63DF">
        <w:t xml:space="preserve">. </w:t>
      </w:r>
      <w:r>
        <w:t xml:space="preserve"> </w:t>
      </w:r>
      <w:r w:rsidR="00DD2664">
        <w:t>It was noticed that the</w:t>
      </w:r>
      <w:r w:rsidR="009F2E97">
        <w:t xml:space="preserve"> </w:t>
      </w:r>
      <w:r w:rsidR="00DD2664">
        <w:t xml:space="preserve">Reclamation Costs Estimate is the same as the one submitted on September 30, 2010, and does not reflect the proposed changes to the activities.  The Licensee is encouraged to update annually the Remediation Costs Estimate </w:t>
      </w:r>
      <w:r w:rsidR="007B517F">
        <w:t xml:space="preserve">to capture all changes to the scope of </w:t>
      </w:r>
      <w:r w:rsidR="00DD2664">
        <w:t xml:space="preserve">the project.  </w:t>
      </w:r>
      <w:r w:rsidRPr="005A63DF">
        <w:t xml:space="preserve">The Licensee is </w:t>
      </w:r>
      <w:r w:rsidR="00DD2664">
        <w:t xml:space="preserve">also </w:t>
      </w:r>
      <w:r w:rsidRPr="005A63DF">
        <w:t>encouraged to carry out progressive reclamation to minimize closure costs at the end of the project or useful life of the camps.</w:t>
      </w:r>
    </w:p>
    <w:p w:rsidR="007B517F" w:rsidRDefault="007B517F" w:rsidP="00C61E79">
      <w:pPr>
        <w:widowControl/>
      </w:pPr>
    </w:p>
    <w:p w:rsidR="00DD2664" w:rsidRDefault="00327896" w:rsidP="00E74C75">
      <w:pPr>
        <w:jc w:val="left"/>
        <w:sectPr w:rsidR="00DD2664" w:rsidSect="007842D4">
          <w:footerReference w:type="default" r:id="rId12"/>
          <w:pgSz w:w="12240" w:h="15840"/>
          <w:pgMar w:top="1170" w:right="1440" w:bottom="1170" w:left="1440" w:header="720" w:footer="720" w:gutter="0"/>
          <w:cols w:space="720"/>
          <w:docGrid w:linePitch="360"/>
        </w:sectPr>
      </w:pPr>
      <w:r>
        <w:t>The Licensee</w:t>
      </w:r>
      <w:r w:rsidR="007B517F" w:rsidRPr="00C21F9E">
        <w:t xml:space="preserve"> is</w:t>
      </w:r>
      <w:r w:rsidR="003A315B" w:rsidRPr="00C21F9E">
        <w:t xml:space="preserve"> advised</w:t>
      </w:r>
      <w:r w:rsidR="007B517F" w:rsidRPr="00C21F9E">
        <w:t xml:space="preserve"> and should note</w:t>
      </w:r>
      <w:r w:rsidR="003A315B" w:rsidRPr="00C21F9E">
        <w:t xml:space="preserve"> that for the future stages of bulk sampling</w:t>
      </w:r>
      <w:r w:rsidR="007B517F" w:rsidRPr="00C21F9E">
        <w:t xml:space="preserve"> program,</w:t>
      </w:r>
      <w:r w:rsidR="003A315B" w:rsidRPr="00C21F9E">
        <w:t xml:space="preserve"> </w:t>
      </w:r>
      <w:r w:rsidR="007B517F" w:rsidRPr="00C21F9E">
        <w:t>the NWB</w:t>
      </w:r>
      <w:r w:rsidR="00E24320" w:rsidRPr="00C21F9E">
        <w:t xml:space="preserve"> may require </w:t>
      </w:r>
      <w:r w:rsidR="007B517F" w:rsidRPr="00C21F9E">
        <w:t xml:space="preserve">the Licensee </w:t>
      </w:r>
      <w:r w:rsidR="00E24320" w:rsidRPr="00C21F9E">
        <w:t>to apply for an</w:t>
      </w:r>
      <w:r w:rsidR="003A315B" w:rsidRPr="00C21F9E">
        <w:t xml:space="preserve"> Advanced Exploration </w:t>
      </w:r>
      <w:r w:rsidR="00E24320" w:rsidRPr="00C21F9E">
        <w:t xml:space="preserve">Water </w:t>
      </w:r>
      <w:proofErr w:type="spellStart"/>
      <w:r w:rsidR="00E24320" w:rsidRPr="00C21F9E">
        <w:t>Licence</w:t>
      </w:r>
      <w:proofErr w:type="spellEnd"/>
      <w:r w:rsidR="007B517F" w:rsidRPr="00C21F9E">
        <w:t>, in which the</w:t>
      </w:r>
      <w:r w:rsidR="00C21F9E" w:rsidRPr="00C21F9E">
        <w:t xml:space="preserve"> </w:t>
      </w:r>
      <w:r w:rsidR="00304755" w:rsidRPr="00C21F9E">
        <w:t>Board</w:t>
      </w:r>
      <w:r w:rsidR="009F2E97" w:rsidRPr="00C21F9E">
        <w:t xml:space="preserve"> may impose </w:t>
      </w:r>
      <w:r w:rsidR="007B517F" w:rsidRPr="00C21F9E">
        <w:t xml:space="preserve">the </w:t>
      </w:r>
      <w:r w:rsidR="009F2E97" w:rsidRPr="00C21F9E">
        <w:t xml:space="preserve">requirement </w:t>
      </w:r>
      <w:r w:rsidR="007B517F" w:rsidRPr="00C21F9E">
        <w:t>that fin</w:t>
      </w:r>
      <w:r w:rsidR="00C21F9E" w:rsidRPr="00C21F9E">
        <w:t>a</w:t>
      </w:r>
      <w:r w:rsidR="007B517F" w:rsidRPr="00C21F9E">
        <w:t>nc</w:t>
      </w:r>
      <w:r w:rsidR="00C21F9E" w:rsidRPr="00C21F9E">
        <w:t>i</w:t>
      </w:r>
      <w:r w:rsidR="007B517F" w:rsidRPr="00C21F9E">
        <w:t xml:space="preserve">al security be </w:t>
      </w:r>
      <w:r w:rsidR="009F2E97" w:rsidRPr="00C21F9E">
        <w:t>furnish</w:t>
      </w:r>
      <w:r w:rsidR="00E74C75">
        <w:t>ed</w:t>
      </w:r>
      <w:r w:rsidR="009F2E97" w:rsidRPr="00C21F9E">
        <w:t xml:space="preserve"> and maintain</w:t>
      </w:r>
      <w:r w:rsidR="00E74C75">
        <w:t>ed</w:t>
      </w:r>
      <w:r w:rsidR="009F2E97" w:rsidRPr="00C21F9E">
        <w:t xml:space="preserve"> in a form acceptable</w:t>
      </w:r>
      <w:r w:rsidR="00C21F9E" w:rsidRPr="00C21F9E">
        <w:t xml:space="preserve"> to the</w:t>
      </w:r>
      <w:r w:rsidR="009F2E97" w:rsidRPr="00C21F9E">
        <w:t xml:space="preserve"> </w:t>
      </w:r>
      <w:r w:rsidR="007B517F" w:rsidRPr="00C21F9E">
        <w:t>AANDC</w:t>
      </w:r>
      <w:r w:rsidR="009F2E97" w:rsidRPr="00C21F9E">
        <w:t>.</w:t>
      </w:r>
      <w:r w:rsidR="009F2E97">
        <w:t xml:space="preserve">  </w:t>
      </w:r>
    </w:p>
    <w:p w:rsidR="004254CC" w:rsidRPr="00937357" w:rsidRDefault="00937357" w:rsidP="00C61E79">
      <w:pPr>
        <w:rPr>
          <w:b/>
        </w:rPr>
      </w:pPr>
      <w:r w:rsidRPr="00937357">
        <w:rPr>
          <w:b/>
        </w:rPr>
        <w:lastRenderedPageBreak/>
        <w:t>LICENCE AMENDMENT No. 4</w:t>
      </w:r>
    </w:p>
    <w:p w:rsidR="004254CC" w:rsidRDefault="004254CC" w:rsidP="00C61E79">
      <w:pPr>
        <w:rPr>
          <w:sz w:val="23"/>
          <w:szCs w:val="23"/>
        </w:rPr>
      </w:pPr>
    </w:p>
    <w:p w:rsidR="004254CC" w:rsidRPr="00310C78" w:rsidRDefault="000A7DA1" w:rsidP="00C61E79">
      <w:pPr>
        <w:rPr>
          <w:b/>
        </w:rPr>
      </w:pPr>
      <w:r>
        <w:rPr>
          <w:b/>
        </w:rPr>
        <w:t xml:space="preserve">The </w:t>
      </w:r>
      <w:proofErr w:type="spellStart"/>
      <w:r>
        <w:rPr>
          <w:b/>
        </w:rPr>
        <w:t>Licence</w:t>
      </w:r>
      <w:proofErr w:type="spellEnd"/>
      <w:r w:rsidR="004254CC" w:rsidRPr="00310C78">
        <w:rPr>
          <w:b/>
        </w:rPr>
        <w:t xml:space="preserve"> shall be amended to indicate the following:</w:t>
      </w:r>
    </w:p>
    <w:p w:rsidR="004254CC" w:rsidRDefault="004254CC" w:rsidP="00C61E79"/>
    <w:p w:rsidR="00FD0C39" w:rsidRPr="00310C78" w:rsidRDefault="00FD0C39" w:rsidP="00C61E79"/>
    <w:p w:rsidR="004254CC" w:rsidRPr="00310C78" w:rsidRDefault="004254CC" w:rsidP="00C61E79">
      <w:pPr>
        <w:rPr>
          <w:b/>
        </w:rPr>
      </w:pPr>
      <w:r w:rsidRPr="00310C78">
        <w:rPr>
          <w:b/>
          <w:u w:val="single"/>
        </w:rPr>
        <w:t>PART A:</w:t>
      </w:r>
      <w:r w:rsidRPr="00310C78">
        <w:rPr>
          <w:b/>
        </w:rPr>
        <w:tab/>
      </w:r>
      <w:r w:rsidRPr="00310C78">
        <w:rPr>
          <w:b/>
          <w:u w:val="single"/>
        </w:rPr>
        <w:t>SCOPE, DEFINITIONS AND ENFORCEMENT</w:t>
      </w:r>
      <w:r w:rsidRPr="00310C78">
        <w:rPr>
          <w:b/>
        </w:rPr>
        <w:t xml:space="preserve"> </w:t>
      </w:r>
    </w:p>
    <w:p w:rsidR="004254CC" w:rsidRPr="00310C78" w:rsidRDefault="004254CC" w:rsidP="00C61E79">
      <w:pPr>
        <w:rPr>
          <w:b/>
        </w:rPr>
      </w:pPr>
    </w:p>
    <w:p w:rsidR="004254CC" w:rsidRPr="00310C78" w:rsidRDefault="004254CC" w:rsidP="00C61E79">
      <w:r w:rsidRPr="00310C78">
        <w:t>Amend Item 1</w:t>
      </w:r>
    </w:p>
    <w:p w:rsidR="004254CC" w:rsidRPr="00310C78" w:rsidRDefault="004254CC" w:rsidP="00C61E79"/>
    <w:p w:rsidR="004254CC" w:rsidRPr="00310C78" w:rsidRDefault="004254CC" w:rsidP="00C61E79">
      <w:pPr>
        <w:pStyle w:val="ListParagraph"/>
        <w:numPr>
          <w:ilvl w:val="0"/>
          <w:numId w:val="1"/>
        </w:numPr>
        <w:ind w:left="0" w:firstLine="0"/>
        <w:rPr>
          <w:b/>
        </w:rPr>
      </w:pPr>
      <w:r w:rsidRPr="00310C78">
        <w:rPr>
          <w:b/>
        </w:rPr>
        <w:t>Scope</w:t>
      </w:r>
    </w:p>
    <w:p w:rsidR="004254CC" w:rsidRPr="00310C78" w:rsidRDefault="004254CC" w:rsidP="00C61E79">
      <w:pPr>
        <w:pStyle w:val="ListParagraph"/>
        <w:ind w:left="0"/>
      </w:pPr>
    </w:p>
    <w:p w:rsidR="004254CC" w:rsidRPr="00310C78" w:rsidRDefault="004254CC" w:rsidP="00C61E79">
      <w:pPr>
        <w:pStyle w:val="Default"/>
        <w:ind w:left="720"/>
        <w:jc w:val="both"/>
        <w:rPr>
          <w:rFonts w:ascii="Arial" w:hAnsi="Arial" w:cs="Arial"/>
        </w:rPr>
      </w:pPr>
      <w:r w:rsidRPr="00310C78">
        <w:t xml:space="preserve">This </w:t>
      </w:r>
      <w:proofErr w:type="spellStart"/>
      <w:r w:rsidRPr="00310C78">
        <w:t>Licence</w:t>
      </w:r>
      <w:proofErr w:type="spellEnd"/>
      <w:r w:rsidRPr="00310C78">
        <w:t xml:space="preserve"> allows for the use of water and the disposal of waste for a Mining and Milling Undertaking classified as per Schedule II of the </w:t>
      </w:r>
      <w:r w:rsidRPr="00310C78">
        <w:rPr>
          <w:i/>
          <w:iCs/>
        </w:rPr>
        <w:t xml:space="preserve">Regulations </w:t>
      </w:r>
      <w:r w:rsidRPr="00310C78">
        <w:t xml:space="preserve">at the </w:t>
      </w:r>
      <w:proofErr w:type="spellStart"/>
      <w:r w:rsidRPr="00310C78">
        <w:t>Chidliak</w:t>
      </w:r>
      <w:proofErr w:type="spellEnd"/>
      <w:r w:rsidRPr="00310C78">
        <w:t xml:space="preserve"> and </w:t>
      </w:r>
      <w:proofErr w:type="spellStart"/>
      <w:r w:rsidRPr="00310C78">
        <w:t>Qilaq</w:t>
      </w:r>
      <w:proofErr w:type="spellEnd"/>
      <w:r w:rsidRPr="00310C78">
        <w:t xml:space="preserve"> claims, supported from the </w:t>
      </w:r>
      <w:r w:rsidR="00F10A2C">
        <w:t>Discovery Camp, Sunrise Camp,</w:t>
      </w:r>
      <w:r w:rsidR="00C61E79">
        <w:t xml:space="preserve"> </w:t>
      </w:r>
      <w:r w:rsidR="008814A0">
        <w:t xml:space="preserve">Aurora </w:t>
      </w:r>
      <w:r w:rsidR="00FD0C39">
        <w:t xml:space="preserve">(or Third) </w:t>
      </w:r>
      <w:r w:rsidRPr="00310C78">
        <w:t xml:space="preserve">Camp </w:t>
      </w:r>
      <w:r w:rsidR="00F10A2C">
        <w:t xml:space="preserve">and CH-6 </w:t>
      </w:r>
      <w:r w:rsidR="00C61E79">
        <w:t>Temporary</w:t>
      </w:r>
      <w:r w:rsidR="00F10A2C">
        <w:t xml:space="preserve"> Camp </w:t>
      </w:r>
      <w:r w:rsidRPr="00310C78">
        <w:t>with</w:t>
      </w:r>
      <w:r>
        <w:t>in</w:t>
      </w:r>
      <w:r w:rsidRPr="00310C78">
        <w:t xml:space="preserve"> the </w:t>
      </w:r>
      <w:proofErr w:type="spellStart"/>
      <w:r>
        <w:t>Chidliak</w:t>
      </w:r>
      <w:proofErr w:type="spellEnd"/>
      <w:r>
        <w:t xml:space="preserve"> P</w:t>
      </w:r>
      <w:r w:rsidRPr="00310C78">
        <w:t xml:space="preserve">roject area located </w:t>
      </w:r>
      <w:r>
        <w:t xml:space="preserve">across the Hall Peninsula, </w:t>
      </w:r>
      <w:r w:rsidRPr="00310C78">
        <w:t>approximately 75 km northeast of Iqaluit and approximately 133 km south of Pangnirtung</w:t>
      </w:r>
      <w:r>
        <w:t>,</w:t>
      </w:r>
      <w:r w:rsidRPr="00310C78">
        <w:rPr>
          <w:rFonts w:ascii="Arial" w:hAnsi="Arial" w:cs="Arial"/>
        </w:rPr>
        <w:t xml:space="preserve"> </w:t>
      </w:r>
      <w:r w:rsidRPr="00310C78">
        <w:t xml:space="preserve">within the </w:t>
      </w:r>
      <w:proofErr w:type="spellStart"/>
      <w:r w:rsidRPr="00310C78">
        <w:t>Qikiqtani</w:t>
      </w:r>
      <w:proofErr w:type="spellEnd"/>
      <w:r w:rsidRPr="00310C78">
        <w:t xml:space="preserve"> Region, Nunavut.</w:t>
      </w:r>
    </w:p>
    <w:p w:rsidR="004254CC" w:rsidRPr="00310C78" w:rsidRDefault="004254CC" w:rsidP="00C61E79">
      <w:pPr>
        <w:pStyle w:val="Default"/>
        <w:jc w:val="both"/>
      </w:pPr>
    </w:p>
    <w:p w:rsidR="004254CC" w:rsidRPr="00310C78" w:rsidRDefault="004254CC" w:rsidP="00C61E79">
      <w:pPr>
        <w:pStyle w:val="Default"/>
        <w:ind w:left="1440" w:hanging="720"/>
        <w:jc w:val="both"/>
      </w:pPr>
      <w:r w:rsidRPr="00310C78">
        <w:t xml:space="preserve">a. </w:t>
      </w:r>
      <w:r w:rsidRPr="00310C78">
        <w:tab/>
        <w:t xml:space="preserve">This </w:t>
      </w:r>
      <w:proofErr w:type="spellStart"/>
      <w:r w:rsidRPr="00310C78">
        <w:t>Licence</w:t>
      </w:r>
      <w:proofErr w:type="spellEnd"/>
      <w:r w:rsidRPr="00310C78">
        <w:t xml:space="preserve"> is issued subject to the conditions contained herein with respect to the taking of water and the depositing of waste of any type in any waters or in any place under any conditions where such waste or any other waste that results from the deposits of such waste may enter any waters.</w:t>
      </w:r>
      <w:r w:rsidR="007B517F">
        <w:t xml:space="preserve"> </w:t>
      </w:r>
      <w:r w:rsidRPr="00310C78">
        <w:t xml:space="preserve"> Whenever new Regulations are made or existing </w:t>
      </w:r>
      <w:r w:rsidRPr="00310C78">
        <w:rPr>
          <w:i/>
          <w:iCs/>
        </w:rPr>
        <w:t xml:space="preserve">Regulations </w:t>
      </w:r>
      <w:r w:rsidRPr="00310C78">
        <w:t xml:space="preserve">are amended by the Governor in Council under the </w:t>
      </w:r>
      <w:r w:rsidRPr="00310C78">
        <w:rPr>
          <w:i/>
          <w:iCs/>
        </w:rPr>
        <w:t>Nunavut Waters and Nunavut Surface Rights Tribunal Act</w:t>
      </w:r>
      <w:r w:rsidRPr="00310C78">
        <w:t xml:space="preserve">, or other statutes imposing more stringent conditions relating to the quantity or type of waste that may be so deposited or under which any such waste may be so deposited, this </w:t>
      </w:r>
      <w:proofErr w:type="spellStart"/>
      <w:r w:rsidRPr="00310C78">
        <w:t>Licence</w:t>
      </w:r>
      <w:proofErr w:type="spellEnd"/>
      <w:r w:rsidRPr="00310C78">
        <w:t xml:space="preserve"> shall be deemed, upon promulgation of such Regulations, to be subject to such requirements; and </w:t>
      </w:r>
    </w:p>
    <w:p w:rsidR="004254CC" w:rsidRPr="00310C78" w:rsidRDefault="004254CC" w:rsidP="00C61E79">
      <w:pPr>
        <w:pStyle w:val="Default"/>
        <w:jc w:val="both"/>
      </w:pPr>
    </w:p>
    <w:p w:rsidR="004254CC" w:rsidRDefault="004254CC" w:rsidP="00C61E79">
      <w:pPr>
        <w:pStyle w:val="Default"/>
        <w:ind w:left="1440" w:hanging="720"/>
        <w:jc w:val="both"/>
      </w:pPr>
      <w:r w:rsidRPr="00310C78">
        <w:t xml:space="preserve">b. </w:t>
      </w:r>
      <w:r w:rsidRPr="00310C78">
        <w:tab/>
        <w:t xml:space="preserve">Compliance with the terms and conditions of this </w:t>
      </w:r>
      <w:proofErr w:type="spellStart"/>
      <w:r w:rsidRPr="00310C78">
        <w:t>Licence</w:t>
      </w:r>
      <w:proofErr w:type="spellEnd"/>
      <w:r w:rsidRPr="00310C78">
        <w:t xml:space="preserve"> does not absolve the Licensee from responsibility for compliance with the requirements of all applicable Federal, Territorial and Municipal legislation. </w:t>
      </w:r>
    </w:p>
    <w:p w:rsidR="00C63472" w:rsidRPr="00310C78" w:rsidRDefault="00C63472" w:rsidP="00C61E79">
      <w:pPr>
        <w:pStyle w:val="Default"/>
        <w:ind w:left="1440" w:hanging="720"/>
        <w:jc w:val="both"/>
      </w:pPr>
    </w:p>
    <w:p w:rsidR="004254CC" w:rsidRPr="00782C4E" w:rsidRDefault="00C63472" w:rsidP="00C63472">
      <w:pPr>
        <w:pStyle w:val="Default"/>
        <w:numPr>
          <w:ilvl w:val="0"/>
          <w:numId w:val="1"/>
        </w:numPr>
        <w:ind w:hanging="720"/>
        <w:jc w:val="both"/>
        <w:rPr>
          <w:b/>
        </w:rPr>
      </w:pPr>
      <w:r w:rsidRPr="00782C4E">
        <w:rPr>
          <w:b/>
        </w:rPr>
        <w:t>Definitions</w:t>
      </w:r>
      <w:r w:rsidR="00782C4E">
        <w:rPr>
          <w:b/>
        </w:rPr>
        <w:t xml:space="preserve"> </w:t>
      </w:r>
    </w:p>
    <w:p w:rsidR="00C63472" w:rsidRDefault="00C63472" w:rsidP="00C63472">
      <w:pPr>
        <w:pStyle w:val="Default"/>
        <w:jc w:val="both"/>
      </w:pPr>
    </w:p>
    <w:p w:rsidR="00C63472" w:rsidRDefault="00C63472" w:rsidP="00C63472">
      <w:pPr>
        <w:pStyle w:val="Default"/>
        <w:jc w:val="both"/>
      </w:pPr>
      <w:r>
        <w:t>Insert Item</w:t>
      </w:r>
      <w:r w:rsidR="00937357">
        <w:t>s</w:t>
      </w:r>
    </w:p>
    <w:p w:rsidR="00122B19" w:rsidRDefault="00122B19" w:rsidP="00122B19">
      <w:pPr>
        <w:widowControl/>
        <w:tabs>
          <w:tab w:val="left" w:pos="-5490"/>
          <w:tab w:val="left" w:pos="-5400"/>
        </w:tabs>
        <w:ind w:left="1440"/>
      </w:pPr>
      <w:r w:rsidRPr="009739EC">
        <w:rPr>
          <w:b/>
          <w:bCs/>
        </w:rPr>
        <w:t>“</w:t>
      </w:r>
      <w:r w:rsidRPr="009739EC">
        <w:rPr>
          <w:b/>
          <w:bCs/>
          <w:u w:val="single"/>
        </w:rPr>
        <w:t>Bulk Fuel Storage Facility</w:t>
      </w:r>
      <w:r w:rsidRPr="009739EC">
        <w:rPr>
          <w:b/>
          <w:bCs/>
        </w:rPr>
        <w:t>”</w:t>
      </w:r>
      <w:r w:rsidRPr="009739EC">
        <w:t xml:space="preserve"> means </w:t>
      </w:r>
      <w:r w:rsidRPr="005306E5">
        <w:t xml:space="preserve">the fuel storage facilities as described in </w:t>
      </w:r>
      <w:r>
        <w:t xml:space="preserve">drawings 1a and 1b of </w:t>
      </w:r>
      <w:r w:rsidRPr="005306E5">
        <w:t xml:space="preserve">the </w:t>
      </w:r>
      <w:r>
        <w:t xml:space="preserve">Bulk-Fuel Management Facility Monitoring Plan dated September 25, 2011; </w:t>
      </w:r>
    </w:p>
    <w:p w:rsidR="00122B19" w:rsidRPr="009739EC" w:rsidRDefault="00122B19" w:rsidP="00122B19">
      <w:pPr>
        <w:widowControl/>
        <w:tabs>
          <w:tab w:val="left" w:pos="-5490"/>
          <w:tab w:val="left" w:pos="-5400"/>
        </w:tabs>
        <w:ind w:left="720"/>
      </w:pPr>
    </w:p>
    <w:p w:rsidR="00122B19" w:rsidRDefault="000B2CA9" w:rsidP="00122B19">
      <w:pPr>
        <w:widowControl/>
        <w:tabs>
          <w:tab w:val="left" w:pos="-5490"/>
          <w:tab w:val="left" w:pos="-5400"/>
        </w:tabs>
        <w:ind w:left="1440"/>
      </w:pPr>
      <w:r w:rsidRPr="000B2CA9">
        <w:rPr>
          <w:b/>
        </w:rPr>
        <w:t>“</w:t>
      </w:r>
      <w:r w:rsidR="00122B19" w:rsidRPr="009739EC">
        <w:rPr>
          <w:b/>
          <w:u w:val="single"/>
        </w:rPr>
        <w:t xml:space="preserve">Bulk Sampling </w:t>
      </w:r>
      <w:r w:rsidR="00122B19">
        <w:rPr>
          <w:b/>
          <w:u w:val="single"/>
        </w:rPr>
        <w:t>Program</w:t>
      </w:r>
      <w:r w:rsidRPr="000B2CA9">
        <w:rPr>
          <w:b/>
        </w:rPr>
        <w:t>”</w:t>
      </w:r>
      <w:r w:rsidR="00122B19" w:rsidRPr="009739EC">
        <w:t xml:space="preserve"> mean</w:t>
      </w:r>
      <w:r w:rsidR="00122B19">
        <w:t>s</w:t>
      </w:r>
      <w:r w:rsidR="00122B19" w:rsidRPr="009739EC">
        <w:t xml:space="preserve"> the activities</w:t>
      </w:r>
      <w:r w:rsidR="00122B19">
        <w:t xml:space="preserve"> described in the amendment application dated </w:t>
      </w:r>
      <w:r w:rsidR="00782C4E">
        <w:t>September 30, 2011</w:t>
      </w:r>
      <w:r w:rsidR="006C322D">
        <w:t xml:space="preserve"> including</w:t>
      </w:r>
      <w:r w:rsidR="00122B19">
        <w:t xml:space="preserve"> the Bulk Sampling M</w:t>
      </w:r>
      <w:r w:rsidR="00782C4E">
        <w:t xml:space="preserve">onitoring </w:t>
      </w:r>
      <w:r w:rsidR="00122B19">
        <w:t xml:space="preserve">Plan dated </w:t>
      </w:r>
      <w:r w:rsidR="00782C4E">
        <w:t>September 20, 2011.</w:t>
      </w:r>
    </w:p>
    <w:p w:rsidR="00C63472" w:rsidRDefault="00C63472" w:rsidP="00C63472">
      <w:pPr>
        <w:pStyle w:val="Default"/>
        <w:jc w:val="both"/>
        <w:rPr>
          <w:b/>
          <w:u w:val="single"/>
        </w:rPr>
      </w:pPr>
    </w:p>
    <w:p w:rsidR="00FD0C39" w:rsidRDefault="00FD0C39" w:rsidP="00C63472">
      <w:pPr>
        <w:pStyle w:val="Default"/>
        <w:jc w:val="both"/>
        <w:rPr>
          <w:b/>
          <w:u w:val="single"/>
        </w:rPr>
      </w:pPr>
    </w:p>
    <w:p w:rsidR="00FD0C39" w:rsidRDefault="00FD0C39" w:rsidP="00C63472">
      <w:pPr>
        <w:pStyle w:val="Default"/>
        <w:jc w:val="both"/>
        <w:rPr>
          <w:b/>
          <w:u w:val="single"/>
        </w:rPr>
      </w:pPr>
    </w:p>
    <w:p w:rsidR="00C63472" w:rsidRPr="00C63472" w:rsidRDefault="00C63472" w:rsidP="00C63472">
      <w:pPr>
        <w:pStyle w:val="Default"/>
        <w:jc w:val="both"/>
        <w:rPr>
          <w:b/>
          <w:u w:val="single"/>
        </w:rPr>
      </w:pPr>
    </w:p>
    <w:p w:rsidR="004254CC" w:rsidRDefault="004254CC" w:rsidP="00C61E79">
      <w:pPr>
        <w:pStyle w:val="Default"/>
        <w:ind w:left="720" w:hanging="720"/>
        <w:jc w:val="both"/>
      </w:pPr>
      <w:r w:rsidRPr="00310C78">
        <w:rPr>
          <w:b/>
          <w:u w:val="single"/>
        </w:rPr>
        <w:lastRenderedPageBreak/>
        <w:t xml:space="preserve">PART </w:t>
      </w:r>
      <w:r>
        <w:rPr>
          <w:b/>
          <w:u w:val="single"/>
        </w:rPr>
        <w:t>C</w:t>
      </w:r>
      <w:r w:rsidRPr="00310C78">
        <w:rPr>
          <w:b/>
          <w:u w:val="single"/>
        </w:rPr>
        <w:t>:</w:t>
      </w:r>
      <w:r w:rsidRPr="00310C78">
        <w:rPr>
          <w:b/>
        </w:rPr>
        <w:tab/>
      </w:r>
      <w:r>
        <w:rPr>
          <w:b/>
          <w:u w:val="single"/>
        </w:rPr>
        <w:t>CONDITIONS APPLYING TO WATER USE</w:t>
      </w:r>
    </w:p>
    <w:p w:rsidR="004254CC" w:rsidRDefault="004254CC" w:rsidP="00C61E79">
      <w:pPr>
        <w:pStyle w:val="Default"/>
        <w:ind w:left="720" w:hanging="720"/>
        <w:jc w:val="both"/>
      </w:pPr>
    </w:p>
    <w:p w:rsidR="004254CC" w:rsidRDefault="004254CC" w:rsidP="00C61E79">
      <w:pPr>
        <w:pStyle w:val="Default"/>
        <w:ind w:left="1440" w:hanging="1440"/>
        <w:jc w:val="both"/>
      </w:pPr>
      <w:r>
        <w:t>Amend Item 1</w:t>
      </w:r>
      <w:r>
        <w:tab/>
      </w:r>
    </w:p>
    <w:p w:rsidR="004254CC" w:rsidRDefault="004254CC" w:rsidP="00C61E79">
      <w:pPr>
        <w:pStyle w:val="Default"/>
        <w:ind w:left="1440"/>
        <w:jc w:val="both"/>
      </w:pPr>
      <w:r w:rsidRPr="0050385F">
        <w:t>The Licensee shall obtain all water for domestic camp use, up to a maximum of</w:t>
      </w:r>
      <w:r>
        <w:t xml:space="preserve"> </w:t>
      </w:r>
      <w:r w:rsidRPr="0050385F">
        <w:t xml:space="preserve">twenty five (25) cubic </w:t>
      </w:r>
      <w:proofErr w:type="spellStart"/>
      <w:r w:rsidRPr="0050385F">
        <w:t>metres</w:t>
      </w:r>
      <w:proofErr w:type="spellEnd"/>
      <w:r w:rsidRPr="0050385F">
        <w:t xml:space="preserve"> </w:t>
      </w:r>
      <w:r w:rsidR="00287D2B" w:rsidRPr="00C0110E">
        <w:rPr>
          <w:iCs/>
        </w:rPr>
        <w:t>per</w:t>
      </w:r>
      <w:r w:rsidRPr="0050385F">
        <w:rPr>
          <w:i/>
          <w:iCs/>
        </w:rPr>
        <w:t xml:space="preserve"> </w:t>
      </w:r>
      <w:r w:rsidRPr="0050385F">
        <w:t xml:space="preserve">day, </w:t>
      </w:r>
      <w:r w:rsidR="00A424BD">
        <w:t xml:space="preserve">and </w:t>
      </w:r>
      <w:r w:rsidR="00A424BD" w:rsidRPr="0050385F">
        <w:t>to a maximum of seventy</w:t>
      </w:r>
      <w:r w:rsidR="00A424BD">
        <w:t xml:space="preserve"> </w:t>
      </w:r>
      <w:r w:rsidR="00A424BD" w:rsidRPr="0050385F">
        <w:t xml:space="preserve">(70) cubic </w:t>
      </w:r>
      <w:proofErr w:type="spellStart"/>
      <w:r w:rsidR="00A424BD" w:rsidRPr="0050385F">
        <w:t>metres</w:t>
      </w:r>
      <w:proofErr w:type="spellEnd"/>
      <w:r w:rsidR="00A424BD" w:rsidRPr="0050385F">
        <w:t xml:space="preserve"> </w:t>
      </w:r>
      <w:r w:rsidR="00A424BD" w:rsidRPr="00C0110E">
        <w:rPr>
          <w:iCs/>
        </w:rPr>
        <w:t>per</w:t>
      </w:r>
      <w:r w:rsidR="00A424BD" w:rsidRPr="0050385F">
        <w:rPr>
          <w:i/>
          <w:iCs/>
        </w:rPr>
        <w:t xml:space="preserve"> </w:t>
      </w:r>
      <w:r w:rsidR="00A424BD" w:rsidRPr="0050385F">
        <w:t xml:space="preserve">day </w:t>
      </w:r>
      <w:r w:rsidR="00A424BD">
        <w:t xml:space="preserve">for drilling.  Water shall be obtained </w:t>
      </w:r>
      <w:r w:rsidRPr="0050385F">
        <w:t xml:space="preserve">from </w:t>
      </w:r>
      <w:r w:rsidR="00287D2B">
        <w:t xml:space="preserve">the “Deep Hole”- </w:t>
      </w:r>
      <w:proofErr w:type="spellStart"/>
      <w:r w:rsidR="00287D2B">
        <w:t>McKeand</w:t>
      </w:r>
      <w:proofErr w:type="spellEnd"/>
      <w:r w:rsidR="00287D2B">
        <w:t xml:space="preserve"> River</w:t>
      </w:r>
      <w:r>
        <w:t>,</w:t>
      </w:r>
      <w:r w:rsidRPr="0050385F">
        <w:t xml:space="preserve"> </w:t>
      </w:r>
      <w:r w:rsidR="00616EEC">
        <w:t xml:space="preserve">“Contingency Lake” west </w:t>
      </w:r>
      <w:r w:rsidR="00287D2B">
        <w:t>of CH-6</w:t>
      </w:r>
      <w:r w:rsidR="00616EEC">
        <w:t xml:space="preserve"> and from</w:t>
      </w:r>
      <w:r w:rsidR="00C61E79">
        <w:t xml:space="preserve"> </w:t>
      </w:r>
      <w:r w:rsidR="00A424BD">
        <w:t>“</w:t>
      </w:r>
      <w:r w:rsidR="00616EEC">
        <w:t>Lake w</w:t>
      </w:r>
      <w:r w:rsidR="00782C4E">
        <w:t>est</w:t>
      </w:r>
      <w:r w:rsidR="00287D2B">
        <w:t xml:space="preserve"> of Sunrise</w:t>
      </w:r>
      <w:r w:rsidR="00616EEC">
        <w:t xml:space="preserve"> Camp”</w:t>
      </w:r>
      <w:r w:rsidR="00287D2B">
        <w:t xml:space="preserve">. </w:t>
      </w:r>
      <w:r w:rsidRPr="0050385F">
        <w:t xml:space="preserve"> The total volume of water for the purposes of this </w:t>
      </w:r>
      <w:proofErr w:type="spellStart"/>
      <w:r w:rsidRPr="0050385F">
        <w:t>Licence</w:t>
      </w:r>
      <w:proofErr w:type="spellEnd"/>
      <w:r w:rsidRPr="0050385F">
        <w:t xml:space="preserve"> shall not</w:t>
      </w:r>
      <w:r>
        <w:t xml:space="preserve"> </w:t>
      </w:r>
      <w:r w:rsidRPr="0050385F">
        <w:t xml:space="preserve">exceed ninety five (95) cubic meters </w:t>
      </w:r>
      <w:r w:rsidRPr="00C0110E">
        <w:rPr>
          <w:iCs/>
        </w:rPr>
        <w:t>per</w:t>
      </w:r>
      <w:r w:rsidRPr="0050385F">
        <w:rPr>
          <w:i/>
          <w:iCs/>
        </w:rPr>
        <w:t xml:space="preserve"> </w:t>
      </w:r>
      <w:r w:rsidRPr="0050385F">
        <w:t>day.</w:t>
      </w:r>
    </w:p>
    <w:p w:rsidR="003246E6" w:rsidRDefault="003246E6" w:rsidP="00C61E79">
      <w:pPr>
        <w:pStyle w:val="Default"/>
        <w:ind w:left="1440"/>
        <w:jc w:val="both"/>
      </w:pPr>
    </w:p>
    <w:p w:rsidR="00937357" w:rsidRDefault="00937357" w:rsidP="00C61E79">
      <w:pPr>
        <w:pStyle w:val="Default"/>
        <w:ind w:left="1440"/>
        <w:jc w:val="both"/>
      </w:pPr>
    </w:p>
    <w:p w:rsidR="003246E6" w:rsidRDefault="003246E6" w:rsidP="003246E6">
      <w:pPr>
        <w:pStyle w:val="Default"/>
        <w:ind w:left="720" w:hanging="720"/>
        <w:jc w:val="both"/>
        <w:rPr>
          <w:b/>
          <w:u w:val="single"/>
        </w:rPr>
      </w:pPr>
      <w:r w:rsidRPr="00310C78">
        <w:rPr>
          <w:b/>
          <w:u w:val="single"/>
        </w:rPr>
        <w:t xml:space="preserve">PART </w:t>
      </w:r>
      <w:r>
        <w:rPr>
          <w:b/>
          <w:u w:val="single"/>
        </w:rPr>
        <w:t>D</w:t>
      </w:r>
      <w:r w:rsidRPr="00310C78">
        <w:rPr>
          <w:b/>
          <w:u w:val="single"/>
        </w:rPr>
        <w:t>:</w:t>
      </w:r>
      <w:r w:rsidRPr="00310C78">
        <w:rPr>
          <w:b/>
        </w:rPr>
        <w:tab/>
      </w:r>
      <w:r>
        <w:rPr>
          <w:b/>
          <w:u w:val="single"/>
        </w:rPr>
        <w:t>CONDITIONS APPLYING TO WASTE DISPOSAL</w:t>
      </w:r>
    </w:p>
    <w:p w:rsidR="003246E6" w:rsidRDefault="003246E6" w:rsidP="003246E6">
      <w:pPr>
        <w:pStyle w:val="Default"/>
        <w:ind w:left="720" w:hanging="720"/>
        <w:jc w:val="both"/>
        <w:rPr>
          <w:b/>
          <w:u w:val="single"/>
        </w:rPr>
      </w:pPr>
    </w:p>
    <w:p w:rsidR="003246E6" w:rsidRDefault="003246E6" w:rsidP="003246E6">
      <w:pPr>
        <w:pStyle w:val="Default"/>
        <w:ind w:left="720" w:hanging="720"/>
        <w:jc w:val="both"/>
      </w:pPr>
      <w:r w:rsidRPr="003246E6">
        <w:t>Insert Item 14</w:t>
      </w:r>
    </w:p>
    <w:p w:rsidR="00937357" w:rsidRDefault="00937357" w:rsidP="002E2850">
      <w:pPr>
        <w:widowControl/>
        <w:ind w:left="1440"/>
      </w:pPr>
      <w:r w:rsidRPr="009739EC">
        <w:t xml:space="preserve">The Licensee shall ensure that </w:t>
      </w:r>
      <w:r>
        <w:t xml:space="preserve">the bulk sampling waste rock is </w:t>
      </w:r>
      <w:r w:rsidRPr="009739EC">
        <w:t>free of contaminants</w:t>
      </w:r>
      <w:r>
        <w:t xml:space="preserve"> and potentially non-acid generating and no metal leaching.</w:t>
      </w:r>
    </w:p>
    <w:p w:rsidR="00937357" w:rsidRDefault="00937357" w:rsidP="002E2850">
      <w:pPr>
        <w:widowControl/>
        <w:ind w:left="1440"/>
      </w:pPr>
    </w:p>
    <w:p w:rsidR="00937357" w:rsidRDefault="00937357" w:rsidP="002E2850">
      <w:pPr>
        <w:widowControl/>
        <w:ind w:left="1440"/>
      </w:pPr>
    </w:p>
    <w:p w:rsidR="00937357" w:rsidRDefault="00937357" w:rsidP="00937357">
      <w:pPr>
        <w:pStyle w:val="Default"/>
        <w:ind w:left="1440" w:hanging="1440"/>
        <w:jc w:val="both"/>
        <w:rPr>
          <w:b/>
          <w:u w:val="single"/>
        </w:rPr>
      </w:pPr>
      <w:r w:rsidRPr="00310C78">
        <w:rPr>
          <w:b/>
          <w:u w:val="single"/>
        </w:rPr>
        <w:t xml:space="preserve">PART </w:t>
      </w:r>
      <w:r>
        <w:rPr>
          <w:b/>
          <w:u w:val="single"/>
        </w:rPr>
        <w:t>E</w:t>
      </w:r>
      <w:r w:rsidRPr="00310C78">
        <w:rPr>
          <w:b/>
          <w:u w:val="single"/>
        </w:rPr>
        <w:t>:</w:t>
      </w:r>
      <w:r w:rsidRPr="00310C78">
        <w:rPr>
          <w:b/>
        </w:rPr>
        <w:tab/>
      </w:r>
      <w:r>
        <w:rPr>
          <w:b/>
          <w:u w:val="single"/>
        </w:rPr>
        <w:t>CONDITI</w:t>
      </w:r>
      <w:r w:rsidR="00160A66">
        <w:rPr>
          <w:b/>
          <w:u w:val="single"/>
        </w:rPr>
        <w:t>ONS FOR CAMPS, ACCESS INFRASTRUCTURES</w:t>
      </w:r>
      <w:r>
        <w:rPr>
          <w:b/>
          <w:u w:val="single"/>
        </w:rPr>
        <w:t xml:space="preserve"> AND OPERATIONS </w:t>
      </w:r>
    </w:p>
    <w:p w:rsidR="00937357" w:rsidRDefault="00937357" w:rsidP="002E2850">
      <w:pPr>
        <w:widowControl/>
        <w:ind w:left="1440"/>
      </w:pPr>
    </w:p>
    <w:p w:rsidR="00937357" w:rsidRDefault="00937357" w:rsidP="00937357">
      <w:pPr>
        <w:pStyle w:val="Default"/>
        <w:ind w:left="720" w:hanging="720"/>
        <w:jc w:val="both"/>
      </w:pPr>
      <w:r>
        <w:t>Insert Item 6</w:t>
      </w:r>
    </w:p>
    <w:p w:rsidR="00937357" w:rsidRDefault="00937357" w:rsidP="00937357">
      <w:pPr>
        <w:pStyle w:val="Default"/>
        <w:ind w:left="1440"/>
        <w:jc w:val="both"/>
      </w:pPr>
      <w:r>
        <w:t xml:space="preserve">The Licensee shall implement the </w:t>
      </w:r>
      <w:r w:rsidR="001C2B8F">
        <w:t xml:space="preserve">Plan entitled “Bulk-Fuel Management Facility Management Plan: </w:t>
      </w:r>
      <w:proofErr w:type="spellStart"/>
      <w:r w:rsidR="001C2B8F">
        <w:t>Chidliak</w:t>
      </w:r>
      <w:proofErr w:type="spellEnd"/>
      <w:r w:rsidR="001C2B8F">
        <w:t xml:space="preserve"> Project, Baffin, NU”</w:t>
      </w:r>
      <w:r w:rsidR="001C2B8F" w:rsidRPr="001C2B8F">
        <w:t xml:space="preserve"> </w:t>
      </w:r>
      <w:r w:rsidR="001C2B8F">
        <w:t>dated September 25, 2011, with the “Bulk-Fuel Management Facility Monitoring: Standard Operating Procedures (SOPs)” that have been approved by the Board.</w:t>
      </w:r>
    </w:p>
    <w:p w:rsidR="004F7E3C" w:rsidRDefault="004F7E3C" w:rsidP="00937357">
      <w:pPr>
        <w:pStyle w:val="Default"/>
        <w:ind w:left="1440"/>
        <w:jc w:val="both"/>
      </w:pPr>
    </w:p>
    <w:p w:rsidR="004F7E3C" w:rsidRDefault="004F7E3C" w:rsidP="004F7E3C">
      <w:pPr>
        <w:pStyle w:val="Default"/>
        <w:ind w:left="720" w:hanging="720"/>
        <w:jc w:val="both"/>
      </w:pPr>
      <w:r>
        <w:t>Insert Item 7</w:t>
      </w:r>
    </w:p>
    <w:p w:rsidR="004F7E3C" w:rsidRDefault="004F7E3C" w:rsidP="00C21F9E">
      <w:pPr>
        <w:ind w:left="1440"/>
      </w:pPr>
      <w:r>
        <w:t>The Licensee shall submit, with</w:t>
      </w:r>
      <w:r w:rsidR="00327896">
        <w:t>in thirty (30) days of issuance of the amendment</w:t>
      </w:r>
      <w:r>
        <w:t xml:space="preserve"> </w:t>
      </w:r>
      <w:r w:rsidR="00327896">
        <w:t>an a</w:t>
      </w:r>
      <w:r>
        <w:t>ddendum to the Plan referred to in Part E, Item 6 a</w:t>
      </w:r>
      <w:r w:rsidR="00C21F9E">
        <w:t xml:space="preserve">ddressing the issues identified </w:t>
      </w:r>
      <w:r>
        <w:t xml:space="preserve">by AANDC in the application review process. </w:t>
      </w:r>
    </w:p>
    <w:p w:rsidR="004F7E3C" w:rsidRDefault="004F7E3C" w:rsidP="004F7E3C">
      <w:pPr>
        <w:ind w:left="1440"/>
      </w:pPr>
    </w:p>
    <w:p w:rsidR="001C2B8F" w:rsidRDefault="001C2B8F" w:rsidP="004F7E3C">
      <w:pPr>
        <w:widowControl/>
      </w:pPr>
    </w:p>
    <w:p w:rsidR="004254CC" w:rsidRDefault="004254CC" w:rsidP="00C61E79">
      <w:pPr>
        <w:pStyle w:val="Default"/>
        <w:ind w:left="720" w:hanging="720"/>
        <w:jc w:val="both"/>
      </w:pPr>
      <w:r w:rsidRPr="00310C78">
        <w:rPr>
          <w:b/>
          <w:u w:val="single"/>
        </w:rPr>
        <w:t xml:space="preserve">PART </w:t>
      </w:r>
      <w:r>
        <w:rPr>
          <w:b/>
          <w:u w:val="single"/>
        </w:rPr>
        <w:t>H</w:t>
      </w:r>
      <w:r w:rsidRPr="00310C78">
        <w:rPr>
          <w:b/>
          <w:u w:val="single"/>
        </w:rPr>
        <w:t>:</w:t>
      </w:r>
      <w:r w:rsidRPr="00310C78">
        <w:rPr>
          <w:b/>
        </w:rPr>
        <w:tab/>
      </w:r>
      <w:r>
        <w:rPr>
          <w:b/>
          <w:u w:val="single"/>
        </w:rPr>
        <w:t>CONDITIONS APPLYING TO SPILL CONTINGENCY PLANNING</w:t>
      </w:r>
    </w:p>
    <w:p w:rsidR="004254CC" w:rsidRDefault="004254CC" w:rsidP="00C61E79">
      <w:pPr>
        <w:pStyle w:val="Default"/>
        <w:ind w:left="720" w:hanging="720"/>
        <w:jc w:val="both"/>
      </w:pPr>
    </w:p>
    <w:p w:rsidR="004254CC" w:rsidRDefault="004254CC" w:rsidP="00C61E79">
      <w:pPr>
        <w:pStyle w:val="Default"/>
        <w:ind w:left="720" w:hanging="720"/>
        <w:jc w:val="both"/>
      </w:pPr>
      <w:r>
        <w:t>Amend Item 1</w:t>
      </w:r>
      <w:r>
        <w:tab/>
      </w:r>
    </w:p>
    <w:p w:rsidR="004254CC" w:rsidRDefault="004254CC" w:rsidP="00C61E79">
      <w:pPr>
        <w:pStyle w:val="Default"/>
        <w:ind w:left="1440"/>
        <w:jc w:val="both"/>
      </w:pPr>
      <w:r w:rsidRPr="00FA47AB">
        <w:t>The Licensee shall implement the approved Plan entitled “</w:t>
      </w:r>
      <w:r w:rsidR="00A424BD" w:rsidRPr="002757A4">
        <w:rPr>
          <w:i/>
        </w:rPr>
        <w:t xml:space="preserve">Spill Contingency Plan, </w:t>
      </w:r>
      <w:proofErr w:type="spellStart"/>
      <w:r w:rsidR="00A424BD" w:rsidRPr="002757A4">
        <w:rPr>
          <w:i/>
        </w:rPr>
        <w:t>Chidliak</w:t>
      </w:r>
      <w:proofErr w:type="spellEnd"/>
      <w:r w:rsidR="00A424BD" w:rsidRPr="002757A4">
        <w:rPr>
          <w:i/>
        </w:rPr>
        <w:t xml:space="preserve"> and Adjoining </w:t>
      </w:r>
      <w:proofErr w:type="spellStart"/>
      <w:r w:rsidR="00A424BD" w:rsidRPr="002757A4">
        <w:rPr>
          <w:i/>
        </w:rPr>
        <w:t>Qilaq</w:t>
      </w:r>
      <w:proofErr w:type="spellEnd"/>
      <w:r w:rsidR="00A424BD" w:rsidRPr="002757A4">
        <w:rPr>
          <w:i/>
        </w:rPr>
        <w:t xml:space="preserve"> Property, and Cumberland Prospecting Permits Baffin Island, NU, (including both Crown Land and IOL Parcels) Peregrine Diamonds Ltd.” </w:t>
      </w:r>
      <w:r w:rsidR="00A424BD" w:rsidRPr="00C61E79">
        <w:t xml:space="preserve">revised September 20, 2011, with an Emergency Response Plan entitled </w:t>
      </w:r>
      <w:r w:rsidR="00A424BD" w:rsidRPr="002757A4">
        <w:rPr>
          <w:i/>
        </w:rPr>
        <w:t xml:space="preserve">“Emergency Response Plan – </w:t>
      </w:r>
      <w:proofErr w:type="spellStart"/>
      <w:r w:rsidR="00A424BD" w:rsidRPr="002757A4">
        <w:rPr>
          <w:i/>
        </w:rPr>
        <w:t>Chidliak</w:t>
      </w:r>
      <w:proofErr w:type="spellEnd"/>
      <w:r w:rsidR="00A424BD" w:rsidRPr="002757A4">
        <w:rPr>
          <w:i/>
        </w:rPr>
        <w:t xml:space="preserve"> Project, </w:t>
      </w:r>
      <w:proofErr w:type="spellStart"/>
      <w:r w:rsidR="00A424BD" w:rsidRPr="002757A4">
        <w:rPr>
          <w:i/>
        </w:rPr>
        <w:t>Qilaq</w:t>
      </w:r>
      <w:proofErr w:type="spellEnd"/>
      <w:r w:rsidR="00A424BD" w:rsidRPr="002757A4">
        <w:rPr>
          <w:i/>
        </w:rPr>
        <w:t xml:space="preserve"> Project and Project on IOLs</w:t>
      </w:r>
      <w:r w:rsidR="00A424BD">
        <w:rPr>
          <w:i/>
        </w:rPr>
        <w:t>, and Cumberland Project</w:t>
      </w:r>
      <w:r w:rsidRPr="00FA47AB">
        <w:rPr>
          <w:i/>
        </w:rPr>
        <w:t xml:space="preserve">.” </w:t>
      </w:r>
      <w:r w:rsidR="00C61E79" w:rsidRPr="00C61E79">
        <w:t xml:space="preserve">dated </w:t>
      </w:r>
      <w:r w:rsidR="00C61E79">
        <w:t>September 26, 2011.</w:t>
      </w:r>
    </w:p>
    <w:p w:rsidR="00304755" w:rsidRDefault="00304755" w:rsidP="00C61E79">
      <w:pPr>
        <w:pStyle w:val="Default"/>
        <w:ind w:left="1440"/>
        <w:jc w:val="both"/>
      </w:pPr>
    </w:p>
    <w:p w:rsidR="00304755" w:rsidRDefault="00304755" w:rsidP="00304755">
      <w:pPr>
        <w:pStyle w:val="Default"/>
        <w:ind w:left="720" w:hanging="720"/>
        <w:jc w:val="both"/>
      </w:pPr>
      <w:r>
        <w:t>Amend Item 2</w:t>
      </w:r>
    </w:p>
    <w:p w:rsidR="004F7E3C" w:rsidRDefault="00304755" w:rsidP="00C21F9E">
      <w:pPr>
        <w:ind w:left="1440"/>
      </w:pPr>
      <w:r>
        <w:t>The Licensee shall</w:t>
      </w:r>
      <w:r w:rsidR="004F7E3C">
        <w:t xml:space="preserve"> submit, with</w:t>
      </w:r>
      <w:r w:rsidR="00327896">
        <w:t>in thirty (30) days of issuance of the amendment</w:t>
      </w:r>
      <w:r w:rsidR="00092F91">
        <w:t xml:space="preserve"> </w:t>
      </w:r>
      <w:r w:rsidR="00327896">
        <w:t>an a</w:t>
      </w:r>
      <w:r w:rsidR="004F7E3C">
        <w:t xml:space="preserve">ddendum to the Plan referred to in Part H, Item 1 addressing the </w:t>
      </w:r>
      <w:r w:rsidR="006C322D">
        <w:t xml:space="preserve">relevant </w:t>
      </w:r>
      <w:r w:rsidR="004F7E3C">
        <w:t>issues identified</w:t>
      </w:r>
      <w:r w:rsidR="00C21F9E">
        <w:t xml:space="preserve"> </w:t>
      </w:r>
      <w:r w:rsidR="004F7E3C">
        <w:t xml:space="preserve">by </w:t>
      </w:r>
      <w:r w:rsidR="006C322D">
        <w:t xml:space="preserve">AANDC and </w:t>
      </w:r>
      <w:r w:rsidR="004F7E3C">
        <w:t xml:space="preserve">EC in the application review process. </w:t>
      </w:r>
    </w:p>
    <w:p w:rsidR="00304755" w:rsidRDefault="00304755" w:rsidP="00304755">
      <w:pPr>
        <w:pStyle w:val="Default"/>
        <w:ind w:left="720" w:hanging="720"/>
        <w:jc w:val="both"/>
      </w:pPr>
      <w:r>
        <w:lastRenderedPageBreak/>
        <w:tab/>
      </w:r>
    </w:p>
    <w:p w:rsidR="004254CC" w:rsidRDefault="004254CC" w:rsidP="00C61E79">
      <w:pPr>
        <w:pStyle w:val="Default"/>
        <w:ind w:left="720" w:hanging="720"/>
        <w:jc w:val="both"/>
      </w:pPr>
    </w:p>
    <w:p w:rsidR="004254CC" w:rsidRDefault="004254CC" w:rsidP="00C61E79">
      <w:pPr>
        <w:pStyle w:val="Default"/>
        <w:ind w:left="1440" w:hanging="1440"/>
        <w:jc w:val="both"/>
      </w:pPr>
      <w:r w:rsidRPr="00310C78">
        <w:rPr>
          <w:b/>
          <w:u w:val="single"/>
        </w:rPr>
        <w:t xml:space="preserve">PART </w:t>
      </w:r>
      <w:r>
        <w:rPr>
          <w:b/>
          <w:u w:val="single"/>
        </w:rPr>
        <w:t>I</w:t>
      </w:r>
      <w:r w:rsidRPr="00310C78">
        <w:rPr>
          <w:b/>
          <w:u w:val="single"/>
        </w:rPr>
        <w:t>:</w:t>
      </w:r>
      <w:r w:rsidRPr="00310C78">
        <w:rPr>
          <w:b/>
        </w:rPr>
        <w:tab/>
      </w:r>
      <w:r>
        <w:rPr>
          <w:b/>
          <w:u w:val="single"/>
        </w:rPr>
        <w:t>CONDITIONS APPLYING TO ABAND</w:t>
      </w:r>
      <w:r w:rsidR="00C0110E">
        <w:rPr>
          <w:b/>
          <w:u w:val="single"/>
        </w:rPr>
        <w:t xml:space="preserve">ONMENT AND RESTORATION </w:t>
      </w:r>
      <w:r>
        <w:rPr>
          <w:b/>
          <w:u w:val="single"/>
        </w:rPr>
        <w:t>OR TEMPORARY CLOSURE</w:t>
      </w:r>
    </w:p>
    <w:p w:rsidR="004254CC" w:rsidRDefault="004254CC" w:rsidP="00C61E79">
      <w:pPr>
        <w:pStyle w:val="Default"/>
        <w:ind w:left="720" w:hanging="720"/>
        <w:jc w:val="both"/>
      </w:pPr>
    </w:p>
    <w:p w:rsidR="004254CC" w:rsidRPr="008A2230" w:rsidRDefault="004254CC" w:rsidP="00C61E79">
      <w:pPr>
        <w:pStyle w:val="Default"/>
        <w:ind w:left="720" w:hanging="720"/>
        <w:jc w:val="both"/>
      </w:pPr>
      <w:r>
        <w:t>Amend Item 1</w:t>
      </w:r>
      <w:r>
        <w:tab/>
      </w:r>
    </w:p>
    <w:p w:rsidR="004254CC" w:rsidRDefault="00690F00" w:rsidP="00C61E79">
      <w:pPr>
        <w:pStyle w:val="Default"/>
        <w:ind w:left="1440"/>
        <w:jc w:val="both"/>
      </w:pPr>
      <w:r>
        <w:t xml:space="preserve">The Licensee shall implement </w:t>
      </w:r>
      <w:r w:rsidR="004254CC" w:rsidRPr="008A2230">
        <w:t xml:space="preserve">the </w:t>
      </w:r>
      <w:r>
        <w:t xml:space="preserve">approved </w:t>
      </w:r>
      <w:r w:rsidR="004254CC" w:rsidRPr="008A2230">
        <w:t xml:space="preserve">Plan entitled </w:t>
      </w:r>
      <w:r w:rsidR="00C61E79" w:rsidRPr="002757A4">
        <w:rPr>
          <w:i/>
        </w:rPr>
        <w:t xml:space="preserve">“Peregrine Diamonds Ltd. General Guidelines: </w:t>
      </w:r>
      <w:proofErr w:type="spellStart"/>
      <w:r w:rsidR="00C61E79" w:rsidRPr="002757A4">
        <w:rPr>
          <w:i/>
        </w:rPr>
        <w:t>Chidliak</w:t>
      </w:r>
      <w:proofErr w:type="spellEnd"/>
      <w:r w:rsidR="00C61E79" w:rsidRPr="002757A4">
        <w:rPr>
          <w:i/>
        </w:rPr>
        <w:t xml:space="preserve"> and Adjoining </w:t>
      </w:r>
      <w:proofErr w:type="spellStart"/>
      <w:r w:rsidR="00C61E79" w:rsidRPr="002757A4">
        <w:rPr>
          <w:i/>
        </w:rPr>
        <w:t>Qilaq</w:t>
      </w:r>
      <w:proofErr w:type="spellEnd"/>
      <w:r w:rsidR="00C61E79" w:rsidRPr="002757A4">
        <w:rPr>
          <w:i/>
        </w:rPr>
        <w:t xml:space="preserve"> Property, </w:t>
      </w:r>
      <w:r w:rsidR="00C61E79" w:rsidRPr="008A68C1">
        <w:rPr>
          <w:i/>
        </w:rPr>
        <w:t>and</w:t>
      </w:r>
      <w:r w:rsidR="00C61E79">
        <w:rPr>
          <w:i/>
        </w:rPr>
        <w:t xml:space="preserve"> Cumberland Prospecting Permits,</w:t>
      </w:r>
      <w:r w:rsidR="00C61E79" w:rsidRPr="002757A4">
        <w:rPr>
          <w:i/>
        </w:rPr>
        <w:t xml:space="preserve"> Baffin, NU, Abandonment and Restoration of Camp Facilities and Worksites”</w:t>
      </w:r>
      <w:r w:rsidR="00C61E79">
        <w:rPr>
          <w:i/>
        </w:rPr>
        <w:t>,</w:t>
      </w:r>
      <w:r w:rsidR="00C61E79">
        <w:t xml:space="preserve"> revised September 20, 2011</w:t>
      </w:r>
      <w:r w:rsidR="004254CC">
        <w:t>.</w:t>
      </w:r>
      <w:r w:rsidR="004254CC" w:rsidRPr="008A2230">
        <w:t xml:space="preserve"> </w:t>
      </w:r>
    </w:p>
    <w:p w:rsidR="004254CC" w:rsidRDefault="004254CC" w:rsidP="00C61E79">
      <w:pPr>
        <w:pStyle w:val="Default"/>
        <w:ind w:left="720" w:hanging="720"/>
        <w:jc w:val="both"/>
      </w:pPr>
    </w:p>
    <w:p w:rsidR="001C2B8F" w:rsidRDefault="001C2B8F" w:rsidP="00C61E79">
      <w:pPr>
        <w:pStyle w:val="Default"/>
        <w:ind w:left="1440"/>
        <w:jc w:val="both"/>
      </w:pPr>
    </w:p>
    <w:p w:rsidR="001C2B8F" w:rsidRDefault="001C2B8F" w:rsidP="001C2B8F">
      <w:pPr>
        <w:pStyle w:val="Default"/>
        <w:ind w:left="1440" w:hanging="1440"/>
        <w:jc w:val="both"/>
      </w:pPr>
      <w:r w:rsidRPr="00310C78">
        <w:rPr>
          <w:b/>
          <w:u w:val="single"/>
        </w:rPr>
        <w:t xml:space="preserve">PART </w:t>
      </w:r>
      <w:r>
        <w:rPr>
          <w:b/>
          <w:u w:val="single"/>
        </w:rPr>
        <w:t>J</w:t>
      </w:r>
      <w:r w:rsidRPr="00310C78">
        <w:rPr>
          <w:b/>
          <w:u w:val="single"/>
        </w:rPr>
        <w:t>:</w:t>
      </w:r>
      <w:r w:rsidRPr="00310C78">
        <w:rPr>
          <w:b/>
        </w:rPr>
        <w:tab/>
      </w:r>
      <w:r>
        <w:rPr>
          <w:b/>
          <w:u w:val="single"/>
        </w:rPr>
        <w:t>CONDITIONS APPLYING TO THE MONITORING PROGRAM</w:t>
      </w:r>
    </w:p>
    <w:p w:rsidR="001C2B8F" w:rsidRDefault="001C2B8F" w:rsidP="00C61E79">
      <w:pPr>
        <w:pStyle w:val="Default"/>
        <w:ind w:left="1440"/>
        <w:jc w:val="both"/>
      </w:pPr>
    </w:p>
    <w:p w:rsidR="001C2B8F" w:rsidRDefault="001C2B8F" w:rsidP="001C2B8F">
      <w:pPr>
        <w:pStyle w:val="Default"/>
        <w:ind w:left="1440" w:hanging="1440"/>
        <w:jc w:val="both"/>
      </w:pPr>
      <w:r>
        <w:t>Insert Item 9</w:t>
      </w:r>
    </w:p>
    <w:p w:rsidR="001C2B8F" w:rsidRDefault="001C2B8F" w:rsidP="001C2B8F">
      <w:pPr>
        <w:pStyle w:val="Default"/>
        <w:ind w:left="1440"/>
        <w:jc w:val="both"/>
      </w:pPr>
      <w:r>
        <w:t xml:space="preserve">The Licensee shall implement the Plan entitled “Bulk Sampling Monitoring Plan: </w:t>
      </w:r>
      <w:proofErr w:type="spellStart"/>
      <w:r>
        <w:t>Chidliak</w:t>
      </w:r>
      <w:proofErr w:type="spellEnd"/>
      <w:r>
        <w:t xml:space="preserve"> Project, Baffin, NU” dated September 20, 2011, with a document entitled “Bulk Sampling Monitoring: Standard Operating Procedures (SOPs)”   that have been approved by the Board.</w:t>
      </w:r>
    </w:p>
    <w:p w:rsidR="001C2B8F" w:rsidRPr="00FA47AB" w:rsidRDefault="001C2B8F" w:rsidP="001C2B8F">
      <w:pPr>
        <w:pStyle w:val="Default"/>
        <w:ind w:left="1440"/>
        <w:jc w:val="both"/>
      </w:pPr>
    </w:p>
    <w:p w:rsidR="004254CC" w:rsidRPr="00300DCB" w:rsidRDefault="004254CC" w:rsidP="00C61E79">
      <w:pPr>
        <w:pStyle w:val="Default"/>
        <w:ind w:left="720" w:hanging="720"/>
        <w:jc w:val="both"/>
        <w:rPr>
          <w:b/>
        </w:rPr>
      </w:pPr>
    </w:p>
    <w:p w:rsidR="004254CC" w:rsidRPr="00300DCB" w:rsidRDefault="004254CC" w:rsidP="00C61E79">
      <w:pPr>
        <w:rPr>
          <w:b/>
          <w:bCs/>
        </w:rPr>
      </w:pPr>
      <w:r w:rsidRPr="00300DCB">
        <w:rPr>
          <w:b/>
          <w:bCs/>
        </w:rPr>
        <w:t xml:space="preserve">All remaining terms and conditions of the </w:t>
      </w:r>
      <w:proofErr w:type="spellStart"/>
      <w:r w:rsidRPr="00300DCB">
        <w:rPr>
          <w:b/>
          <w:bCs/>
        </w:rPr>
        <w:t>Licence</w:t>
      </w:r>
      <w:proofErr w:type="spellEnd"/>
      <w:r w:rsidRPr="00300DCB">
        <w:rPr>
          <w:b/>
          <w:bCs/>
        </w:rPr>
        <w:t xml:space="preserve"> 2BE-CHI</w:t>
      </w:r>
      <w:r w:rsidR="001C2B8F" w:rsidRPr="00300DCB">
        <w:rPr>
          <w:b/>
          <w:bCs/>
        </w:rPr>
        <w:t xml:space="preserve">0813 Type ‘B” dated May 7, 2008, Amendment 1 dated April 17, 2009, Amendment 2 dated July 22, 2010 and Amendment 3 dated December 14, 2010 </w:t>
      </w:r>
      <w:r w:rsidRPr="00300DCB">
        <w:rPr>
          <w:b/>
          <w:bCs/>
        </w:rPr>
        <w:t xml:space="preserve">still apply. </w:t>
      </w:r>
    </w:p>
    <w:p w:rsidR="004254CC" w:rsidRPr="00310C78" w:rsidRDefault="004254CC" w:rsidP="00C61E79">
      <w:pPr>
        <w:rPr>
          <w:b/>
          <w:bCs/>
        </w:rPr>
      </w:pPr>
    </w:p>
    <w:p w:rsidR="004254CC" w:rsidRPr="00310C78" w:rsidRDefault="004254CC" w:rsidP="00C61E79">
      <w:pPr>
        <w:pStyle w:val="Default"/>
        <w:jc w:val="both"/>
        <w:rPr>
          <w:u w:val="single"/>
        </w:rPr>
      </w:pPr>
      <w:r w:rsidRPr="00F81B07">
        <w:t xml:space="preserve">This </w:t>
      </w:r>
      <w:proofErr w:type="spellStart"/>
      <w:r w:rsidRPr="00F81B07">
        <w:t>Licence</w:t>
      </w:r>
      <w:proofErr w:type="spellEnd"/>
      <w:r w:rsidRPr="00F81B07">
        <w:t xml:space="preserve"> Amendment issued and recorded at Gjoa Haven, NU on </w:t>
      </w:r>
      <w:r w:rsidR="00092F91" w:rsidRPr="00F81B07">
        <w:rPr>
          <w:u w:val="single"/>
        </w:rPr>
        <w:t>March</w:t>
      </w:r>
      <w:r w:rsidR="008742F4">
        <w:rPr>
          <w:u w:val="single"/>
        </w:rPr>
        <w:t xml:space="preserve"> 9</w:t>
      </w:r>
      <w:bookmarkStart w:id="1" w:name="_GoBack"/>
      <w:bookmarkEnd w:id="1"/>
      <w:r w:rsidR="00B82BBF" w:rsidRPr="00F81B07">
        <w:rPr>
          <w:u w:val="single"/>
        </w:rPr>
        <w:t>,</w:t>
      </w:r>
      <w:r w:rsidR="00C0110E" w:rsidRPr="00F81B07">
        <w:rPr>
          <w:u w:val="single"/>
        </w:rPr>
        <w:t xml:space="preserve"> 2012</w:t>
      </w:r>
      <w:r w:rsidRPr="00F81B07">
        <w:rPr>
          <w:u w:val="single"/>
        </w:rPr>
        <w:t>.</w:t>
      </w:r>
      <w:r w:rsidRPr="00310C78">
        <w:rPr>
          <w:u w:val="single"/>
        </w:rPr>
        <w:t xml:space="preserve"> </w:t>
      </w:r>
    </w:p>
    <w:p w:rsidR="004254CC" w:rsidRPr="00310C78" w:rsidRDefault="004254CC" w:rsidP="004254CC">
      <w:pPr>
        <w:pStyle w:val="Default"/>
      </w:pPr>
    </w:p>
    <w:p w:rsidR="004254CC" w:rsidRPr="00310C78" w:rsidRDefault="004254CC" w:rsidP="004254CC">
      <w:pPr>
        <w:pStyle w:val="Default"/>
        <w:ind w:left="6480" w:firstLine="720"/>
      </w:pPr>
      <w:r w:rsidRPr="00310C78">
        <w:t xml:space="preserve">Approved by, </w:t>
      </w:r>
    </w:p>
    <w:p w:rsidR="004254CC" w:rsidRPr="00310C78" w:rsidRDefault="004254CC" w:rsidP="004254CC">
      <w:pPr>
        <w:pStyle w:val="Default"/>
        <w:ind w:left="6480" w:firstLine="720"/>
      </w:pPr>
    </w:p>
    <w:p w:rsidR="004254CC" w:rsidRPr="000E546E" w:rsidRDefault="00F81B07" w:rsidP="004254CC">
      <w:pPr>
        <w:pStyle w:val="Default"/>
        <w:ind w:left="6480" w:firstLine="720"/>
        <w:rPr>
          <w:i/>
        </w:rPr>
      </w:pPr>
      <w:r>
        <w:rPr>
          <w:noProof/>
        </w:rPr>
        <w:drawing>
          <wp:inline distT="0" distB="0" distL="0" distR="0">
            <wp:extent cx="1343025" cy="3905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43025" cy="390525"/>
                    </a:xfrm>
                    <a:prstGeom prst="rect">
                      <a:avLst/>
                    </a:prstGeom>
                    <a:noFill/>
                    <a:ln>
                      <a:noFill/>
                    </a:ln>
                  </pic:spPr>
                </pic:pic>
              </a:graphicData>
            </a:graphic>
          </wp:inline>
        </w:drawing>
      </w:r>
    </w:p>
    <w:p w:rsidR="004254CC" w:rsidRPr="00310C78" w:rsidRDefault="004254CC" w:rsidP="004254CC">
      <w:pPr>
        <w:pStyle w:val="Default"/>
        <w:ind w:left="6480" w:firstLine="720"/>
      </w:pPr>
    </w:p>
    <w:p w:rsidR="004254CC" w:rsidRPr="00310C78" w:rsidRDefault="004254CC" w:rsidP="004254CC">
      <w:pPr>
        <w:pStyle w:val="Default"/>
        <w:ind w:left="7200"/>
      </w:pPr>
      <w:r w:rsidRPr="00310C78">
        <w:t xml:space="preserve">Thomas Kabloona </w:t>
      </w:r>
    </w:p>
    <w:p w:rsidR="004254CC" w:rsidRPr="00310C78" w:rsidRDefault="004254CC" w:rsidP="004254CC">
      <w:pPr>
        <w:pStyle w:val="Default"/>
        <w:ind w:left="6480" w:firstLine="720"/>
      </w:pPr>
      <w:r w:rsidRPr="00310C78">
        <w:t xml:space="preserve">Nunavut Water Board </w:t>
      </w:r>
    </w:p>
    <w:p w:rsidR="004254CC" w:rsidRPr="00310C78" w:rsidRDefault="004254CC" w:rsidP="004254CC">
      <w:pPr>
        <w:ind w:left="6480" w:firstLine="720"/>
      </w:pPr>
      <w:r w:rsidRPr="00310C78">
        <w:t>Chair</w:t>
      </w:r>
    </w:p>
    <w:p w:rsidR="004254CC" w:rsidRDefault="004254CC" w:rsidP="004254CC"/>
    <w:p w:rsidR="00CD446C" w:rsidRDefault="00CD446C"/>
    <w:sectPr w:rsidR="00CD446C" w:rsidSect="00B82BBF">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797D" w:rsidRDefault="00D4797D" w:rsidP="004254CC">
      <w:r>
        <w:separator/>
      </w:r>
    </w:p>
  </w:endnote>
  <w:endnote w:type="continuationSeparator" w:id="0">
    <w:p w:rsidR="00D4797D" w:rsidRDefault="00D4797D" w:rsidP="00425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ProSyl">
    <w:panose1 w:val="020B05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09161"/>
      <w:docPartObj>
        <w:docPartGallery w:val="Page Numbers (Bottom of Page)"/>
        <w:docPartUnique/>
      </w:docPartObj>
    </w:sdtPr>
    <w:sdtEndPr/>
    <w:sdtContent>
      <w:p w:rsidR="00297585" w:rsidRDefault="00297585">
        <w:pPr>
          <w:pStyle w:val="Footer"/>
          <w:jc w:val="center"/>
        </w:pPr>
        <w:r>
          <w:fldChar w:fldCharType="begin"/>
        </w:r>
        <w:r>
          <w:instrText xml:space="preserve"> PAGE   \* MERGEFORMAT </w:instrText>
        </w:r>
        <w:r>
          <w:fldChar w:fldCharType="separate"/>
        </w:r>
        <w:r w:rsidR="008742F4">
          <w:rPr>
            <w:noProof/>
          </w:rPr>
          <w:t>6</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797D" w:rsidRDefault="00D4797D" w:rsidP="004254CC">
      <w:r>
        <w:separator/>
      </w:r>
    </w:p>
  </w:footnote>
  <w:footnote w:type="continuationSeparator" w:id="0">
    <w:p w:rsidR="00D4797D" w:rsidRDefault="00D4797D" w:rsidP="004254CC">
      <w:r>
        <w:continuationSeparator/>
      </w:r>
    </w:p>
  </w:footnote>
  <w:footnote w:id="1">
    <w:p w:rsidR="00297585" w:rsidRDefault="00297585" w:rsidP="004254CC">
      <w:pPr>
        <w:pStyle w:val="Default"/>
      </w:pPr>
      <w:r>
        <w:rPr>
          <w:rStyle w:val="FootnoteReference"/>
        </w:rPr>
        <w:footnoteRef/>
      </w:r>
      <w:r>
        <w:t xml:space="preserve"> </w:t>
      </w:r>
      <w:r>
        <w:rPr>
          <w:sz w:val="20"/>
          <w:szCs w:val="20"/>
        </w:rPr>
        <w:t>Aboriginal Affairs and Northern Development Canada, November 17, 2011; and Environment Canada, November 18, 2011.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3F54A2"/>
    <w:multiLevelType w:val="hybridMultilevel"/>
    <w:tmpl w:val="60ECD028"/>
    <w:lvl w:ilvl="0" w:tplc="BA4A2FA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73955CED"/>
    <w:multiLevelType w:val="hybridMultilevel"/>
    <w:tmpl w:val="1452D8A4"/>
    <w:lvl w:ilvl="0" w:tplc="8820D2D0">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73E72D36"/>
    <w:multiLevelType w:val="hybridMultilevel"/>
    <w:tmpl w:val="B622C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CAE658A"/>
    <w:multiLevelType w:val="multilevel"/>
    <w:tmpl w:val="69D44726"/>
    <w:lvl w:ilvl="0">
      <w:start w:val="1"/>
      <w:numFmt w:val="decimal"/>
      <w:lvlText w:val="%1."/>
      <w:lvlJc w:val="left"/>
      <w:pPr>
        <w:tabs>
          <w:tab w:val="num" w:pos="1080"/>
        </w:tabs>
        <w:ind w:left="1080" w:hanging="360"/>
      </w:pPr>
      <w:rPr>
        <w:rFonts w:ascii="Times New Roman" w:hAnsi="Times New Roman" w:cs="Times New Roman" w:hint="default"/>
        <w:b w:val="0"/>
        <w:i w:val="0"/>
        <w:color w:val="auto"/>
        <w:sz w:val="24"/>
        <w:szCs w:val="24"/>
      </w:rPr>
    </w:lvl>
    <w:lvl w:ilvl="1">
      <w:start w:val="1"/>
      <w:numFmt w:val="lowerLetter"/>
      <w:lvlText w:val="%2."/>
      <w:lvlJc w:val="left"/>
      <w:pPr>
        <w:tabs>
          <w:tab w:val="num" w:pos="1800"/>
        </w:tabs>
        <w:ind w:left="1800" w:hanging="360"/>
      </w:pPr>
      <w:rPr>
        <w:rFonts w:ascii="Times New Roman" w:hAnsi="Times New Roman" w:cs="Times New Roman" w:hint="default"/>
        <w:b w:val="0"/>
        <w:i w:val="0"/>
      </w:rPr>
    </w:lvl>
    <w:lvl w:ilvl="2">
      <w:start w:val="1"/>
      <w:numFmt w:val="none"/>
      <w:lvlText w:val="%3"/>
      <w:lvlJc w:val="right"/>
      <w:pPr>
        <w:tabs>
          <w:tab w:val="num" w:pos="2880"/>
        </w:tabs>
        <w:ind w:left="2880" w:hanging="180"/>
      </w:pPr>
    </w:lvl>
    <w:lvl w:ilvl="3">
      <w:start w:val="1"/>
      <w:numFmt w:val="none"/>
      <w:lvlText w:val="%4"/>
      <w:lvlJc w:val="left"/>
      <w:pPr>
        <w:tabs>
          <w:tab w:val="num" w:pos="3600"/>
        </w:tabs>
        <w:ind w:left="3600" w:hanging="360"/>
      </w:pPr>
    </w:lvl>
    <w:lvl w:ilvl="4">
      <w:start w:val="1"/>
      <w:numFmt w:val="none"/>
      <w:lvlText w:val="%5"/>
      <w:lvlJc w:val="left"/>
      <w:pPr>
        <w:tabs>
          <w:tab w:val="num" w:pos="4320"/>
        </w:tabs>
        <w:ind w:left="4320" w:hanging="360"/>
      </w:pPr>
    </w:lvl>
    <w:lvl w:ilvl="5">
      <w:start w:val="1"/>
      <w:numFmt w:val="none"/>
      <w:lvlText w:val="%6"/>
      <w:lvlJc w:val="right"/>
      <w:pPr>
        <w:tabs>
          <w:tab w:val="num" w:pos="5040"/>
        </w:tabs>
        <w:ind w:left="5040" w:hanging="180"/>
      </w:pPr>
    </w:lvl>
    <w:lvl w:ilvl="6">
      <w:start w:val="1"/>
      <w:numFmt w:val="none"/>
      <w:lvlText w:val="%7"/>
      <w:lvlJc w:val="left"/>
      <w:pPr>
        <w:tabs>
          <w:tab w:val="num" w:pos="5760"/>
        </w:tabs>
        <w:ind w:left="5760" w:hanging="360"/>
      </w:pPr>
    </w:lvl>
    <w:lvl w:ilvl="7">
      <w:start w:val="1"/>
      <w:numFmt w:val="none"/>
      <w:lvlText w:val="%8"/>
      <w:lvlJc w:val="left"/>
      <w:pPr>
        <w:tabs>
          <w:tab w:val="num" w:pos="6480"/>
        </w:tabs>
        <w:ind w:left="6480" w:hanging="360"/>
      </w:pPr>
    </w:lvl>
    <w:lvl w:ilvl="8">
      <w:start w:val="1"/>
      <w:numFmt w:val="none"/>
      <w:lvlText w:val="%9"/>
      <w:lvlJc w:val="left"/>
      <w:pPr>
        <w:tabs>
          <w:tab w:val="num" w:pos="7200"/>
        </w:tabs>
        <w:ind w:left="7200"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4CC"/>
    <w:rsid w:val="00021DDF"/>
    <w:rsid w:val="00092F91"/>
    <w:rsid w:val="000A7DA1"/>
    <w:rsid w:val="000B2CA9"/>
    <w:rsid w:val="000B50B4"/>
    <w:rsid w:val="000E546E"/>
    <w:rsid w:val="00122B19"/>
    <w:rsid w:val="00133098"/>
    <w:rsid w:val="00160A66"/>
    <w:rsid w:val="001A74E4"/>
    <w:rsid w:val="001C2B8F"/>
    <w:rsid w:val="00270B19"/>
    <w:rsid w:val="00287D2B"/>
    <w:rsid w:val="00297585"/>
    <w:rsid w:val="002B23D8"/>
    <w:rsid w:val="002E2850"/>
    <w:rsid w:val="00300DCB"/>
    <w:rsid w:val="00304755"/>
    <w:rsid w:val="003246E6"/>
    <w:rsid w:val="00327896"/>
    <w:rsid w:val="003555FB"/>
    <w:rsid w:val="003A315B"/>
    <w:rsid w:val="003B7132"/>
    <w:rsid w:val="003B77A8"/>
    <w:rsid w:val="004234D4"/>
    <w:rsid w:val="004254CC"/>
    <w:rsid w:val="00427EE2"/>
    <w:rsid w:val="00485C93"/>
    <w:rsid w:val="004A5F99"/>
    <w:rsid w:val="004B67B3"/>
    <w:rsid w:val="004F7E3C"/>
    <w:rsid w:val="00502B2E"/>
    <w:rsid w:val="0050737D"/>
    <w:rsid w:val="00542244"/>
    <w:rsid w:val="00603CAB"/>
    <w:rsid w:val="00616EEC"/>
    <w:rsid w:val="00662526"/>
    <w:rsid w:val="006873C4"/>
    <w:rsid w:val="00690F00"/>
    <w:rsid w:val="006A046E"/>
    <w:rsid w:val="006A5511"/>
    <w:rsid w:val="006C322D"/>
    <w:rsid w:val="00782C4E"/>
    <w:rsid w:val="007842D4"/>
    <w:rsid w:val="007B517F"/>
    <w:rsid w:val="007C6403"/>
    <w:rsid w:val="007D02B3"/>
    <w:rsid w:val="007F325B"/>
    <w:rsid w:val="008742F4"/>
    <w:rsid w:val="008814A0"/>
    <w:rsid w:val="008823A5"/>
    <w:rsid w:val="008976C2"/>
    <w:rsid w:val="008F6FEF"/>
    <w:rsid w:val="00906892"/>
    <w:rsid w:val="009260AF"/>
    <w:rsid w:val="00937357"/>
    <w:rsid w:val="009464C3"/>
    <w:rsid w:val="009467E5"/>
    <w:rsid w:val="00955C1B"/>
    <w:rsid w:val="0096775B"/>
    <w:rsid w:val="00982312"/>
    <w:rsid w:val="009874E3"/>
    <w:rsid w:val="009F2E97"/>
    <w:rsid w:val="009F430B"/>
    <w:rsid w:val="00A05F3D"/>
    <w:rsid w:val="00A424BD"/>
    <w:rsid w:val="00A4574B"/>
    <w:rsid w:val="00AC5BCD"/>
    <w:rsid w:val="00B1486E"/>
    <w:rsid w:val="00B82BBF"/>
    <w:rsid w:val="00BA4BD5"/>
    <w:rsid w:val="00BF30C8"/>
    <w:rsid w:val="00C0110E"/>
    <w:rsid w:val="00C06DDC"/>
    <w:rsid w:val="00C1221A"/>
    <w:rsid w:val="00C21F9E"/>
    <w:rsid w:val="00C376AA"/>
    <w:rsid w:val="00C61E79"/>
    <w:rsid w:val="00C63472"/>
    <w:rsid w:val="00C9115C"/>
    <w:rsid w:val="00CD446C"/>
    <w:rsid w:val="00D041E4"/>
    <w:rsid w:val="00D2225B"/>
    <w:rsid w:val="00D4791D"/>
    <w:rsid w:val="00D4797D"/>
    <w:rsid w:val="00DB628B"/>
    <w:rsid w:val="00DC3311"/>
    <w:rsid w:val="00DD2664"/>
    <w:rsid w:val="00DE3886"/>
    <w:rsid w:val="00E24320"/>
    <w:rsid w:val="00E74C75"/>
    <w:rsid w:val="00E76C72"/>
    <w:rsid w:val="00EA0661"/>
    <w:rsid w:val="00EE3DFE"/>
    <w:rsid w:val="00F06596"/>
    <w:rsid w:val="00F10A2C"/>
    <w:rsid w:val="00F74EE1"/>
    <w:rsid w:val="00F81B07"/>
    <w:rsid w:val="00FB3EB5"/>
    <w:rsid w:val="00FD0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4CC"/>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254CC"/>
    <w:rPr>
      <w:color w:val="0000FF"/>
      <w:sz w:val="24"/>
      <w:u w:val="single"/>
    </w:rPr>
  </w:style>
  <w:style w:type="paragraph" w:customStyle="1" w:styleId="Default">
    <w:name w:val="Default"/>
    <w:rsid w:val="004254CC"/>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4254CC"/>
    <w:pPr>
      <w:tabs>
        <w:tab w:val="center" w:pos="4680"/>
        <w:tab w:val="right" w:pos="9360"/>
      </w:tabs>
    </w:pPr>
  </w:style>
  <w:style w:type="character" w:customStyle="1" w:styleId="FooterChar">
    <w:name w:val="Footer Char"/>
    <w:basedOn w:val="DefaultParagraphFont"/>
    <w:link w:val="Footer"/>
    <w:uiPriority w:val="99"/>
    <w:rsid w:val="004254CC"/>
    <w:rPr>
      <w:rFonts w:ascii="Times New Roman" w:eastAsia="Times New Roman" w:hAnsi="Times New Roman" w:cs="Times New Roman"/>
      <w:sz w:val="24"/>
      <w:szCs w:val="24"/>
    </w:rPr>
  </w:style>
  <w:style w:type="paragraph" w:styleId="ListParagraph">
    <w:name w:val="List Paragraph"/>
    <w:basedOn w:val="Normal"/>
    <w:uiPriority w:val="34"/>
    <w:qFormat/>
    <w:rsid w:val="004254CC"/>
    <w:pPr>
      <w:ind w:left="720"/>
      <w:contextualSpacing/>
    </w:pPr>
  </w:style>
  <w:style w:type="character" w:styleId="FootnoteReference">
    <w:name w:val="footnote reference"/>
    <w:basedOn w:val="DefaultParagraphFont"/>
    <w:uiPriority w:val="99"/>
    <w:semiHidden/>
    <w:unhideWhenUsed/>
    <w:rsid w:val="004254CC"/>
    <w:rPr>
      <w:vertAlign w:val="superscript"/>
    </w:rPr>
  </w:style>
  <w:style w:type="paragraph" w:styleId="BalloonText">
    <w:name w:val="Balloon Text"/>
    <w:basedOn w:val="Normal"/>
    <w:link w:val="BalloonTextChar"/>
    <w:uiPriority w:val="99"/>
    <w:semiHidden/>
    <w:unhideWhenUsed/>
    <w:rsid w:val="00427EE2"/>
    <w:rPr>
      <w:rFonts w:ascii="Tahoma" w:hAnsi="Tahoma" w:cs="Tahoma"/>
      <w:sz w:val="16"/>
      <w:szCs w:val="16"/>
    </w:rPr>
  </w:style>
  <w:style w:type="character" w:customStyle="1" w:styleId="BalloonTextChar">
    <w:name w:val="Balloon Text Char"/>
    <w:basedOn w:val="DefaultParagraphFont"/>
    <w:link w:val="BalloonText"/>
    <w:uiPriority w:val="99"/>
    <w:semiHidden/>
    <w:rsid w:val="00427EE2"/>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96775B"/>
    <w:rPr>
      <w:sz w:val="16"/>
      <w:szCs w:val="16"/>
    </w:rPr>
  </w:style>
  <w:style w:type="paragraph" w:styleId="CommentText">
    <w:name w:val="annotation text"/>
    <w:basedOn w:val="Normal"/>
    <w:link w:val="CommentTextChar"/>
    <w:uiPriority w:val="99"/>
    <w:semiHidden/>
    <w:unhideWhenUsed/>
    <w:rsid w:val="0096775B"/>
    <w:rPr>
      <w:sz w:val="20"/>
      <w:szCs w:val="20"/>
    </w:rPr>
  </w:style>
  <w:style w:type="character" w:customStyle="1" w:styleId="CommentTextChar">
    <w:name w:val="Comment Text Char"/>
    <w:basedOn w:val="DefaultParagraphFont"/>
    <w:link w:val="CommentText"/>
    <w:uiPriority w:val="99"/>
    <w:semiHidden/>
    <w:rsid w:val="0096775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6775B"/>
    <w:rPr>
      <w:b/>
      <w:bCs/>
    </w:rPr>
  </w:style>
  <w:style w:type="character" w:customStyle="1" w:styleId="CommentSubjectChar">
    <w:name w:val="Comment Subject Char"/>
    <w:basedOn w:val="CommentTextChar"/>
    <w:link w:val="CommentSubject"/>
    <w:uiPriority w:val="99"/>
    <w:semiHidden/>
    <w:rsid w:val="0096775B"/>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4CC"/>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254CC"/>
    <w:rPr>
      <w:color w:val="0000FF"/>
      <w:sz w:val="24"/>
      <w:u w:val="single"/>
    </w:rPr>
  </w:style>
  <w:style w:type="paragraph" w:customStyle="1" w:styleId="Default">
    <w:name w:val="Default"/>
    <w:rsid w:val="004254CC"/>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4254CC"/>
    <w:pPr>
      <w:tabs>
        <w:tab w:val="center" w:pos="4680"/>
        <w:tab w:val="right" w:pos="9360"/>
      </w:tabs>
    </w:pPr>
  </w:style>
  <w:style w:type="character" w:customStyle="1" w:styleId="FooterChar">
    <w:name w:val="Footer Char"/>
    <w:basedOn w:val="DefaultParagraphFont"/>
    <w:link w:val="Footer"/>
    <w:uiPriority w:val="99"/>
    <w:rsid w:val="004254CC"/>
    <w:rPr>
      <w:rFonts w:ascii="Times New Roman" w:eastAsia="Times New Roman" w:hAnsi="Times New Roman" w:cs="Times New Roman"/>
      <w:sz w:val="24"/>
      <w:szCs w:val="24"/>
    </w:rPr>
  </w:style>
  <w:style w:type="paragraph" w:styleId="ListParagraph">
    <w:name w:val="List Paragraph"/>
    <w:basedOn w:val="Normal"/>
    <w:uiPriority w:val="34"/>
    <w:qFormat/>
    <w:rsid w:val="004254CC"/>
    <w:pPr>
      <w:ind w:left="720"/>
      <w:contextualSpacing/>
    </w:pPr>
  </w:style>
  <w:style w:type="character" w:styleId="FootnoteReference">
    <w:name w:val="footnote reference"/>
    <w:basedOn w:val="DefaultParagraphFont"/>
    <w:uiPriority w:val="99"/>
    <w:semiHidden/>
    <w:unhideWhenUsed/>
    <w:rsid w:val="004254CC"/>
    <w:rPr>
      <w:vertAlign w:val="superscript"/>
    </w:rPr>
  </w:style>
  <w:style w:type="paragraph" w:styleId="BalloonText">
    <w:name w:val="Balloon Text"/>
    <w:basedOn w:val="Normal"/>
    <w:link w:val="BalloonTextChar"/>
    <w:uiPriority w:val="99"/>
    <w:semiHidden/>
    <w:unhideWhenUsed/>
    <w:rsid w:val="00427EE2"/>
    <w:rPr>
      <w:rFonts w:ascii="Tahoma" w:hAnsi="Tahoma" w:cs="Tahoma"/>
      <w:sz w:val="16"/>
      <w:szCs w:val="16"/>
    </w:rPr>
  </w:style>
  <w:style w:type="character" w:customStyle="1" w:styleId="BalloonTextChar">
    <w:name w:val="Balloon Text Char"/>
    <w:basedOn w:val="DefaultParagraphFont"/>
    <w:link w:val="BalloonText"/>
    <w:uiPriority w:val="99"/>
    <w:semiHidden/>
    <w:rsid w:val="00427EE2"/>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96775B"/>
    <w:rPr>
      <w:sz w:val="16"/>
      <w:szCs w:val="16"/>
    </w:rPr>
  </w:style>
  <w:style w:type="paragraph" w:styleId="CommentText">
    <w:name w:val="annotation text"/>
    <w:basedOn w:val="Normal"/>
    <w:link w:val="CommentTextChar"/>
    <w:uiPriority w:val="99"/>
    <w:semiHidden/>
    <w:unhideWhenUsed/>
    <w:rsid w:val="0096775B"/>
    <w:rPr>
      <w:sz w:val="20"/>
      <w:szCs w:val="20"/>
    </w:rPr>
  </w:style>
  <w:style w:type="character" w:customStyle="1" w:styleId="CommentTextChar">
    <w:name w:val="Comment Text Char"/>
    <w:basedOn w:val="DefaultParagraphFont"/>
    <w:link w:val="CommentText"/>
    <w:uiPriority w:val="99"/>
    <w:semiHidden/>
    <w:rsid w:val="0096775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6775B"/>
    <w:rPr>
      <w:b/>
      <w:bCs/>
    </w:rPr>
  </w:style>
  <w:style w:type="character" w:customStyle="1" w:styleId="CommentSubjectChar">
    <w:name w:val="Comment Subject Char"/>
    <w:basedOn w:val="CommentTextChar"/>
    <w:link w:val="CommentSubject"/>
    <w:uiPriority w:val="99"/>
    <w:semiHidden/>
    <w:rsid w:val="0096775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9527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0" Type="http://schemas.openxmlformats.org/officeDocument/2006/relationships/hyperlink" Target="mailto:shirley@pdiam.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78F1B-96F3-423A-AA20-2C056B61F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1762</Words>
  <Characters>10048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Kharatyan</dc:creator>
  <cp:lastModifiedBy>licensing</cp:lastModifiedBy>
  <cp:revision>5</cp:revision>
  <dcterms:created xsi:type="dcterms:W3CDTF">2012-03-07T22:32:00Z</dcterms:created>
  <dcterms:modified xsi:type="dcterms:W3CDTF">2012-03-09T20:05:00Z</dcterms:modified>
</cp:coreProperties>
</file>