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7A69" w14:textId="77777777" w:rsidR="006E452D" w:rsidRDefault="001C7301" w:rsidP="006E452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NewRoman,Bold"/>
          <w:b/>
          <w:bCs/>
          <w:sz w:val="24"/>
          <w:szCs w:val="24"/>
        </w:rPr>
      </w:pPr>
      <w:r>
        <w:rPr>
          <w:rFonts w:ascii="Trebuchet MS" w:hAnsi="Trebuchet MS" w:cs="TimesNewRoman,Bold"/>
          <w:b/>
          <w:bCs/>
          <w:sz w:val="24"/>
          <w:szCs w:val="24"/>
        </w:rPr>
        <w:t xml:space="preserve">FERGUSON LAKE </w:t>
      </w:r>
      <w:r w:rsidR="005A47C1">
        <w:rPr>
          <w:rFonts w:ascii="Trebuchet MS" w:hAnsi="Trebuchet MS" w:cs="TimesNewRoman,Bold"/>
          <w:b/>
          <w:bCs/>
          <w:sz w:val="24"/>
          <w:szCs w:val="24"/>
        </w:rPr>
        <w:t xml:space="preserve">PROJECT AND </w:t>
      </w:r>
      <w:r w:rsidR="006E452D" w:rsidRPr="00585D61">
        <w:rPr>
          <w:rFonts w:ascii="Trebuchet MS" w:hAnsi="Trebuchet MS" w:cs="TimesNewRoman,Bold"/>
          <w:b/>
          <w:bCs/>
          <w:sz w:val="24"/>
          <w:szCs w:val="24"/>
        </w:rPr>
        <w:t xml:space="preserve">PROPERTY </w:t>
      </w:r>
      <w:r w:rsidR="005A47C1">
        <w:rPr>
          <w:rFonts w:ascii="Trebuchet MS" w:hAnsi="Trebuchet MS" w:cs="TimesNewRoman,Bold"/>
          <w:b/>
          <w:bCs/>
          <w:sz w:val="24"/>
          <w:szCs w:val="24"/>
        </w:rPr>
        <w:t>SUMMARY</w:t>
      </w:r>
    </w:p>
    <w:p w14:paraId="46B0F04D" w14:textId="77777777" w:rsidR="001C7301" w:rsidRPr="00585D61" w:rsidRDefault="001C7301" w:rsidP="006E452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NewRoman,Bold"/>
          <w:b/>
          <w:bCs/>
          <w:sz w:val="24"/>
          <w:szCs w:val="24"/>
        </w:rPr>
      </w:pPr>
    </w:p>
    <w:p w14:paraId="0CFF91DE" w14:textId="77777777" w:rsidR="006E452D" w:rsidRPr="00BC58FA" w:rsidRDefault="006E452D" w:rsidP="006E452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NewRoman,Bold"/>
          <w:b/>
          <w:bCs/>
          <w:sz w:val="16"/>
          <w:szCs w:val="16"/>
        </w:rPr>
      </w:pPr>
    </w:p>
    <w:p w14:paraId="438BA799" w14:textId="4E29845F" w:rsidR="005A47C1" w:rsidRDefault="005A47C1" w:rsidP="001C7301">
      <w:p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  <w:sz w:val="24"/>
          <w:szCs w:val="24"/>
        </w:rPr>
      </w:pPr>
      <w:r w:rsidRPr="005A47C1">
        <w:rPr>
          <w:rFonts w:ascii="Trebuchet MS" w:hAnsi="Trebuchet MS" w:cs="Calibri"/>
          <w:sz w:val="24"/>
          <w:szCs w:val="24"/>
        </w:rPr>
        <w:t xml:space="preserve">The Ferguson Lake Project is an advanced </w:t>
      </w:r>
      <w:r>
        <w:rPr>
          <w:rFonts w:ascii="Trebuchet MS" w:hAnsi="Trebuchet MS" w:cs="Calibri"/>
          <w:sz w:val="24"/>
          <w:szCs w:val="24"/>
        </w:rPr>
        <w:t xml:space="preserve">Ni-Cu-Co-PGE </w:t>
      </w:r>
      <w:r w:rsidRPr="005A47C1">
        <w:rPr>
          <w:rFonts w:ascii="Trebuchet MS" w:hAnsi="Trebuchet MS" w:cs="Calibri"/>
          <w:sz w:val="24"/>
          <w:szCs w:val="24"/>
        </w:rPr>
        <w:t xml:space="preserve">exploration </w:t>
      </w:r>
      <w:r w:rsidR="001C7301">
        <w:rPr>
          <w:rFonts w:ascii="Trebuchet MS" w:hAnsi="Trebuchet MS" w:cs="Calibri"/>
          <w:sz w:val="24"/>
          <w:szCs w:val="24"/>
        </w:rPr>
        <w:t>property</w:t>
      </w:r>
      <w:r w:rsidRPr="005A47C1">
        <w:rPr>
          <w:rFonts w:ascii="Trebuchet MS" w:hAnsi="Trebuchet MS" w:cs="Calibri"/>
          <w:sz w:val="24"/>
          <w:szCs w:val="24"/>
        </w:rPr>
        <w:t xml:space="preserve"> 100% held by private Ontario incorporated company Canadian North Resources and Development Corp. (CNRD)</w:t>
      </w:r>
      <w:proofErr w:type="gramStart"/>
      <w:r w:rsidRPr="005A47C1">
        <w:rPr>
          <w:rFonts w:ascii="Trebuchet MS" w:hAnsi="Trebuchet MS" w:cs="Calibri"/>
          <w:sz w:val="24"/>
          <w:szCs w:val="24"/>
        </w:rPr>
        <w:t xml:space="preserve">.  </w:t>
      </w:r>
      <w:proofErr w:type="gramEnd"/>
      <w:r w:rsidRPr="005A47C1">
        <w:rPr>
          <w:rFonts w:ascii="Trebuchet MS" w:hAnsi="Trebuchet MS" w:cs="Calibri"/>
          <w:sz w:val="24"/>
          <w:szCs w:val="24"/>
        </w:rPr>
        <w:t xml:space="preserve">Between the years 1949-57 the </w:t>
      </w:r>
      <w:r w:rsidR="001C7301">
        <w:rPr>
          <w:rFonts w:ascii="Trebuchet MS" w:hAnsi="Trebuchet MS" w:cs="Calibri"/>
          <w:sz w:val="24"/>
          <w:szCs w:val="24"/>
        </w:rPr>
        <w:t xml:space="preserve">property </w:t>
      </w:r>
      <w:r w:rsidRPr="005A47C1">
        <w:rPr>
          <w:rFonts w:ascii="Trebuchet MS" w:hAnsi="Trebuchet MS" w:cs="Calibri"/>
          <w:sz w:val="24"/>
          <w:szCs w:val="24"/>
        </w:rPr>
        <w:t xml:space="preserve">area was explored by INCO then it was acquired by Starfield Resources Inc. in 1999 whereupon </w:t>
      </w:r>
      <w:proofErr w:type="gramStart"/>
      <w:r w:rsidRPr="005A47C1">
        <w:rPr>
          <w:rFonts w:ascii="Trebuchet MS" w:hAnsi="Trebuchet MS" w:cs="Calibri"/>
          <w:sz w:val="24"/>
          <w:szCs w:val="24"/>
        </w:rPr>
        <w:t>a number of</w:t>
      </w:r>
      <w:proofErr w:type="gramEnd"/>
      <w:r w:rsidRPr="005A47C1">
        <w:rPr>
          <w:rFonts w:ascii="Trebuchet MS" w:hAnsi="Trebuchet MS" w:cs="Calibri"/>
          <w:sz w:val="24"/>
          <w:szCs w:val="24"/>
        </w:rPr>
        <w:t xml:space="preserve"> different exploration methods were used to study and advance the project including airborne and surface geophysical surveys, surface geochemistry</w:t>
      </w:r>
      <w:r w:rsidR="001C7301">
        <w:rPr>
          <w:rFonts w:ascii="Trebuchet MS" w:hAnsi="Trebuchet MS" w:cs="Calibri"/>
          <w:sz w:val="24"/>
          <w:szCs w:val="24"/>
        </w:rPr>
        <w:t xml:space="preserve"> programs and diamond drilling.</w:t>
      </w:r>
      <w:r w:rsidRPr="005A47C1">
        <w:rPr>
          <w:rFonts w:ascii="Trebuchet MS" w:hAnsi="Trebuchet MS" w:cs="Calibri"/>
          <w:sz w:val="24"/>
          <w:szCs w:val="24"/>
        </w:rPr>
        <w:t xml:space="preserve"> CNRD acquired the project from Starfield  under </w:t>
      </w:r>
      <w:proofErr w:type="spellStart"/>
      <w:r w:rsidRPr="005A47C1">
        <w:rPr>
          <w:rFonts w:ascii="Trebuchet MS" w:hAnsi="Trebuchet MS" w:cs="Calibri"/>
          <w:sz w:val="24"/>
          <w:szCs w:val="24"/>
        </w:rPr>
        <w:t>bankrupcy</w:t>
      </w:r>
      <w:proofErr w:type="spellEnd"/>
      <w:r w:rsidRPr="005A47C1">
        <w:rPr>
          <w:rFonts w:ascii="Trebuchet MS" w:hAnsi="Trebuchet MS" w:cs="Calibri"/>
          <w:sz w:val="24"/>
          <w:szCs w:val="24"/>
        </w:rPr>
        <w:t xml:space="preserve"> protection  in </w:t>
      </w:r>
      <w:proofErr w:type="gramStart"/>
      <w:r w:rsidRPr="005A47C1">
        <w:rPr>
          <w:rFonts w:ascii="Trebuchet MS" w:hAnsi="Trebuchet MS" w:cs="Calibri"/>
          <w:sz w:val="24"/>
          <w:szCs w:val="24"/>
        </w:rPr>
        <w:t>June,</w:t>
      </w:r>
      <w:proofErr w:type="gramEnd"/>
      <w:r w:rsidRPr="005A47C1">
        <w:rPr>
          <w:rFonts w:ascii="Trebuchet MS" w:hAnsi="Trebuchet MS" w:cs="Calibri"/>
          <w:sz w:val="24"/>
          <w:szCs w:val="24"/>
        </w:rPr>
        <w:t xml:space="preserve"> 2013. </w:t>
      </w:r>
    </w:p>
    <w:p w14:paraId="5FA96A07" w14:textId="77777777" w:rsidR="001C7301" w:rsidRDefault="001C7301" w:rsidP="001C7301">
      <w:p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  <w:sz w:val="24"/>
          <w:szCs w:val="24"/>
        </w:rPr>
      </w:pPr>
    </w:p>
    <w:p w14:paraId="01557965" w14:textId="77777777" w:rsidR="006E452D" w:rsidRPr="00585D61" w:rsidRDefault="006E452D" w:rsidP="001C7301">
      <w:p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  <w:sz w:val="24"/>
          <w:szCs w:val="24"/>
        </w:rPr>
      </w:pPr>
      <w:r w:rsidRPr="00585D61">
        <w:rPr>
          <w:rFonts w:ascii="Trebuchet MS" w:hAnsi="Trebuchet MS" w:cs="Calibri"/>
          <w:sz w:val="24"/>
          <w:szCs w:val="24"/>
        </w:rPr>
        <w:t xml:space="preserve">The Ferguson Lake property consists of </w:t>
      </w:r>
      <w:r>
        <w:rPr>
          <w:rFonts w:ascii="Trebuchet MS" w:hAnsi="Trebuchet MS" w:cs="Calibri"/>
          <w:sz w:val="24"/>
          <w:szCs w:val="24"/>
        </w:rPr>
        <w:t>29</w:t>
      </w:r>
      <w:r w:rsidRPr="00585D61">
        <w:rPr>
          <w:rFonts w:ascii="Trebuchet MS" w:hAnsi="Trebuchet MS" w:cs="Calibri"/>
          <w:sz w:val="24"/>
          <w:szCs w:val="24"/>
        </w:rPr>
        <w:t xml:space="preserve"> active mineral claims and </w:t>
      </w:r>
      <w:r>
        <w:rPr>
          <w:rFonts w:ascii="Trebuchet MS" w:hAnsi="Trebuchet MS" w:cs="Calibri"/>
          <w:sz w:val="24"/>
          <w:szCs w:val="24"/>
        </w:rPr>
        <w:t>10</w:t>
      </w:r>
      <w:r w:rsidRPr="00585D61">
        <w:rPr>
          <w:rFonts w:ascii="Trebuchet MS" w:hAnsi="Trebuchet MS" w:cs="Calibri"/>
          <w:sz w:val="24"/>
          <w:szCs w:val="24"/>
        </w:rPr>
        <w:t xml:space="preserve"> mining leases comprising an area of </w:t>
      </w:r>
      <w:r>
        <w:rPr>
          <w:rFonts w:ascii="Trebuchet MS" w:hAnsi="Trebuchet MS" w:cs="Calibri"/>
          <w:sz w:val="24"/>
          <w:szCs w:val="24"/>
        </w:rPr>
        <w:t>28</w:t>
      </w:r>
      <w:r w:rsidRPr="00585D61">
        <w:rPr>
          <w:rFonts w:ascii="Trebuchet MS" w:hAnsi="Trebuchet MS" w:cs="Calibri"/>
          <w:sz w:val="24"/>
          <w:szCs w:val="24"/>
        </w:rPr>
        <w:t>,</w:t>
      </w:r>
      <w:r>
        <w:rPr>
          <w:rFonts w:ascii="Trebuchet MS" w:hAnsi="Trebuchet MS" w:cs="Calibri"/>
          <w:sz w:val="24"/>
          <w:szCs w:val="24"/>
        </w:rPr>
        <w:t>128</w:t>
      </w:r>
      <w:r w:rsidRPr="00585D61">
        <w:rPr>
          <w:rFonts w:ascii="Trebuchet MS" w:hAnsi="Trebuchet MS" w:cs="Calibri"/>
          <w:sz w:val="24"/>
          <w:szCs w:val="24"/>
        </w:rPr>
        <w:t xml:space="preserve"> hectares (</w:t>
      </w:r>
      <w:r>
        <w:rPr>
          <w:rFonts w:ascii="Trebuchet MS" w:hAnsi="Trebuchet MS" w:cs="Calibri"/>
          <w:sz w:val="24"/>
          <w:szCs w:val="24"/>
        </w:rPr>
        <w:t>69</w:t>
      </w:r>
      <w:r w:rsidRPr="00585D61">
        <w:rPr>
          <w:rFonts w:ascii="Trebuchet MS" w:hAnsi="Trebuchet MS" w:cs="Calibri"/>
          <w:sz w:val="24"/>
          <w:szCs w:val="24"/>
        </w:rPr>
        <w:t>,</w:t>
      </w:r>
      <w:r>
        <w:rPr>
          <w:rFonts w:ascii="Trebuchet MS" w:hAnsi="Trebuchet MS" w:cs="Calibri"/>
          <w:sz w:val="24"/>
          <w:szCs w:val="24"/>
        </w:rPr>
        <w:t>476</w:t>
      </w:r>
      <w:r w:rsidRPr="00585D61">
        <w:rPr>
          <w:rFonts w:ascii="Trebuchet MS" w:hAnsi="Trebuchet MS" w:cs="Calibri"/>
          <w:sz w:val="24"/>
          <w:szCs w:val="24"/>
        </w:rPr>
        <w:t xml:space="preserve"> acres) 100% held by Canadian North Resources and Development Corporation (CNRD). The property </w:t>
      </w:r>
      <w:proofErr w:type="gramStart"/>
      <w:r w:rsidRPr="00585D61">
        <w:rPr>
          <w:rFonts w:ascii="Trebuchet MS" w:hAnsi="Trebuchet MS" w:cs="Calibri"/>
          <w:sz w:val="24"/>
          <w:szCs w:val="24"/>
        </w:rPr>
        <w:t>is located in</w:t>
      </w:r>
      <w:proofErr w:type="gramEnd"/>
      <w:r w:rsidRPr="00585D61">
        <w:rPr>
          <w:rFonts w:ascii="Trebuchet MS" w:hAnsi="Trebuchet MS" w:cs="Calibri"/>
          <w:sz w:val="24"/>
          <w:szCs w:val="24"/>
        </w:rPr>
        <w:t xml:space="preserve"> the Kivalliq region of southern </w:t>
      </w:r>
      <w:smartTag w:uri="urn:schemas-microsoft-com:office:smarttags" w:element="PlaceName">
        <w:r w:rsidRPr="00585D61">
          <w:rPr>
            <w:rFonts w:ascii="Trebuchet MS" w:hAnsi="Trebuchet MS" w:cs="Calibri"/>
            <w:sz w:val="24"/>
            <w:szCs w:val="24"/>
          </w:rPr>
          <w:t>Nunavut</w:t>
        </w:r>
      </w:smartTag>
      <w:r w:rsidRPr="00585D61">
        <w:rPr>
          <w:rFonts w:ascii="Trebuchet MS" w:hAnsi="Trebuchet MS" w:cs="Calibri"/>
          <w:sz w:val="24"/>
          <w:szCs w:val="24"/>
        </w:rPr>
        <w:t xml:space="preserve"> </w:t>
      </w:r>
      <w:smartTag w:uri="urn:schemas-microsoft-com:office:smarttags" w:element="PlaceType">
        <w:r w:rsidRPr="00585D61">
          <w:rPr>
            <w:rFonts w:ascii="Trebuchet MS" w:hAnsi="Trebuchet MS" w:cs="Calibri"/>
            <w:sz w:val="24"/>
            <w:szCs w:val="24"/>
          </w:rPr>
          <w:t>Territory</w:t>
        </w:r>
      </w:smartTag>
      <w:r w:rsidRPr="00585D61">
        <w:rPr>
          <w:rFonts w:ascii="Trebuchet MS" w:hAnsi="Trebuchet MS" w:cs="Calibri"/>
          <w:sz w:val="24"/>
          <w:szCs w:val="24"/>
        </w:rPr>
        <w:t xml:space="preserve"> some 240 </w:t>
      </w:r>
      <w:proofErr w:type="spellStart"/>
      <w:r w:rsidRPr="00585D61">
        <w:rPr>
          <w:rFonts w:ascii="Trebuchet MS" w:hAnsi="Trebuchet MS" w:cs="Calibri"/>
          <w:sz w:val="24"/>
          <w:szCs w:val="24"/>
        </w:rPr>
        <w:t>kilometres</w:t>
      </w:r>
      <w:proofErr w:type="spellEnd"/>
      <w:r w:rsidRPr="00585D61">
        <w:rPr>
          <w:rFonts w:ascii="Trebuchet MS" w:hAnsi="Trebuchet MS" w:cs="Calibri"/>
          <w:sz w:val="24"/>
          <w:szCs w:val="24"/>
        </w:rPr>
        <w:t xml:space="preserve"> west of Rankin Inlet and 160 </w:t>
      </w:r>
      <w:proofErr w:type="spellStart"/>
      <w:r w:rsidRPr="00585D61">
        <w:rPr>
          <w:rFonts w:ascii="Trebuchet MS" w:hAnsi="Trebuchet MS" w:cs="Calibri"/>
          <w:sz w:val="24"/>
          <w:szCs w:val="24"/>
        </w:rPr>
        <w:t>kilometres</w:t>
      </w:r>
      <w:proofErr w:type="spellEnd"/>
      <w:r w:rsidRPr="00585D61">
        <w:rPr>
          <w:rFonts w:ascii="Trebuchet MS" w:hAnsi="Trebuchet MS" w:cs="Calibri"/>
          <w:sz w:val="24"/>
          <w:szCs w:val="24"/>
        </w:rPr>
        <w:t xml:space="preserve"> south‐southwest of </w:t>
      </w:r>
      <w:smartTag w:uri="urn:schemas-microsoft-com:office:smarttags" w:element="place">
        <w:r w:rsidRPr="00585D61">
          <w:rPr>
            <w:rFonts w:ascii="Trebuchet MS" w:hAnsi="Trebuchet MS" w:cs="Calibri"/>
            <w:sz w:val="24"/>
            <w:szCs w:val="24"/>
          </w:rPr>
          <w:t>Baker Lake</w:t>
        </w:r>
      </w:smartTag>
      <w:r w:rsidRPr="00585D61">
        <w:rPr>
          <w:rFonts w:ascii="Trebuchet MS" w:hAnsi="Trebuchet MS" w:cs="Calibri"/>
          <w:sz w:val="24"/>
          <w:szCs w:val="24"/>
        </w:rPr>
        <w:t xml:space="preserve">. </w:t>
      </w:r>
      <w:smartTag w:uri="urn:schemas-microsoft-com:office:smarttags" w:element="PlaceName">
        <w:r w:rsidRPr="00585D61">
          <w:rPr>
            <w:rFonts w:ascii="Trebuchet MS" w:hAnsi="Trebuchet MS" w:cs="Calibri"/>
            <w:sz w:val="24"/>
            <w:szCs w:val="24"/>
          </w:rPr>
          <w:t>Ferguson</w:t>
        </w:r>
      </w:smartTag>
      <w:r w:rsidRPr="00585D61">
        <w:rPr>
          <w:rFonts w:ascii="Trebuchet MS" w:hAnsi="Trebuchet MS" w:cs="Calibri"/>
          <w:sz w:val="24"/>
          <w:szCs w:val="24"/>
        </w:rPr>
        <w:t xml:space="preserve"> </w:t>
      </w:r>
      <w:smartTag w:uri="urn:schemas-microsoft-com:office:smarttags" w:element="PlaceType">
        <w:r w:rsidRPr="00585D61">
          <w:rPr>
            <w:rFonts w:ascii="Trebuchet MS" w:hAnsi="Trebuchet MS" w:cs="Calibri"/>
            <w:sz w:val="24"/>
            <w:szCs w:val="24"/>
          </w:rPr>
          <w:t>Lake</w:t>
        </w:r>
      </w:smartTag>
      <w:r w:rsidRPr="00585D61">
        <w:rPr>
          <w:rFonts w:ascii="Trebuchet MS" w:hAnsi="Trebuchet MS" w:cs="Calibri"/>
          <w:sz w:val="24"/>
          <w:szCs w:val="24"/>
        </w:rPr>
        <w:t xml:space="preserve">, central to the large property area, is midway between </w:t>
      </w:r>
      <w:proofErr w:type="spellStart"/>
      <w:r w:rsidRPr="00585D61">
        <w:rPr>
          <w:rFonts w:ascii="Trebuchet MS" w:hAnsi="Trebuchet MS" w:cs="Calibri"/>
          <w:sz w:val="24"/>
          <w:szCs w:val="24"/>
        </w:rPr>
        <w:t>Yathkyed</w:t>
      </w:r>
      <w:proofErr w:type="spellEnd"/>
      <w:r w:rsidRPr="00585D61">
        <w:rPr>
          <w:rFonts w:ascii="Trebuchet MS" w:hAnsi="Trebuchet MS" w:cs="Calibri"/>
          <w:sz w:val="24"/>
          <w:szCs w:val="24"/>
        </w:rPr>
        <w:t xml:space="preserve"> and </w:t>
      </w:r>
      <w:proofErr w:type="spellStart"/>
      <w:smartTag w:uri="urn:schemas-microsoft-com:office:smarttags" w:element="place">
        <w:smartTag w:uri="urn:schemas-microsoft-com:office:smarttags" w:element="PlaceName">
          <w:r w:rsidRPr="00585D61">
            <w:rPr>
              <w:rFonts w:ascii="Trebuchet MS" w:hAnsi="Trebuchet MS" w:cs="Calibri"/>
              <w:sz w:val="24"/>
              <w:szCs w:val="24"/>
            </w:rPr>
            <w:t>Qamanirjuaq</w:t>
          </w:r>
        </w:smartTag>
        <w:proofErr w:type="spellEnd"/>
        <w:r w:rsidRPr="00585D61">
          <w:rPr>
            <w:rFonts w:ascii="Trebuchet MS" w:hAnsi="Trebuchet MS" w:cs="Calibri"/>
            <w:sz w:val="24"/>
            <w:szCs w:val="24"/>
          </w:rPr>
          <w:t xml:space="preserve"> </w:t>
        </w:r>
        <w:smartTag w:uri="urn:schemas-microsoft-com:office:smarttags" w:element="PlaceType">
          <w:r w:rsidRPr="00585D61">
            <w:rPr>
              <w:rFonts w:ascii="Trebuchet MS" w:hAnsi="Trebuchet MS" w:cs="Calibri"/>
              <w:sz w:val="24"/>
              <w:szCs w:val="24"/>
            </w:rPr>
            <w:t>Lakes</w:t>
          </w:r>
        </w:smartTag>
      </w:smartTag>
      <w:r w:rsidRPr="00585D61">
        <w:rPr>
          <w:rFonts w:ascii="Trebuchet MS" w:hAnsi="Trebuchet MS" w:cs="Calibri"/>
          <w:sz w:val="24"/>
          <w:szCs w:val="24"/>
        </w:rPr>
        <w:t xml:space="preserve">. </w:t>
      </w:r>
    </w:p>
    <w:p w14:paraId="471ECBEB" w14:textId="77777777" w:rsidR="006E452D" w:rsidRPr="00585D61" w:rsidRDefault="006E452D" w:rsidP="001C7301">
      <w:p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  <w:sz w:val="24"/>
          <w:szCs w:val="24"/>
        </w:rPr>
      </w:pPr>
    </w:p>
    <w:p w14:paraId="0381C101" w14:textId="77777777" w:rsidR="00421CA7" w:rsidRDefault="006E452D" w:rsidP="001C7301">
      <w:pPr>
        <w:spacing w:after="0"/>
        <w:rPr>
          <w:rFonts w:ascii="Trebuchet MS" w:hAnsi="Trebuchet MS" w:cs="Calibri"/>
          <w:sz w:val="24"/>
          <w:szCs w:val="24"/>
        </w:rPr>
      </w:pPr>
      <w:r w:rsidRPr="00585D61">
        <w:rPr>
          <w:rFonts w:ascii="Trebuchet MS" w:hAnsi="Trebuchet MS" w:cs="Calibri"/>
          <w:sz w:val="24"/>
          <w:szCs w:val="24"/>
        </w:rPr>
        <w:t xml:space="preserve">The property encompasses an area </w:t>
      </w:r>
      <w:r w:rsidR="001C7301">
        <w:rPr>
          <w:rFonts w:ascii="Trebuchet MS" w:hAnsi="Trebuchet MS" w:cs="Calibri"/>
          <w:sz w:val="24"/>
          <w:szCs w:val="24"/>
        </w:rPr>
        <w:t>consisting</w:t>
      </w:r>
      <w:r w:rsidRPr="00585D61">
        <w:rPr>
          <w:rFonts w:ascii="Trebuchet MS" w:hAnsi="Trebuchet MS" w:cs="Calibri"/>
          <w:sz w:val="24"/>
          <w:szCs w:val="24"/>
        </w:rPr>
        <w:t xml:space="preserve"> of </w:t>
      </w:r>
      <w:r w:rsidR="001C7301">
        <w:rPr>
          <w:rFonts w:ascii="Trebuchet MS" w:hAnsi="Trebuchet MS" w:cs="Calibri"/>
          <w:sz w:val="24"/>
          <w:szCs w:val="24"/>
        </w:rPr>
        <w:t>three</w:t>
      </w:r>
      <w:r w:rsidRPr="00585D61">
        <w:rPr>
          <w:rFonts w:ascii="Trebuchet MS" w:hAnsi="Trebuchet MS" w:cs="Calibri"/>
          <w:sz w:val="24"/>
          <w:szCs w:val="24"/>
        </w:rPr>
        <w:t xml:space="preserve"> contiguous claim blocks plus one block of contiguous mining leases extending across and south of Ferg</w:t>
      </w:r>
      <w:r>
        <w:rPr>
          <w:rFonts w:ascii="Trebuchet MS" w:hAnsi="Trebuchet MS" w:cs="Calibri"/>
          <w:sz w:val="24"/>
          <w:szCs w:val="24"/>
        </w:rPr>
        <w:t>uson Lake between latitudes 62°</w:t>
      </w:r>
      <w:r w:rsidRPr="00585D61">
        <w:rPr>
          <w:rFonts w:ascii="Trebuchet MS" w:hAnsi="Trebuchet MS" w:cs="Calibri"/>
          <w:sz w:val="24"/>
          <w:szCs w:val="24"/>
        </w:rPr>
        <w:t>30’ and 62°55’ North and longitudes 96°10’ and 97°30’ West in NTS map‐areas 65I/1</w:t>
      </w:r>
      <w:r w:rsidR="005A47C1">
        <w:rPr>
          <w:rFonts w:ascii="Trebuchet MS" w:hAnsi="Trebuchet MS" w:cs="Calibri"/>
          <w:sz w:val="24"/>
          <w:szCs w:val="24"/>
        </w:rPr>
        <w:t>0‐16 (UTM coordinates 6945000–6978000N, 585</w:t>
      </w:r>
      <w:r w:rsidRPr="00585D61">
        <w:rPr>
          <w:rFonts w:ascii="Trebuchet MS" w:hAnsi="Trebuchet MS" w:cs="Calibri"/>
          <w:sz w:val="24"/>
          <w:szCs w:val="24"/>
        </w:rPr>
        <w:t>00</w:t>
      </w:r>
      <w:r w:rsidR="005A47C1">
        <w:rPr>
          <w:rFonts w:ascii="Trebuchet MS" w:hAnsi="Trebuchet MS" w:cs="Calibri"/>
          <w:sz w:val="24"/>
          <w:szCs w:val="24"/>
        </w:rPr>
        <w:t>0–625</w:t>
      </w:r>
      <w:r w:rsidRPr="00585D61">
        <w:rPr>
          <w:rFonts w:ascii="Trebuchet MS" w:hAnsi="Trebuchet MS" w:cs="Calibri"/>
          <w:sz w:val="24"/>
          <w:szCs w:val="24"/>
        </w:rPr>
        <w:t>0</w:t>
      </w:r>
      <w:r w:rsidR="005A47C1">
        <w:rPr>
          <w:rFonts w:ascii="Trebuchet MS" w:hAnsi="Trebuchet MS" w:cs="Calibri"/>
          <w:sz w:val="24"/>
          <w:szCs w:val="24"/>
        </w:rPr>
        <w:t xml:space="preserve">00E </w:t>
      </w:r>
      <w:r w:rsidRPr="00585D61">
        <w:rPr>
          <w:rFonts w:ascii="Trebuchet MS" w:hAnsi="Trebuchet MS" w:cs="Calibri"/>
          <w:sz w:val="24"/>
          <w:szCs w:val="24"/>
        </w:rPr>
        <w:t>– Zone 14)</w:t>
      </w:r>
      <w:proofErr w:type="gramStart"/>
      <w:r w:rsidRPr="00585D61">
        <w:rPr>
          <w:rFonts w:ascii="Trebuchet MS" w:hAnsi="Trebuchet MS" w:cs="Calibri"/>
          <w:sz w:val="24"/>
          <w:szCs w:val="24"/>
        </w:rPr>
        <w:t xml:space="preserve">.  </w:t>
      </w:r>
      <w:proofErr w:type="gramEnd"/>
      <w:r>
        <w:rPr>
          <w:rFonts w:ascii="Trebuchet MS" w:hAnsi="Trebuchet MS" w:cs="Calibri"/>
          <w:sz w:val="24"/>
          <w:szCs w:val="24"/>
        </w:rPr>
        <w:t>The mining leases consist of</w:t>
      </w:r>
      <w:r w:rsidR="001C7301">
        <w:rPr>
          <w:rFonts w:ascii="Trebuchet MS" w:hAnsi="Trebuchet MS" w:cs="Calibri"/>
          <w:sz w:val="24"/>
          <w:szCs w:val="24"/>
        </w:rPr>
        <w:t xml:space="preserve"> 11,456 hectares (23,935 acres) and</w:t>
      </w:r>
      <w:r>
        <w:rPr>
          <w:rFonts w:ascii="Trebuchet MS" w:hAnsi="Trebuchet MS" w:cs="Calibri"/>
          <w:sz w:val="24"/>
          <w:szCs w:val="24"/>
        </w:rPr>
        <w:t xml:space="preserve"> cover the Ni-Cu-</w:t>
      </w:r>
      <w:r w:rsidR="005A47C1">
        <w:rPr>
          <w:rFonts w:ascii="Trebuchet MS" w:hAnsi="Trebuchet MS" w:cs="Calibri"/>
          <w:sz w:val="24"/>
          <w:szCs w:val="24"/>
        </w:rPr>
        <w:t>Co-</w:t>
      </w:r>
      <w:r w:rsidR="00F92FEB">
        <w:rPr>
          <w:rFonts w:ascii="Trebuchet MS" w:hAnsi="Trebuchet MS" w:cs="Calibri"/>
          <w:sz w:val="24"/>
          <w:szCs w:val="24"/>
        </w:rPr>
        <w:t>PGE</w:t>
      </w:r>
      <w:r w:rsidR="005A47C1">
        <w:rPr>
          <w:rFonts w:ascii="Trebuchet MS" w:hAnsi="Trebuchet MS" w:cs="Calibri"/>
          <w:sz w:val="24"/>
          <w:szCs w:val="24"/>
        </w:rPr>
        <w:t xml:space="preserve"> Ferguson Lake Deposit which extends </w:t>
      </w:r>
      <w:r w:rsidR="00F92FEB">
        <w:rPr>
          <w:rFonts w:ascii="Trebuchet MS" w:hAnsi="Trebuchet MS" w:cs="Calibri"/>
          <w:sz w:val="24"/>
          <w:szCs w:val="24"/>
        </w:rPr>
        <w:t xml:space="preserve">east-west for 12 km </w:t>
      </w:r>
      <w:r w:rsidR="005A47C1">
        <w:rPr>
          <w:rFonts w:ascii="Trebuchet MS" w:hAnsi="Trebuchet MS" w:cs="Calibri"/>
          <w:sz w:val="24"/>
          <w:szCs w:val="24"/>
        </w:rPr>
        <w:t xml:space="preserve">from </w:t>
      </w:r>
      <w:r w:rsidR="001C7301">
        <w:rPr>
          <w:rFonts w:ascii="Trebuchet MS" w:hAnsi="Trebuchet MS" w:cs="Calibri"/>
          <w:sz w:val="24"/>
          <w:szCs w:val="24"/>
        </w:rPr>
        <w:t>seven</w:t>
      </w:r>
      <w:r w:rsidR="00F92FEB">
        <w:rPr>
          <w:rFonts w:ascii="Trebuchet MS" w:hAnsi="Trebuchet MS" w:cs="Calibri"/>
          <w:sz w:val="24"/>
          <w:szCs w:val="24"/>
        </w:rPr>
        <w:t xml:space="preserve"> km west  to 2 km east of Ferguson Lake</w:t>
      </w:r>
      <w:proofErr w:type="gramStart"/>
      <w:r w:rsidR="00F92FEB">
        <w:rPr>
          <w:rFonts w:ascii="Trebuchet MS" w:hAnsi="Trebuchet MS" w:cs="Calibri"/>
          <w:sz w:val="24"/>
          <w:szCs w:val="24"/>
        </w:rPr>
        <w:t xml:space="preserve">.  </w:t>
      </w:r>
      <w:proofErr w:type="gramEnd"/>
      <w:r w:rsidR="00F92FEB">
        <w:rPr>
          <w:rFonts w:ascii="Trebuchet MS" w:hAnsi="Trebuchet MS" w:cs="Calibri"/>
          <w:sz w:val="24"/>
          <w:szCs w:val="24"/>
        </w:rPr>
        <w:t>The mining leases</w:t>
      </w:r>
      <w:r>
        <w:rPr>
          <w:rFonts w:ascii="Trebuchet MS" w:hAnsi="Trebuchet MS" w:cs="Calibri"/>
          <w:sz w:val="24"/>
          <w:szCs w:val="24"/>
        </w:rPr>
        <w:t xml:space="preserve"> are located predominately on Kivalliq Inuit Association (KIA) surface rights owned land (RI-24, RI-25, RI-26 and RI-27).</w:t>
      </w:r>
    </w:p>
    <w:p w14:paraId="23D5FF02" w14:textId="77777777" w:rsidR="001C7301" w:rsidRDefault="001C7301" w:rsidP="001C7301">
      <w:pPr>
        <w:spacing w:after="0"/>
        <w:rPr>
          <w:rFonts w:ascii="Trebuchet MS" w:hAnsi="Trebuchet MS" w:cs="Calibri"/>
          <w:sz w:val="24"/>
          <w:szCs w:val="24"/>
        </w:rPr>
      </w:pPr>
    </w:p>
    <w:p w14:paraId="63A4B9AE" w14:textId="77777777" w:rsidR="006E452D" w:rsidRDefault="006E452D" w:rsidP="001C7301">
      <w:p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The following Commercial, Land Use and Right of Way p</w:t>
      </w:r>
      <w:r w:rsidRPr="00585D61">
        <w:rPr>
          <w:rFonts w:ascii="Trebuchet MS" w:hAnsi="Trebuchet MS" w:cs="Calibri"/>
          <w:sz w:val="24"/>
          <w:szCs w:val="24"/>
        </w:rPr>
        <w:t>ermits, enabling work</w:t>
      </w:r>
      <w:r>
        <w:rPr>
          <w:rFonts w:ascii="Trebuchet MS" w:hAnsi="Trebuchet MS" w:cs="Calibri"/>
          <w:sz w:val="24"/>
          <w:szCs w:val="24"/>
        </w:rPr>
        <w:t>, water use,</w:t>
      </w:r>
      <w:r w:rsidRPr="00585D61">
        <w:rPr>
          <w:rFonts w:ascii="Trebuchet MS" w:hAnsi="Trebuchet MS" w:cs="Calibri"/>
          <w:sz w:val="24"/>
          <w:szCs w:val="24"/>
        </w:rPr>
        <w:t xml:space="preserve"> </w:t>
      </w:r>
      <w:r>
        <w:rPr>
          <w:rFonts w:ascii="Trebuchet MS" w:hAnsi="Trebuchet MS" w:cs="Calibri"/>
          <w:sz w:val="24"/>
          <w:szCs w:val="24"/>
        </w:rPr>
        <w:t xml:space="preserve">and travel </w:t>
      </w:r>
      <w:r w:rsidRPr="00585D61">
        <w:rPr>
          <w:rFonts w:ascii="Trebuchet MS" w:hAnsi="Trebuchet MS" w:cs="Calibri"/>
          <w:sz w:val="24"/>
          <w:szCs w:val="24"/>
        </w:rPr>
        <w:t xml:space="preserve">to be conducted over the </w:t>
      </w:r>
      <w:r>
        <w:rPr>
          <w:rFonts w:ascii="Trebuchet MS" w:hAnsi="Trebuchet MS" w:cs="Calibri"/>
          <w:sz w:val="24"/>
          <w:szCs w:val="24"/>
        </w:rPr>
        <w:t xml:space="preserve">mining leases, claims, and Prospecting Permit areas, are </w:t>
      </w:r>
      <w:r w:rsidRPr="00585D61">
        <w:rPr>
          <w:rFonts w:ascii="Trebuchet MS" w:hAnsi="Trebuchet MS" w:cs="Calibri"/>
          <w:sz w:val="24"/>
          <w:szCs w:val="24"/>
        </w:rPr>
        <w:t>issued by the Kivalliq Inuit Association (KIA)</w:t>
      </w:r>
      <w:r>
        <w:rPr>
          <w:rFonts w:ascii="Trebuchet MS" w:hAnsi="Trebuchet MS" w:cs="Calibri"/>
          <w:sz w:val="24"/>
          <w:szCs w:val="24"/>
        </w:rPr>
        <w:t xml:space="preserve">, </w:t>
      </w:r>
      <w:r w:rsidR="00B00F9A">
        <w:rPr>
          <w:rFonts w:ascii="Trebuchet MS" w:hAnsi="Trebuchet MS" w:cs="Calibri"/>
          <w:sz w:val="24"/>
          <w:szCs w:val="24"/>
        </w:rPr>
        <w:t>and Nunavut Water Board (NWB)</w:t>
      </w:r>
      <w:r>
        <w:rPr>
          <w:rFonts w:ascii="Trebuchet MS" w:hAnsi="Trebuchet MS" w:cs="Calibri"/>
          <w:sz w:val="24"/>
          <w:szCs w:val="24"/>
        </w:rPr>
        <w:t>:</w:t>
      </w:r>
      <w:r w:rsidRPr="00585D61">
        <w:rPr>
          <w:rFonts w:ascii="Trebuchet MS" w:hAnsi="Trebuchet MS" w:cs="Calibri"/>
          <w:sz w:val="24"/>
          <w:szCs w:val="24"/>
        </w:rPr>
        <w:t xml:space="preserve"> </w:t>
      </w:r>
    </w:p>
    <w:p w14:paraId="41742CC4" w14:textId="77777777" w:rsidR="006E452D" w:rsidRDefault="006E452D" w:rsidP="001C7301">
      <w:p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  <w:sz w:val="24"/>
          <w:szCs w:val="24"/>
        </w:rPr>
      </w:pPr>
    </w:p>
    <w:p w14:paraId="20E62BE7" w14:textId="77777777" w:rsidR="006E452D" w:rsidRPr="003F3A4F" w:rsidRDefault="006E452D" w:rsidP="001C7301">
      <w:pPr>
        <w:pStyle w:val="BulletedList"/>
        <w:numPr>
          <w:ilvl w:val="0"/>
          <w:numId w:val="1"/>
        </w:numPr>
        <w:tabs>
          <w:tab w:val="clear" w:pos="1080"/>
        </w:tabs>
        <w:spacing w:after="0" w:line="276" w:lineRule="auto"/>
        <w:rPr>
          <w:rFonts w:ascii="Trebuchet MS" w:hAnsi="Trebuchet MS"/>
          <w:sz w:val="24"/>
          <w:szCs w:val="24"/>
        </w:rPr>
      </w:pPr>
      <w:r w:rsidRPr="003F3A4F">
        <w:rPr>
          <w:rFonts w:ascii="Trebuchet MS" w:hAnsi="Trebuchet MS"/>
          <w:sz w:val="24"/>
          <w:szCs w:val="24"/>
        </w:rPr>
        <w:t>KVCL305H27</w:t>
      </w:r>
      <w:r w:rsidRPr="003F3A4F">
        <w:rPr>
          <w:rFonts w:ascii="Trebuchet MS" w:hAnsi="Trebuchet MS"/>
          <w:sz w:val="24"/>
          <w:szCs w:val="24"/>
        </w:rPr>
        <w:tab/>
      </w:r>
      <w:r w:rsidRPr="003F3A4F">
        <w:rPr>
          <w:rFonts w:ascii="Trebuchet MS" w:hAnsi="Trebuchet MS"/>
          <w:sz w:val="24"/>
          <w:szCs w:val="24"/>
        </w:rPr>
        <w:tab/>
      </w:r>
      <w:r w:rsidRPr="003F3A4F">
        <w:rPr>
          <w:rFonts w:ascii="Trebuchet MS" w:hAnsi="Trebuchet MS"/>
          <w:sz w:val="24"/>
          <w:szCs w:val="24"/>
        </w:rPr>
        <w:tab/>
      </w:r>
      <w:r w:rsidRPr="003F3A4F">
        <w:rPr>
          <w:rFonts w:ascii="Trebuchet MS" w:hAnsi="Trebuchet MS"/>
          <w:sz w:val="24"/>
          <w:szCs w:val="24"/>
        </w:rPr>
        <w:tab/>
        <w:t>Expires July 22, 20</w:t>
      </w:r>
      <w:r>
        <w:rPr>
          <w:rFonts w:ascii="Trebuchet MS" w:hAnsi="Trebuchet MS"/>
          <w:sz w:val="24"/>
          <w:szCs w:val="24"/>
        </w:rPr>
        <w:t>22</w:t>
      </w:r>
    </w:p>
    <w:p w14:paraId="392F0872" w14:textId="70B8FA71" w:rsidR="006E452D" w:rsidRPr="003F3A4F" w:rsidRDefault="006E452D" w:rsidP="001C7301">
      <w:pPr>
        <w:pStyle w:val="BulletedList"/>
        <w:numPr>
          <w:ilvl w:val="0"/>
          <w:numId w:val="1"/>
        </w:numPr>
        <w:tabs>
          <w:tab w:val="clear" w:pos="1080"/>
        </w:tabs>
        <w:spacing w:after="0" w:line="276" w:lineRule="auto"/>
        <w:rPr>
          <w:rFonts w:ascii="Trebuchet MS" w:hAnsi="Trebuchet MS"/>
          <w:sz w:val="24"/>
          <w:szCs w:val="24"/>
        </w:rPr>
      </w:pPr>
      <w:r w:rsidRPr="003F3A4F">
        <w:rPr>
          <w:rFonts w:ascii="Trebuchet MS" w:hAnsi="Trebuchet MS"/>
          <w:sz w:val="24"/>
          <w:szCs w:val="24"/>
        </w:rPr>
        <w:t>K</w:t>
      </w:r>
      <w:r>
        <w:rPr>
          <w:rFonts w:ascii="Trebuchet MS" w:hAnsi="Trebuchet MS"/>
          <w:sz w:val="24"/>
          <w:szCs w:val="24"/>
        </w:rPr>
        <w:t>VCA08Q17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Expires September 8, 20</w:t>
      </w:r>
      <w:r w:rsidR="0016595B">
        <w:rPr>
          <w:rFonts w:ascii="Trebuchet MS" w:hAnsi="Trebuchet MS"/>
          <w:sz w:val="24"/>
          <w:szCs w:val="24"/>
        </w:rPr>
        <w:t>21</w:t>
      </w:r>
    </w:p>
    <w:p w14:paraId="5C63DAD9" w14:textId="0C6BB1ED" w:rsidR="006E452D" w:rsidRPr="003F3A4F" w:rsidRDefault="006E452D" w:rsidP="001C7301">
      <w:pPr>
        <w:pStyle w:val="BulletedList"/>
        <w:numPr>
          <w:ilvl w:val="0"/>
          <w:numId w:val="1"/>
        </w:numPr>
        <w:tabs>
          <w:tab w:val="clear" w:pos="1080"/>
        </w:tabs>
        <w:spacing w:after="0" w:line="276" w:lineRule="auto"/>
        <w:rPr>
          <w:rFonts w:ascii="Trebuchet MS" w:hAnsi="Trebuchet MS"/>
          <w:sz w:val="24"/>
          <w:szCs w:val="24"/>
        </w:rPr>
      </w:pPr>
      <w:r w:rsidRPr="003F3A4F">
        <w:rPr>
          <w:rFonts w:ascii="Trebuchet MS" w:hAnsi="Trebuchet MS"/>
          <w:sz w:val="24"/>
          <w:szCs w:val="24"/>
        </w:rPr>
        <w:t>KVRW06F09</w:t>
      </w:r>
      <w:r w:rsidRPr="003F3A4F">
        <w:rPr>
          <w:rFonts w:ascii="Trebuchet MS" w:hAnsi="Trebuchet MS"/>
          <w:sz w:val="24"/>
          <w:szCs w:val="24"/>
        </w:rPr>
        <w:tab/>
      </w:r>
      <w:r w:rsidRPr="003F3A4F">
        <w:rPr>
          <w:rFonts w:ascii="Trebuchet MS" w:hAnsi="Trebuchet MS"/>
          <w:sz w:val="24"/>
          <w:szCs w:val="24"/>
        </w:rPr>
        <w:tab/>
      </w:r>
      <w:r w:rsidRPr="003F3A4F">
        <w:rPr>
          <w:rFonts w:ascii="Trebuchet MS" w:hAnsi="Trebuchet MS"/>
          <w:sz w:val="24"/>
          <w:szCs w:val="24"/>
        </w:rPr>
        <w:tab/>
      </w:r>
      <w:r w:rsidRPr="003F3A4F">
        <w:rPr>
          <w:rFonts w:ascii="Trebuchet MS" w:hAnsi="Trebuchet MS"/>
          <w:sz w:val="24"/>
          <w:szCs w:val="24"/>
        </w:rPr>
        <w:tab/>
        <w:t xml:space="preserve">Expires </w:t>
      </w:r>
      <w:r>
        <w:rPr>
          <w:rFonts w:ascii="Trebuchet MS" w:hAnsi="Trebuchet MS"/>
          <w:sz w:val="24"/>
          <w:szCs w:val="24"/>
        </w:rPr>
        <w:t>October 17, 20</w:t>
      </w:r>
      <w:r w:rsidR="0016595B">
        <w:rPr>
          <w:rFonts w:ascii="Trebuchet MS" w:hAnsi="Trebuchet MS"/>
          <w:sz w:val="24"/>
          <w:szCs w:val="24"/>
        </w:rPr>
        <w:t>21</w:t>
      </w:r>
    </w:p>
    <w:p w14:paraId="7DCFA413" w14:textId="7042A2C9" w:rsidR="006E452D" w:rsidRDefault="006E452D" w:rsidP="001C7301">
      <w:pPr>
        <w:pStyle w:val="BulletedList"/>
        <w:numPr>
          <w:ilvl w:val="0"/>
          <w:numId w:val="1"/>
        </w:numPr>
        <w:tabs>
          <w:tab w:val="clear" w:pos="1080"/>
        </w:tabs>
        <w:spacing w:after="0" w:line="276" w:lineRule="auto"/>
        <w:rPr>
          <w:rFonts w:ascii="Trebuchet MS" w:hAnsi="Trebuchet MS"/>
          <w:sz w:val="24"/>
          <w:szCs w:val="24"/>
        </w:rPr>
      </w:pPr>
      <w:r w:rsidRPr="003F3A4F">
        <w:rPr>
          <w:rFonts w:ascii="Trebuchet MS" w:hAnsi="Trebuchet MS"/>
          <w:sz w:val="24"/>
          <w:szCs w:val="24"/>
        </w:rPr>
        <w:t>2BE-FER1318 TYPE “B”</w:t>
      </w:r>
      <w:r w:rsidRPr="003F3A4F">
        <w:rPr>
          <w:rFonts w:ascii="Trebuchet MS" w:hAnsi="Trebuchet MS"/>
          <w:sz w:val="24"/>
          <w:szCs w:val="24"/>
        </w:rPr>
        <w:tab/>
      </w:r>
      <w:r w:rsidRPr="003F3A4F">
        <w:rPr>
          <w:rFonts w:ascii="Trebuchet MS" w:hAnsi="Trebuchet MS"/>
          <w:sz w:val="24"/>
          <w:szCs w:val="24"/>
        </w:rPr>
        <w:tab/>
        <w:t>Expires December 11, 20</w:t>
      </w:r>
      <w:r w:rsidR="0016595B">
        <w:rPr>
          <w:rFonts w:ascii="Trebuchet MS" w:hAnsi="Trebuchet MS"/>
          <w:sz w:val="24"/>
          <w:szCs w:val="24"/>
        </w:rPr>
        <w:t>23</w:t>
      </w:r>
    </w:p>
    <w:p w14:paraId="336209F1" w14:textId="30DA123E" w:rsidR="00CA59F8" w:rsidRDefault="00CA59F8" w:rsidP="00CA59F8">
      <w:pPr>
        <w:pStyle w:val="BulletedList"/>
        <w:numPr>
          <w:ilvl w:val="0"/>
          <w:numId w:val="1"/>
        </w:numPr>
        <w:tabs>
          <w:tab w:val="clear" w:pos="1080"/>
        </w:tabs>
        <w:spacing w:after="0" w:line="276" w:lineRule="auto"/>
        <w:rPr>
          <w:rFonts w:ascii="Trebuchet MS" w:hAnsi="Trebuchet MS"/>
          <w:sz w:val="24"/>
          <w:szCs w:val="24"/>
        </w:rPr>
      </w:pPr>
      <w:r w:rsidRPr="003F3A4F">
        <w:rPr>
          <w:rFonts w:ascii="Trebuchet MS" w:hAnsi="Trebuchet MS"/>
          <w:sz w:val="24"/>
          <w:szCs w:val="24"/>
        </w:rPr>
        <w:t>N2013X0023</w:t>
      </w:r>
      <w:r w:rsidRPr="003F3A4F">
        <w:rPr>
          <w:rStyle w:val="CommentReference"/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Expires March 17, 2022</w:t>
      </w:r>
    </w:p>
    <w:p w14:paraId="21D666AA" w14:textId="77777777" w:rsidR="006E452D" w:rsidRPr="00CA59F8" w:rsidRDefault="006E452D" w:rsidP="00972BD1">
      <w:pPr>
        <w:pStyle w:val="BulletedList"/>
        <w:numPr>
          <w:ilvl w:val="0"/>
          <w:numId w:val="0"/>
        </w:numPr>
        <w:tabs>
          <w:tab w:val="clear" w:pos="1080"/>
        </w:tabs>
        <w:spacing w:after="0" w:line="276" w:lineRule="auto"/>
        <w:rPr>
          <w:rFonts w:ascii="Trebuchet MS" w:hAnsi="Trebuchet MS"/>
          <w:sz w:val="24"/>
          <w:szCs w:val="24"/>
        </w:rPr>
      </w:pPr>
    </w:p>
    <w:sectPr w:rsidR="006E452D" w:rsidRPr="00CA59F8" w:rsidSect="00421C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D2C83"/>
    <w:multiLevelType w:val="hybridMultilevel"/>
    <w:tmpl w:val="B7BEA372"/>
    <w:lvl w:ilvl="0" w:tplc="C73E3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CC2646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1572E"/>
    <w:multiLevelType w:val="multilevel"/>
    <w:tmpl w:val="B55C166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52D"/>
    <w:rsid w:val="0005343B"/>
    <w:rsid w:val="001258D6"/>
    <w:rsid w:val="0016595B"/>
    <w:rsid w:val="001C7301"/>
    <w:rsid w:val="00421CA7"/>
    <w:rsid w:val="005A47C1"/>
    <w:rsid w:val="00622333"/>
    <w:rsid w:val="006477F7"/>
    <w:rsid w:val="006E452D"/>
    <w:rsid w:val="00752193"/>
    <w:rsid w:val="009208CF"/>
    <w:rsid w:val="00972BD1"/>
    <w:rsid w:val="00B00F9A"/>
    <w:rsid w:val="00BB017D"/>
    <w:rsid w:val="00C8276B"/>
    <w:rsid w:val="00CA59F8"/>
    <w:rsid w:val="00CF0C3A"/>
    <w:rsid w:val="00D9790D"/>
    <w:rsid w:val="00F3220F"/>
    <w:rsid w:val="00F9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83D7359"/>
  <w15:docId w15:val="{BCE2DF0F-FE67-4161-BC12-3151EEEA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2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link w:val="BulletedListCharChar"/>
    <w:rsid w:val="006E452D"/>
    <w:pPr>
      <w:numPr>
        <w:numId w:val="2"/>
      </w:numPr>
      <w:tabs>
        <w:tab w:val="num" w:pos="1080"/>
      </w:tabs>
      <w:spacing w:after="120" w:line="264" w:lineRule="auto"/>
      <w:jc w:val="both"/>
    </w:pPr>
    <w:rPr>
      <w:rFonts w:ascii="Book Antiqua" w:hAnsi="Book Antiqua"/>
      <w:sz w:val="21"/>
      <w:szCs w:val="20"/>
      <w:lang w:val="en-CA"/>
    </w:rPr>
  </w:style>
  <w:style w:type="character" w:styleId="CommentReference">
    <w:name w:val="annotation reference"/>
    <w:basedOn w:val="DefaultParagraphFont"/>
    <w:semiHidden/>
    <w:rsid w:val="006E452D"/>
    <w:rPr>
      <w:rFonts w:cs="Times New Roman"/>
      <w:sz w:val="16"/>
    </w:rPr>
  </w:style>
  <w:style w:type="character" w:customStyle="1" w:styleId="BulletedListCharChar">
    <w:name w:val="Bulleted List Char Char"/>
    <w:link w:val="BulletedList"/>
    <w:locked/>
    <w:rsid w:val="006E452D"/>
    <w:rPr>
      <w:rFonts w:ascii="Book Antiqua" w:eastAsia="Calibri" w:hAnsi="Book Antiqua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Trevor Boyd</cp:lastModifiedBy>
  <cp:revision>7</cp:revision>
  <dcterms:created xsi:type="dcterms:W3CDTF">2018-08-14T13:21:00Z</dcterms:created>
  <dcterms:modified xsi:type="dcterms:W3CDTF">2021-11-26T17:16:00Z</dcterms:modified>
</cp:coreProperties>
</file>