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5344" w14:textId="77777777" w:rsidR="003575FB" w:rsidRDefault="003575FB" w:rsidP="003575FB">
      <w:pPr>
        <w:pStyle w:val="Title"/>
        <w:ind w:firstLine="720"/>
        <w:rPr>
          <w:sz w:val="28"/>
        </w:rPr>
      </w:pPr>
    </w:p>
    <w:p w14:paraId="1B29014A" w14:textId="77777777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B00F1B" w:rsidRPr="006110C8">
        <w:rPr>
          <w:sz w:val="28"/>
          <w:highlight w:val="yellow"/>
        </w:rPr>
        <w:t>RENEWAL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0F234675" w14:textId="77777777" w:rsidR="00474A6A" w:rsidRPr="007A05A4" w:rsidRDefault="00016653">
      <w:pPr>
        <w:jc w:val="center"/>
        <w:rPr>
          <w:b/>
          <w:bCs/>
          <w:sz w:val="28"/>
        </w:rPr>
      </w:pPr>
      <w:r w:rsidRPr="006110C8">
        <w:rPr>
          <w:b/>
          <w:bCs/>
          <w:sz w:val="28"/>
          <w:highlight w:val="yellow"/>
        </w:rPr>
        <w:t>Canadian Arctic Holidays Ltd.</w:t>
      </w:r>
    </w:p>
    <w:p w14:paraId="5752B06C" w14:textId="77777777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016653" w:rsidRPr="006110C8">
        <w:rPr>
          <w:sz w:val="26"/>
          <w:szCs w:val="26"/>
          <w:highlight w:val="yellow"/>
        </w:rPr>
        <w:t>Canadian Arctic Holidays</w:t>
      </w:r>
      <w:r w:rsidRPr="007A05A4">
        <w:rPr>
          <w:sz w:val="26"/>
          <w:szCs w:val="26"/>
        </w:rPr>
        <w:t xml:space="preserve"> filed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6110C8">
        <w:rPr>
          <w:sz w:val="26"/>
          <w:szCs w:val="26"/>
        </w:rPr>
        <w:t xml:space="preserve">on </w:t>
      </w:r>
      <w:r w:rsidR="006110C8" w:rsidRPr="006110C8">
        <w:rPr>
          <w:sz w:val="26"/>
          <w:szCs w:val="26"/>
          <w:highlight w:val="yellow"/>
        </w:rPr>
        <w:t>include date</w:t>
      </w:r>
      <w:r w:rsidR="006110C8">
        <w:rPr>
          <w:sz w:val="26"/>
          <w:szCs w:val="26"/>
        </w:rPr>
        <w:t xml:space="preserve"> </w:t>
      </w:r>
      <w:r w:rsidR="005674B1" w:rsidRPr="007A05A4">
        <w:rPr>
          <w:sz w:val="26"/>
          <w:szCs w:val="26"/>
        </w:rPr>
        <w:t xml:space="preserve">for a </w:t>
      </w:r>
      <w:r w:rsidR="00B00F1B" w:rsidRPr="006110C8">
        <w:rPr>
          <w:sz w:val="26"/>
          <w:szCs w:val="26"/>
          <w:highlight w:val="yellow"/>
        </w:rPr>
        <w:t>renewal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1A4708BC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3226E48C" w14:textId="77777777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016653" w:rsidRPr="006110C8">
        <w:rPr>
          <w:b/>
          <w:bCs/>
          <w:sz w:val="26"/>
          <w:szCs w:val="26"/>
          <w:highlight w:val="yellow"/>
        </w:rPr>
        <w:t>7BL-ENN0914</w:t>
      </w:r>
    </w:p>
    <w:p w14:paraId="191A96F1" w14:textId="77777777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016653" w:rsidRPr="006110C8">
        <w:rPr>
          <w:sz w:val="26"/>
          <w:szCs w:val="26"/>
          <w:highlight w:val="yellow"/>
        </w:rPr>
        <w:t>Arctic Haven Lodge</w:t>
      </w:r>
      <w:r w:rsidR="00016653">
        <w:rPr>
          <w:sz w:val="26"/>
          <w:szCs w:val="26"/>
        </w:rPr>
        <w:t xml:space="preserve"> </w:t>
      </w:r>
    </w:p>
    <w:p w14:paraId="2C1D6B5A" w14:textId="77777777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914301">
        <w:rPr>
          <w:b/>
          <w:sz w:val="26"/>
          <w:szCs w:val="26"/>
          <w:highlight w:val="yellow"/>
        </w:rPr>
        <w:t>Closest Community:</w:t>
      </w:r>
      <w:r w:rsidRPr="0091430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7FAC2053" w14:textId="77777777" w:rsidR="009854A1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  <w:lang w:val="fr-FR"/>
        </w:rPr>
        <w:t xml:space="preserve">Location: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proofErr w:type="spellStart"/>
      <w:r w:rsidR="009854A1" w:rsidRPr="009854A1">
        <w:rPr>
          <w:bCs/>
          <w:sz w:val="26"/>
          <w:szCs w:val="26"/>
          <w:lang w:val="fr-FR"/>
        </w:rPr>
        <w:t>Decimal</w:t>
      </w:r>
      <w:proofErr w:type="spellEnd"/>
      <w:r w:rsidR="009854A1" w:rsidRPr="009854A1">
        <w:rPr>
          <w:bCs/>
          <w:sz w:val="26"/>
          <w:szCs w:val="26"/>
          <w:lang w:val="fr-FR"/>
        </w:rPr>
        <w:t xml:space="preserve"> </w:t>
      </w:r>
      <w:proofErr w:type="spellStart"/>
      <w:r w:rsidR="009854A1" w:rsidRPr="009854A1">
        <w:rPr>
          <w:bCs/>
          <w:sz w:val="26"/>
          <w:szCs w:val="26"/>
          <w:lang w:val="fr-FR"/>
        </w:rPr>
        <w:t>Degree</w:t>
      </w:r>
      <w:proofErr w:type="spellEnd"/>
      <w:r w:rsidR="009854A1" w:rsidRPr="009854A1">
        <w:rPr>
          <w:bCs/>
          <w:sz w:val="26"/>
          <w:szCs w:val="26"/>
          <w:lang w:val="fr-FR"/>
        </w:rPr>
        <w:t xml:space="preserve"> Format</w:t>
      </w:r>
      <w:r w:rsidR="00016653" w:rsidRPr="009854A1">
        <w:rPr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</w:p>
    <w:p w14:paraId="09611F0B" w14:textId="77777777" w:rsidR="00E513DF" w:rsidRPr="006110C8" w:rsidRDefault="009854A1" w:rsidP="00016653">
      <w:pPr>
        <w:autoSpaceDE w:val="0"/>
        <w:autoSpaceDN w:val="0"/>
        <w:adjustRightInd w:val="0"/>
        <w:rPr>
          <w:b/>
          <w:bCs/>
          <w:sz w:val="26"/>
          <w:szCs w:val="26"/>
          <w:highlight w:val="yellow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NW </w:t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>60.768°</w:t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016653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>101.702°</w:t>
      </w:r>
    </w:p>
    <w:p w14:paraId="6DF0AB74" w14:textId="77777777" w:rsidR="00016653" w:rsidRPr="006110C8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highlight w:val="yellow"/>
          <w:lang w:val="fr-FR"/>
        </w:rPr>
      </w:pP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9854A1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9854A1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="009854A1"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 xml:space="preserve">NE 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>60.768°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>101.685°</w:t>
      </w:r>
    </w:p>
    <w:p w14:paraId="44EE85C4" w14:textId="77777777" w:rsidR="00016653" w:rsidRPr="006110C8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highlight w:val="yellow"/>
          <w:lang w:val="fr-FR"/>
        </w:rPr>
      </w:pP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 xml:space="preserve">SE 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>60.771°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  <w:t>101.691°</w:t>
      </w:r>
    </w:p>
    <w:p w14:paraId="0D8E772A" w14:textId="77777777" w:rsidR="00016653" w:rsidRPr="00B00F1B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  <w:lang w:val="fr-FR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 xml:space="preserve">SW 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ab/>
        <w:t>60.764°</w:t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ab/>
      </w:r>
      <w:r w:rsidRPr="006110C8">
        <w:rPr>
          <w:rFonts w:ascii="TimesNewRomanPSMT" w:hAnsi="TimesNewRomanPSMT" w:cs="TimesNewRomanPSMT"/>
          <w:sz w:val="22"/>
          <w:szCs w:val="22"/>
          <w:highlight w:val="yellow"/>
        </w:rPr>
        <w:tab/>
        <w:t>101.708°</w:t>
      </w:r>
      <w:r>
        <w:rPr>
          <w:rFonts w:ascii="TimesNewRomanPSMT" w:hAnsi="TimesNewRomanPSMT" w:cs="TimesNewRomanPSMT"/>
          <w:sz w:val="22"/>
          <w:szCs w:val="22"/>
        </w:rPr>
        <w:tab/>
      </w:r>
    </w:p>
    <w:p w14:paraId="2D7E3A42" w14:textId="77777777" w:rsidR="009636D7" w:rsidRPr="007A05A4" w:rsidRDefault="00654F20">
      <w:pPr>
        <w:rPr>
          <w:sz w:val="26"/>
          <w:szCs w:val="26"/>
        </w:rPr>
      </w:pPr>
      <w:r w:rsidRPr="006110C8">
        <w:rPr>
          <w:sz w:val="26"/>
          <w:szCs w:val="26"/>
        </w:rPr>
        <w:tab/>
      </w:r>
      <w:r w:rsidR="009636D7" w:rsidRPr="007A05A4">
        <w:rPr>
          <w:b/>
          <w:bCs/>
          <w:sz w:val="26"/>
          <w:szCs w:val="26"/>
        </w:rPr>
        <w:t xml:space="preserve">Purpose: </w:t>
      </w:r>
      <w:r w:rsidR="009636D7"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9854A1" w:rsidRPr="006110C8">
        <w:rPr>
          <w:sz w:val="26"/>
          <w:szCs w:val="26"/>
          <w:highlight w:val="yellow"/>
        </w:rPr>
        <w:t>Renewal</w:t>
      </w:r>
    </w:p>
    <w:p w14:paraId="5E8DD210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01C092B9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53C96DB1" w14:textId="77777777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9854A1">
        <w:rPr>
          <w:b/>
          <w:sz w:val="26"/>
          <w:szCs w:val="26"/>
        </w:rPr>
        <w:t xml:space="preserve">June 19, 2017 </w:t>
      </w:r>
      <w:r w:rsidRPr="007A05A4">
        <w:rPr>
          <w:sz w:val="26"/>
          <w:szCs w:val="26"/>
        </w:rPr>
        <w:t>to:</w:t>
      </w:r>
    </w:p>
    <w:p w14:paraId="7181F8C4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2316367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5BBF24FB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4EFAA4B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008E2A7F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69010314" w14:textId="77777777" w:rsidR="009636D7" w:rsidRPr="00B660C2" w:rsidRDefault="009636D7">
      <w:pPr>
        <w:rPr>
          <w:sz w:val="26"/>
          <w:szCs w:val="26"/>
          <w:lang w:val="fr-CA"/>
        </w:rPr>
      </w:pPr>
    </w:p>
    <w:p w14:paraId="66E01844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link:</w:t>
      </w:r>
    </w:p>
    <w:p w14:paraId="3E0FD3A0" w14:textId="77777777" w:rsidR="00CF75C4" w:rsidRDefault="00F4594C">
      <w:pPr>
        <w:jc w:val="both"/>
        <w:rPr>
          <w:sz w:val="26"/>
          <w:szCs w:val="26"/>
        </w:rPr>
      </w:pPr>
      <w:hyperlink r:id="rId7" w:history="1">
        <w:r w:rsidR="00CF75C4" w:rsidRPr="00CF75C4">
          <w:rPr>
            <w:rStyle w:val="Hyperlink"/>
            <w:sz w:val="26"/>
            <w:szCs w:val="26"/>
            <w:highlight w:val="yellow"/>
          </w:rPr>
          <w:t>https://public.nwb-oen.ca/registry/</w:t>
        </w:r>
      </w:hyperlink>
    </w:p>
    <w:p w14:paraId="003682B0" w14:textId="77777777" w:rsidR="00B00F1B" w:rsidRDefault="000166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6403A15" w14:textId="77777777" w:rsidR="00016653" w:rsidRDefault="00016653">
      <w:pPr>
        <w:jc w:val="both"/>
        <w:rPr>
          <w:sz w:val="26"/>
          <w:szCs w:val="26"/>
        </w:rPr>
      </w:pPr>
    </w:p>
    <w:p w14:paraId="29010E8D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897EDB3" w14:textId="77777777" w:rsidR="009636D7" w:rsidRPr="006110C8" w:rsidRDefault="009636D7">
      <w:pPr>
        <w:rPr>
          <w:sz w:val="26"/>
          <w:szCs w:val="26"/>
          <w:highlight w:val="yellow"/>
        </w:rPr>
      </w:pPr>
      <w:r w:rsidRPr="003678DE">
        <w:rPr>
          <w:sz w:val="26"/>
          <w:szCs w:val="26"/>
        </w:rPr>
        <w:tab/>
      </w:r>
      <w:r w:rsidR="009854A1" w:rsidRPr="006110C8">
        <w:rPr>
          <w:sz w:val="26"/>
          <w:szCs w:val="26"/>
          <w:highlight w:val="yellow"/>
        </w:rPr>
        <w:t>Richard Weber</w:t>
      </w:r>
      <w:r w:rsidR="007A05A4" w:rsidRPr="006110C8">
        <w:rPr>
          <w:sz w:val="26"/>
          <w:szCs w:val="26"/>
          <w:highlight w:val="yellow"/>
        </w:rPr>
        <w:t xml:space="preserve">, </w:t>
      </w:r>
      <w:r w:rsidR="009854A1" w:rsidRPr="006110C8">
        <w:rPr>
          <w:sz w:val="26"/>
          <w:szCs w:val="26"/>
          <w:highlight w:val="yellow"/>
        </w:rPr>
        <w:t>Canadian Arctic Holidays</w:t>
      </w:r>
    </w:p>
    <w:p w14:paraId="6786A186" w14:textId="77777777" w:rsidR="009636D7" w:rsidRPr="006110C8" w:rsidRDefault="009636D7">
      <w:pPr>
        <w:pStyle w:val="BodyText2"/>
        <w:rPr>
          <w:sz w:val="26"/>
          <w:szCs w:val="26"/>
          <w:highlight w:val="yellow"/>
          <w:lang w:val="fr-FR"/>
        </w:rPr>
      </w:pPr>
      <w:r w:rsidRPr="006110C8">
        <w:rPr>
          <w:sz w:val="26"/>
          <w:szCs w:val="26"/>
          <w:highlight w:val="yellow"/>
        </w:rPr>
        <w:tab/>
      </w:r>
      <w:r w:rsidR="007A05A4" w:rsidRPr="006110C8">
        <w:rPr>
          <w:sz w:val="26"/>
          <w:szCs w:val="26"/>
          <w:highlight w:val="yellow"/>
          <w:lang w:val="fr-FR"/>
        </w:rPr>
        <w:t>Phone: (</w:t>
      </w:r>
      <w:r w:rsidR="009854A1" w:rsidRPr="006110C8">
        <w:rPr>
          <w:sz w:val="26"/>
          <w:szCs w:val="26"/>
          <w:highlight w:val="yellow"/>
          <w:lang w:val="fr-FR"/>
        </w:rPr>
        <w:t>819) 459-1794</w:t>
      </w:r>
    </w:p>
    <w:p w14:paraId="32EF860B" w14:textId="77777777"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r w:rsidRPr="006110C8">
        <w:rPr>
          <w:sz w:val="26"/>
          <w:szCs w:val="26"/>
          <w:highlight w:val="yellow"/>
          <w:lang w:val="fr-FR"/>
        </w:rPr>
        <w:t>E-mail</w:t>
      </w:r>
      <w:r w:rsidR="004C17DF" w:rsidRPr="006110C8">
        <w:rPr>
          <w:sz w:val="26"/>
          <w:szCs w:val="26"/>
          <w:highlight w:val="yellow"/>
          <w:lang w:val="fr-FR"/>
        </w:rPr>
        <w:t>:</w:t>
      </w:r>
      <w:r w:rsidR="003678DE" w:rsidRPr="006110C8">
        <w:rPr>
          <w:sz w:val="26"/>
          <w:szCs w:val="26"/>
          <w:highlight w:val="yellow"/>
          <w:lang w:val="fr-FR"/>
        </w:rPr>
        <w:t xml:space="preserve"> </w:t>
      </w:r>
      <w:hyperlink r:id="rId8" w:history="1">
        <w:r w:rsidR="009854A1" w:rsidRPr="006110C8">
          <w:rPr>
            <w:rStyle w:val="Hyperlink"/>
            <w:sz w:val="26"/>
            <w:szCs w:val="26"/>
            <w:highlight w:val="yellow"/>
            <w:lang w:val="fr-FR"/>
          </w:rPr>
          <w:t>richard@arcticwatch.ca</w:t>
        </w:r>
      </w:hyperlink>
      <w:r w:rsidR="009854A1">
        <w:rPr>
          <w:sz w:val="26"/>
          <w:szCs w:val="26"/>
          <w:lang w:val="fr-FR"/>
        </w:rPr>
        <w:t xml:space="preserve"> </w:t>
      </w:r>
      <w:r w:rsidR="00B00F1B">
        <w:rPr>
          <w:sz w:val="26"/>
          <w:szCs w:val="26"/>
          <w:lang w:val="fr-FR"/>
        </w:rPr>
        <w:t xml:space="preserve"> </w:t>
      </w:r>
      <w:r w:rsidR="003678DE" w:rsidRPr="003678DE">
        <w:rPr>
          <w:sz w:val="26"/>
          <w:szCs w:val="26"/>
          <w:lang w:val="fr-FR"/>
        </w:rPr>
        <w:t xml:space="preserve">  </w:t>
      </w:r>
      <w:r w:rsidR="00B660C2" w:rsidRPr="003678DE">
        <w:rPr>
          <w:sz w:val="26"/>
          <w:szCs w:val="26"/>
          <w:lang w:val="fr-FR"/>
        </w:rPr>
        <w:t xml:space="preserve"> </w:t>
      </w:r>
      <w:r w:rsidR="00591150" w:rsidRPr="003678DE">
        <w:rPr>
          <w:sz w:val="26"/>
          <w:szCs w:val="26"/>
          <w:lang w:val="fr-FR"/>
        </w:rPr>
        <w:t xml:space="preserve"> </w:t>
      </w:r>
      <w:r w:rsidR="004C17DF" w:rsidRPr="003678DE">
        <w:rPr>
          <w:sz w:val="26"/>
          <w:szCs w:val="26"/>
          <w:lang w:val="fr-FR"/>
        </w:rPr>
        <w:t xml:space="preserve"> </w:t>
      </w:r>
    </w:p>
    <w:p w14:paraId="29F63135" w14:textId="77777777" w:rsidR="00B00F1B" w:rsidRPr="003678DE" w:rsidRDefault="00B00F1B" w:rsidP="009854A1">
      <w:pPr>
        <w:pStyle w:val="BodyText2"/>
        <w:rPr>
          <w:sz w:val="26"/>
          <w:szCs w:val="26"/>
          <w:lang w:val="fr-FR"/>
        </w:rPr>
      </w:pPr>
    </w:p>
    <w:p w14:paraId="64CA9698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4B0024FA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lastRenderedPageBreak/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5F81" w14:textId="77777777" w:rsidR="00F26351" w:rsidRDefault="00F26351" w:rsidP="00BB7D3A">
      <w:r>
        <w:separator/>
      </w:r>
    </w:p>
  </w:endnote>
  <w:endnote w:type="continuationSeparator" w:id="0">
    <w:p w14:paraId="22DEB790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596" w14:textId="77777777" w:rsidR="003575FB" w:rsidRDefault="003575FB" w:rsidP="00BB7D3A">
    <w:pPr>
      <w:pStyle w:val="Footer"/>
      <w:jc w:val="right"/>
    </w:pPr>
  </w:p>
  <w:p w14:paraId="4EA2170F" w14:textId="77777777" w:rsidR="003575FB" w:rsidRDefault="003575FB" w:rsidP="00CA2B93">
    <w:pPr>
      <w:pStyle w:val="Footer"/>
      <w:tabs>
        <w:tab w:val="left" w:pos="6480"/>
      </w:tabs>
      <w:ind w:right="222"/>
      <w:jc w:val="right"/>
    </w:pPr>
    <w:r w:rsidRPr="00CA2B93">
      <w:rPr>
        <w:highlight w:val="yellow"/>
      </w:rPr>
      <w:t xml:space="preserve">Current date </w:t>
    </w:r>
    <w:r w:rsidR="009854A1" w:rsidRPr="00CA2B93">
      <w:rPr>
        <w:highlight w:val="yellow"/>
      </w:rPr>
      <w:t>May 19</w:t>
    </w:r>
    <w:r w:rsidR="00B00F1B" w:rsidRPr="00CA2B93">
      <w:rPr>
        <w:highlight w:val="yellow"/>
      </w:rPr>
      <w:t>, 2017</w:t>
    </w:r>
  </w:p>
  <w:p w14:paraId="3B5B83CD" w14:textId="3BC3D823" w:rsidR="00654F20" w:rsidRDefault="00FD104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5C162A7E" wp14:editId="0AD58108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69E7" w14:textId="77777777" w:rsidR="00F26351" w:rsidRDefault="00F26351" w:rsidP="00BB7D3A">
      <w:r>
        <w:separator/>
      </w:r>
    </w:p>
  </w:footnote>
  <w:footnote w:type="continuationSeparator" w:id="0">
    <w:p w14:paraId="375B4EEA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08E" w14:textId="64C90DDE" w:rsidR="003575FB" w:rsidRDefault="00F4594C" w:rsidP="00F4594C">
    <w:pPr>
      <w:pStyle w:val="Header"/>
      <w:jc w:val="center"/>
    </w:pPr>
    <w:r>
      <w:rPr>
        <w:noProof/>
      </w:rPr>
      <w:drawing>
        <wp:inline distT="0" distB="0" distL="0" distR="0" wp14:anchorId="58AE8E17" wp14:editId="1025E487">
          <wp:extent cx="5944235" cy="12376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1B0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F0F33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CF75C4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6351"/>
    <w:rsid w:val="00F4269A"/>
    <w:rsid w:val="00F4594C"/>
    <w:rsid w:val="00F938D0"/>
    <w:rsid w:val="00FC5749"/>
    <w:rsid w:val="00FD1048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7E8D3456"/>
  <w15:chartTrackingRefBased/>
  <w15:docId w15:val="{A77F097B-BD9E-493D-AEFA-BFAF0230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arcticwatch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lic.nwb-oen.ca/registr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1499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2025-01-27T17:27:00Z</dcterms:created>
  <dcterms:modified xsi:type="dcterms:W3CDTF">2025-11-14T21:36:00Z</dcterms:modified>
</cp:coreProperties>
</file>