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232" w:rsidRPr="00D51791" w:rsidRDefault="00216232" w:rsidP="00216232">
      <w:pPr>
        <w:jc w:val="right"/>
        <w:rPr>
          <w:rFonts w:ascii="Times New Roman" w:eastAsia="Times New Roman" w:hAnsi="Times New Roman" w:cs="Times New Roman"/>
          <w:sz w:val="24"/>
          <w:szCs w:val="24"/>
        </w:rPr>
      </w:pPr>
      <w:r w:rsidRPr="00D51791">
        <w:rPr>
          <w:b/>
          <w:noProof/>
        </w:rPr>
        <w:drawing>
          <wp:anchor distT="0" distB="0" distL="114300" distR="114300" simplePos="0" relativeHeight="251659264" behindDoc="0" locked="0" layoutInCell="1" allowOverlap="1" wp14:anchorId="24FBB566" wp14:editId="676AD2BC">
            <wp:simplePos x="0" y="0"/>
            <wp:positionH relativeFrom="page">
              <wp:align>center</wp:align>
            </wp:positionH>
            <wp:positionV relativeFrom="page">
              <wp:posOffset>457200</wp:posOffset>
            </wp:positionV>
            <wp:extent cx="5952744" cy="1243584"/>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2744" cy="124358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51791">
        <w:rPr>
          <w:b/>
          <w:noProof/>
        </w:rPr>
        <w:drawing>
          <wp:anchor distT="0" distB="0" distL="114300" distR="114300" simplePos="0" relativeHeight="251660288" behindDoc="0" locked="0" layoutInCell="1" allowOverlap="1" wp14:anchorId="0823577C" wp14:editId="4EDFD3B6">
            <wp:simplePos x="914400" y="1704975"/>
            <wp:positionH relativeFrom="page">
              <wp:align>center</wp:align>
            </wp:positionH>
            <wp:positionV relativeFrom="bottomMargin">
              <wp:posOffset>0</wp:posOffset>
            </wp:positionV>
            <wp:extent cx="5943600" cy="502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02920"/>
                    </a:xfrm>
                    <a:prstGeom prst="rect">
                      <a:avLst/>
                    </a:prstGeom>
                    <a:noFill/>
                  </pic:spPr>
                </pic:pic>
              </a:graphicData>
            </a:graphic>
            <wp14:sizeRelH relativeFrom="margin">
              <wp14:pctWidth>0</wp14:pctWidth>
            </wp14:sizeRelH>
            <wp14:sizeRelV relativeFrom="margin">
              <wp14:pctHeight>0</wp14:pctHeight>
            </wp14:sizeRelV>
          </wp:anchor>
        </w:drawing>
      </w:r>
      <w:bookmarkStart w:id="0" w:name="_Toc131401988"/>
      <w:r w:rsidR="00F64130" w:rsidRPr="00D51791">
        <w:rPr>
          <w:rFonts w:ascii="Times New Roman" w:eastAsia="Times New Roman" w:hAnsi="Times New Roman" w:cs="Times New Roman"/>
          <w:b/>
          <w:sz w:val="24"/>
          <w:szCs w:val="24"/>
        </w:rPr>
        <w:t>File No: 2BE-HOP1222</w:t>
      </w:r>
    </w:p>
    <w:p w:rsidR="00216232" w:rsidRPr="00D51791" w:rsidRDefault="00216232" w:rsidP="00216232">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rsidR="00216232" w:rsidRPr="00D51791" w:rsidRDefault="00F64130" w:rsidP="00216232">
      <w:pPr>
        <w:widowControl w:val="0"/>
        <w:autoSpaceDE w:val="0"/>
        <w:autoSpaceDN w:val="0"/>
        <w:adjustRightInd w:val="0"/>
        <w:spacing w:after="0" w:line="36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November </w:t>
      </w:r>
      <w:r w:rsidR="001720F0" w:rsidRPr="00D51791">
        <w:rPr>
          <w:rFonts w:ascii="Times New Roman" w:eastAsia="Times New Roman" w:hAnsi="Times New Roman" w:cs="Times New Roman"/>
          <w:sz w:val="24"/>
          <w:szCs w:val="24"/>
        </w:rPr>
        <w:t>1</w:t>
      </w:r>
      <w:r w:rsidR="00D51791" w:rsidRPr="00D51791">
        <w:rPr>
          <w:rFonts w:ascii="Times New Roman" w:eastAsia="Times New Roman" w:hAnsi="Times New Roman" w:cs="Times New Roman"/>
          <w:sz w:val="24"/>
          <w:szCs w:val="24"/>
        </w:rPr>
        <w:t>5</w:t>
      </w:r>
      <w:r w:rsidR="00216232" w:rsidRPr="00D51791">
        <w:rPr>
          <w:rFonts w:ascii="Times New Roman" w:eastAsia="Times New Roman" w:hAnsi="Times New Roman" w:cs="Times New Roman"/>
          <w:sz w:val="24"/>
          <w:szCs w:val="24"/>
        </w:rPr>
        <w:t>, 2013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208"/>
      </w:tblGrid>
      <w:tr w:rsidR="00216232" w:rsidRPr="00D51791" w:rsidTr="0036782B">
        <w:trPr>
          <w:trHeight w:val="333"/>
        </w:trPr>
        <w:tc>
          <w:tcPr>
            <w:tcW w:w="424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lang w:val="en-CA"/>
              </w:rPr>
              <w:t>Mr. Gordon Morrison, President</w:t>
            </w:r>
          </w:p>
        </w:tc>
        <w:tc>
          <w:tcPr>
            <w:tcW w:w="520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lang w:val="fr-FR"/>
              </w:rPr>
            </w:pPr>
            <w:r w:rsidRPr="00D51791">
              <w:rPr>
                <w:rFonts w:ascii="Times New Roman" w:eastAsia="Times New Roman" w:hAnsi="Times New Roman" w:cs="Times New Roman"/>
                <w:sz w:val="24"/>
                <w:szCs w:val="24"/>
                <w:lang w:val="fr-FR"/>
              </w:rPr>
              <w:t>Ms. Léa-Marie Bowes-Lyon</w:t>
            </w:r>
          </w:p>
        </w:tc>
      </w:tr>
      <w:tr w:rsidR="00216232" w:rsidRPr="00D51791" w:rsidTr="0036782B">
        <w:trPr>
          <w:trHeight w:val="279"/>
        </w:trPr>
        <w:tc>
          <w:tcPr>
            <w:tcW w:w="424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TMAC Resources Inc.</w:t>
            </w:r>
          </w:p>
        </w:tc>
        <w:tc>
          <w:tcPr>
            <w:tcW w:w="520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p>
        </w:tc>
      </w:tr>
      <w:tr w:rsidR="00216232" w:rsidRPr="00D51791" w:rsidTr="0036782B">
        <w:tc>
          <w:tcPr>
            <w:tcW w:w="424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40 King Street, Suite 2100</w:t>
            </w:r>
          </w:p>
        </w:tc>
        <w:tc>
          <w:tcPr>
            <w:tcW w:w="520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p>
        </w:tc>
      </w:tr>
      <w:tr w:rsidR="00216232" w:rsidRPr="00D51791" w:rsidTr="0036782B">
        <w:tc>
          <w:tcPr>
            <w:tcW w:w="424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Toronto, ON  M5H 3C2</w:t>
            </w:r>
          </w:p>
        </w:tc>
        <w:tc>
          <w:tcPr>
            <w:tcW w:w="520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p>
        </w:tc>
      </w:tr>
      <w:tr w:rsidR="00216232" w:rsidRPr="00D51791" w:rsidTr="0036782B">
        <w:tc>
          <w:tcPr>
            <w:tcW w:w="424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Email: </w:t>
            </w:r>
            <w:hyperlink r:id="rId10" w:history="1">
              <w:r w:rsidRPr="00D51791">
                <w:rPr>
                  <w:rFonts w:ascii="Times New Roman" w:eastAsia="Times New Roman" w:hAnsi="Times New Roman" w:cs="Times New Roman"/>
                  <w:color w:val="0000FF"/>
                  <w:sz w:val="24"/>
                  <w:szCs w:val="24"/>
                  <w:u w:val="single"/>
                </w:rPr>
                <w:t>gord.g.morrison@gmail.com</w:t>
              </w:r>
            </w:hyperlink>
          </w:p>
        </w:tc>
        <w:tc>
          <w:tcPr>
            <w:tcW w:w="5208" w:type="dxa"/>
          </w:tcPr>
          <w:p w:rsidR="00216232" w:rsidRPr="00D51791" w:rsidRDefault="00216232" w:rsidP="00AB2F41">
            <w:pPr>
              <w:widowControl w:val="0"/>
              <w:autoSpaceDE w:val="0"/>
              <w:autoSpaceDN w:val="0"/>
              <w:adjustRightInd w:val="0"/>
              <w:spacing w:line="276"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Email: </w:t>
            </w:r>
            <w:hyperlink r:id="rId11" w:history="1">
              <w:r w:rsidR="00D51791" w:rsidRPr="00D51791">
                <w:rPr>
                  <w:rStyle w:val="Hyperlink"/>
                  <w:rFonts w:ascii="Times New Roman" w:eastAsia="Times New Roman" w:hAnsi="Times New Roman" w:cs="Times New Roman"/>
                  <w:sz w:val="24"/>
                  <w:szCs w:val="24"/>
                </w:rPr>
                <w:t>lea-marie.bowes-lyon@tmacresources.com</w:t>
              </w:r>
            </w:hyperlink>
            <w:r w:rsidR="00D51791" w:rsidRPr="00D51791">
              <w:rPr>
                <w:rFonts w:ascii="Times New Roman" w:eastAsia="Times New Roman" w:hAnsi="Times New Roman" w:cs="Times New Roman"/>
                <w:sz w:val="24"/>
                <w:szCs w:val="24"/>
              </w:rPr>
              <w:t xml:space="preserve"> </w:t>
            </w:r>
          </w:p>
        </w:tc>
      </w:tr>
    </w:tbl>
    <w:p w:rsidR="00216232" w:rsidRPr="00D51791" w:rsidRDefault="00216232" w:rsidP="00AB2F41">
      <w:pPr>
        <w:widowControl w:val="0"/>
        <w:autoSpaceDE w:val="0"/>
        <w:autoSpaceDN w:val="0"/>
        <w:adjustRightInd w:val="0"/>
        <w:spacing w:after="0"/>
        <w:jc w:val="both"/>
        <w:rPr>
          <w:rFonts w:ascii="Times New Roman" w:eastAsia="Times New Roman" w:hAnsi="Times New Roman" w:cs="Times New Roman"/>
          <w:sz w:val="24"/>
          <w:szCs w:val="24"/>
        </w:rPr>
      </w:pPr>
    </w:p>
    <w:p w:rsidR="00AB2F41" w:rsidRPr="00D51791" w:rsidRDefault="00216232" w:rsidP="00AB2F41">
      <w:pPr>
        <w:widowControl w:val="0"/>
        <w:autoSpaceDE w:val="0"/>
        <w:autoSpaceDN w:val="0"/>
        <w:adjustRightInd w:val="0"/>
        <w:spacing w:after="0" w:line="240" w:lineRule="auto"/>
        <w:ind w:left="1418" w:hanging="1276"/>
        <w:jc w:val="both"/>
        <w:rPr>
          <w:rFonts w:ascii="Times New Roman" w:eastAsia="Times New Roman" w:hAnsi="Times New Roman" w:cs="Times New Roman"/>
          <w:b/>
          <w:bCs/>
          <w:sz w:val="24"/>
          <w:szCs w:val="24"/>
        </w:rPr>
      </w:pPr>
      <w:r w:rsidRPr="00D51791">
        <w:rPr>
          <w:rFonts w:ascii="Times New Roman" w:eastAsia="Times New Roman" w:hAnsi="Times New Roman" w:cs="Times New Roman"/>
          <w:b/>
          <w:sz w:val="24"/>
          <w:szCs w:val="24"/>
        </w:rPr>
        <w:t>Subject:</w:t>
      </w:r>
      <w:r w:rsidRPr="00D51791">
        <w:rPr>
          <w:rFonts w:ascii="Times New Roman" w:eastAsia="Times New Roman" w:hAnsi="Times New Roman" w:cs="Times New Roman"/>
          <w:b/>
          <w:sz w:val="24"/>
          <w:szCs w:val="24"/>
        </w:rPr>
        <w:tab/>
      </w:r>
      <w:r w:rsidR="00E80443" w:rsidRPr="00D51791">
        <w:rPr>
          <w:rFonts w:ascii="Times New Roman" w:eastAsia="Times New Roman" w:hAnsi="Times New Roman" w:cs="Times New Roman"/>
          <w:b/>
          <w:bCs/>
          <w:sz w:val="24"/>
          <w:szCs w:val="24"/>
        </w:rPr>
        <w:t>Licence 2BE-HOP1222 – TMAC Resources Inc.</w:t>
      </w:r>
    </w:p>
    <w:p w:rsidR="00D7693B" w:rsidRPr="00D51791" w:rsidRDefault="00216232" w:rsidP="00AB2F41">
      <w:pPr>
        <w:widowControl w:val="0"/>
        <w:autoSpaceDE w:val="0"/>
        <w:autoSpaceDN w:val="0"/>
        <w:adjustRightInd w:val="0"/>
        <w:spacing w:after="0" w:line="240" w:lineRule="auto"/>
        <w:ind w:left="1418"/>
        <w:jc w:val="both"/>
        <w:rPr>
          <w:rFonts w:ascii="Times New Roman" w:eastAsia="Times New Roman" w:hAnsi="Times New Roman" w:cs="Times New Roman"/>
          <w:b/>
          <w:sz w:val="24"/>
          <w:szCs w:val="24"/>
        </w:rPr>
      </w:pPr>
      <w:r w:rsidRPr="00D51791">
        <w:rPr>
          <w:rFonts w:ascii="Times New Roman" w:eastAsia="Times New Roman" w:hAnsi="Times New Roman" w:cs="Times New Roman"/>
          <w:b/>
          <w:sz w:val="24"/>
          <w:szCs w:val="24"/>
        </w:rPr>
        <w:t>Hope Bay Project Windy Camp and Patch Lake Facility</w:t>
      </w:r>
      <w:r w:rsidR="00E80443" w:rsidRPr="00D51791">
        <w:rPr>
          <w:rFonts w:ascii="Times New Roman" w:eastAsia="Times New Roman" w:hAnsi="Times New Roman" w:cs="Times New Roman"/>
          <w:b/>
          <w:sz w:val="24"/>
          <w:szCs w:val="24"/>
        </w:rPr>
        <w:t>,</w:t>
      </w:r>
      <w:r w:rsidRPr="00D51791">
        <w:rPr>
          <w:rFonts w:ascii="Times New Roman" w:eastAsia="Times New Roman" w:hAnsi="Times New Roman" w:cs="Times New Roman"/>
          <w:b/>
          <w:sz w:val="24"/>
          <w:szCs w:val="24"/>
        </w:rPr>
        <w:t xml:space="preserve"> Final Closure Plan </w:t>
      </w:r>
      <w:r w:rsidR="00D7693B" w:rsidRPr="00D51791">
        <w:rPr>
          <w:rFonts w:ascii="Times New Roman" w:eastAsia="Times New Roman" w:hAnsi="Times New Roman" w:cs="Times New Roman"/>
          <w:b/>
          <w:sz w:val="24"/>
          <w:szCs w:val="24"/>
        </w:rPr>
        <w:t>Windy Camp Landfarm Closure Report</w:t>
      </w:r>
    </w:p>
    <w:p w:rsidR="00216232" w:rsidRPr="00D51791" w:rsidRDefault="00216232" w:rsidP="00216232">
      <w:pPr>
        <w:widowControl w:val="0"/>
        <w:pBdr>
          <w:top w:val="thickThinSmallGap" w:sz="24" w:space="0" w:color="FFFF00"/>
        </w:pBdr>
        <w:autoSpaceDE w:val="0"/>
        <w:autoSpaceDN w:val="0"/>
        <w:adjustRightInd w:val="0"/>
        <w:spacing w:after="0" w:line="240" w:lineRule="auto"/>
        <w:jc w:val="center"/>
        <w:rPr>
          <w:rFonts w:ascii="Times New Roman" w:eastAsia="Times New Roman" w:hAnsi="Times New Roman" w:cs="Times New Roman"/>
          <w:b/>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Dear Mr. Morrison and Ms. Bowes-Lyon:</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02B95"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The Nunavut Water Board (“NWB” or “Board”) received </w:t>
      </w:r>
      <w:r w:rsidR="001C4446" w:rsidRPr="00D51791">
        <w:rPr>
          <w:rFonts w:ascii="Times New Roman" w:eastAsia="Times New Roman" w:hAnsi="Times New Roman" w:cs="Times New Roman"/>
          <w:sz w:val="24"/>
          <w:szCs w:val="24"/>
        </w:rPr>
        <w:t xml:space="preserve">on July 25, 2012 </w:t>
      </w:r>
      <w:r w:rsidRPr="00D51791">
        <w:rPr>
          <w:rFonts w:ascii="Times New Roman" w:eastAsia="Times New Roman" w:hAnsi="Times New Roman" w:cs="Times New Roman"/>
          <w:sz w:val="24"/>
          <w:szCs w:val="24"/>
        </w:rPr>
        <w:t>from Hope Bay Mining Ltd. (HBML) the submission entitled “Hope Bay Project Windy Camp and Patch Lake Facility Final Closure Plan” (</w:t>
      </w:r>
      <w:r w:rsidR="00CE4473" w:rsidRPr="00D51791">
        <w:rPr>
          <w:rFonts w:ascii="Times New Roman" w:eastAsia="Times New Roman" w:hAnsi="Times New Roman" w:cs="Times New Roman"/>
          <w:sz w:val="24"/>
          <w:szCs w:val="24"/>
        </w:rPr>
        <w:t xml:space="preserve">Final Closure </w:t>
      </w:r>
      <w:r w:rsidRPr="00D51791">
        <w:rPr>
          <w:rFonts w:ascii="Times New Roman" w:eastAsia="Times New Roman" w:hAnsi="Times New Roman" w:cs="Times New Roman"/>
          <w:sz w:val="24"/>
          <w:szCs w:val="24"/>
        </w:rPr>
        <w:t>Plan</w:t>
      </w:r>
      <w:r w:rsidR="00166888" w:rsidRPr="00D51791">
        <w:rPr>
          <w:rFonts w:ascii="Times New Roman" w:eastAsia="Times New Roman" w:hAnsi="Times New Roman" w:cs="Times New Roman"/>
          <w:sz w:val="24"/>
          <w:szCs w:val="24"/>
        </w:rPr>
        <w:t xml:space="preserve"> or Plan</w:t>
      </w:r>
      <w:r w:rsidRPr="00D51791">
        <w:rPr>
          <w:rFonts w:ascii="Times New Roman" w:eastAsia="Times New Roman" w:hAnsi="Times New Roman" w:cs="Times New Roman"/>
          <w:sz w:val="24"/>
          <w:szCs w:val="24"/>
        </w:rPr>
        <w:t xml:space="preserve">) as a requirement of Part I, Item </w:t>
      </w:r>
      <w:r w:rsidR="001720F0" w:rsidRPr="00D51791">
        <w:rPr>
          <w:rFonts w:ascii="Times New Roman" w:eastAsia="Times New Roman" w:hAnsi="Times New Roman" w:cs="Times New Roman"/>
          <w:sz w:val="24"/>
          <w:szCs w:val="24"/>
        </w:rPr>
        <w:t>1</w:t>
      </w:r>
      <w:r w:rsidRPr="00D51791">
        <w:rPr>
          <w:rFonts w:ascii="Times New Roman" w:eastAsia="Times New Roman" w:hAnsi="Times New Roman" w:cs="Times New Roman"/>
          <w:sz w:val="24"/>
          <w:szCs w:val="24"/>
        </w:rPr>
        <w:t xml:space="preserve"> of water licence 2BE-HOP1222.  The Plan was distributed for </w:t>
      </w:r>
      <w:r w:rsidR="00F64130" w:rsidRPr="00D51791">
        <w:rPr>
          <w:rFonts w:ascii="Times New Roman" w:eastAsia="Times New Roman" w:hAnsi="Times New Roman" w:cs="Times New Roman"/>
          <w:sz w:val="24"/>
          <w:szCs w:val="24"/>
        </w:rPr>
        <w:t>a thirty (</w:t>
      </w:r>
      <w:r w:rsidRPr="00D51791">
        <w:rPr>
          <w:rFonts w:ascii="Times New Roman" w:eastAsia="Times New Roman" w:hAnsi="Times New Roman" w:cs="Times New Roman"/>
          <w:sz w:val="24"/>
          <w:szCs w:val="24"/>
        </w:rPr>
        <w:t>30</w:t>
      </w:r>
      <w:r w:rsidR="00F64130" w:rsidRPr="00D51791">
        <w:rPr>
          <w:rFonts w:ascii="Times New Roman" w:eastAsia="Times New Roman" w:hAnsi="Times New Roman" w:cs="Times New Roman"/>
          <w:sz w:val="24"/>
          <w:szCs w:val="24"/>
        </w:rPr>
        <w:t>) day comment period</w:t>
      </w:r>
      <w:r w:rsidRPr="00D51791">
        <w:rPr>
          <w:rFonts w:ascii="Times New Roman" w:eastAsia="Times New Roman" w:hAnsi="Times New Roman" w:cs="Times New Roman"/>
          <w:sz w:val="24"/>
          <w:szCs w:val="24"/>
        </w:rPr>
        <w:t xml:space="preserve"> on August 1, 2012, </w:t>
      </w:r>
      <w:r w:rsidR="00F64130" w:rsidRPr="00D51791">
        <w:rPr>
          <w:rFonts w:ascii="Times New Roman" w:eastAsia="Times New Roman" w:hAnsi="Times New Roman" w:cs="Times New Roman"/>
          <w:sz w:val="24"/>
          <w:szCs w:val="24"/>
        </w:rPr>
        <w:t xml:space="preserve">which was followed by a thirty (30) day extension to the comment period as requested by Environment Canada (EC).  </w:t>
      </w:r>
      <w:r w:rsidRPr="00D51791">
        <w:rPr>
          <w:rFonts w:ascii="Times New Roman" w:eastAsia="Times New Roman" w:hAnsi="Times New Roman" w:cs="Times New Roman"/>
          <w:sz w:val="24"/>
          <w:szCs w:val="24"/>
        </w:rPr>
        <w:t>Comments were received</w:t>
      </w:r>
      <w:r w:rsidRPr="00D51791">
        <w:rPr>
          <w:rFonts w:ascii="Times New Roman" w:eastAsia="Times New Roman" w:hAnsi="Times New Roman" w:cs="Times New Roman"/>
          <w:sz w:val="24"/>
          <w:szCs w:val="24"/>
          <w:vertAlign w:val="superscript"/>
        </w:rPr>
        <w:footnoteReference w:id="1"/>
      </w:r>
      <w:r w:rsidR="00F64130" w:rsidRPr="00D51791">
        <w:rPr>
          <w:rFonts w:ascii="Times New Roman" w:eastAsia="Times New Roman" w:hAnsi="Times New Roman" w:cs="Times New Roman"/>
          <w:sz w:val="24"/>
          <w:szCs w:val="24"/>
        </w:rPr>
        <w:t xml:space="preserve"> fro</w:t>
      </w:r>
      <w:r w:rsidRPr="00D51791">
        <w:rPr>
          <w:rFonts w:ascii="Times New Roman" w:eastAsia="Times New Roman" w:hAnsi="Times New Roman" w:cs="Times New Roman"/>
          <w:sz w:val="24"/>
          <w:szCs w:val="24"/>
        </w:rPr>
        <w:t>m Aboriginal Affairs and Northern Development Canada (AANDC), Environment Canada (EC) and Kitikmeot Inuit Association (KIA).  HBML provided responses to</w:t>
      </w:r>
      <w:r w:rsidR="001C4446" w:rsidRPr="00D51791">
        <w:rPr>
          <w:rFonts w:ascii="Times New Roman" w:eastAsia="Times New Roman" w:hAnsi="Times New Roman" w:cs="Times New Roman"/>
          <w:sz w:val="24"/>
          <w:szCs w:val="24"/>
        </w:rPr>
        <w:t xml:space="preserve"> interveners’</w:t>
      </w:r>
      <w:r w:rsidRPr="00D51791">
        <w:rPr>
          <w:rFonts w:ascii="Times New Roman" w:eastAsia="Times New Roman" w:hAnsi="Times New Roman" w:cs="Times New Roman"/>
          <w:sz w:val="24"/>
          <w:szCs w:val="24"/>
        </w:rPr>
        <w:t xml:space="preserve"> comments on February 14, 2013. </w:t>
      </w:r>
    </w:p>
    <w:p w:rsidR="00102B95" w:rsidRPr="00D51791" w:rsidRDefault="00102B95"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1C4446" w:rsidRPr="00D51791" w:rsidRDefault="001C4446"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In addition to the above referenced Plan, the NWB received the following documents from HBML under separate submissions:</w:t>
      </w:r>
    </w:p>
    <w:p w:rsidR="001C4446" w:rsidRPr="00D51791" w:rsidRDefault="001C4446"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AB2F41" w:rsidP="00216232">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O</w:t>
      </w:r>
      <w:r w:rsidR="00102B95" w:rsidRPr="00D51791">
        <w:rPr>
          <w:rFonts w:ascii="Times New Roman" w:eastAsia="Times New Roman" w:hAnsi="Times New Roman" w:cs="Times New Roman"/>
          <w:sz w:val="24"/>
          <w:szCs w:val="24"/>
        </w:rPr>
        <w:t>n August 10, 2012, HBML submitted</w:t>
      </w:r>
      <w:r w:rsidR="001C4446" w:rsidRPr="00D51791">
        <w:rPr>
          <w:rFonts w:ascii="Times New Roman" w:eastAsia="Times New Roman" w:hAnsi="Times New Roman" w:cs="Times New Roman"/>
          <w:sz w:val="24"/>
          <w:szCs w:val="24"/>
        </w:rPr>
        <w:t xml:space="preserve"> to the</w:t>
      </w:r>
      <w:r w:rsidR="00102B95" w:rsidRPr="00D51791">
        <w:rPr>
          <w:rFonts w:ascii="Times New Roman" w:eastAsia="Times New Roman" w:hAnsi="Times New Roman" w:cs="Times New Roman"/>
          <w:sz w:val="24"/>
          <w:szCs w:val="24"/>
        </w:rPr>
        <w:t xml:space="preserve"> </w:t>
      </w:r>
      <w:r w:rsidR="001C4446" w:rsidRPr="00D51791">
        <w:rPr>
          <w:rFonts w:ascii="Times New Roman" w:eastAsia="Times New Roman" w:hAnsi="Times New Roman" w:cs="Times New Roman"/>
          <w:sz w:val="24"/>
          <w:szCs w:val="24"/>
        </w:rPr>
        <w:t xml:space="preserve">Board </w:t>
      </w:r>
      <w:r w:rsidR="00102B95" w:rsidRPr="00D51791">
        <w:rPr>
          <w:rFonts w:ascii="Times New Roman" w:eastAsia="Times New Roman" w:hAnsi="Times New Roman" w:cs="Times New Roman"/>
          <w:sz w:val="24"/>
          <w:szCs w:val="24"/>
        </w:rPr>
        <w:t xml:space="preserve">for review a document entitled “Windy Camp Landfarm Closure Report” </w:t>
      </w:r>
      <w:r w:rsidR="001720F0" w:rsidRPr="00D51791">
        <w:rPr>
          <w:rFonts w:ascii="Times New Roman" w:eastAsia="Times New Roman" w:hAnsi="Times New Roman" w:cs="Times New Roman"/>
          <w:sz w:val="24"/>
          <w:szCs w:val="24"/>
        </w:rPr>
        <w:t xml:space="preserve">(Report) </w:t>
      </w:r>
      <w:r w:rsidR="00102B95" w:rsidRPr="00D51791">
        <w:rPr>
          <w:rFonts w:ascii="Times New Roman" w:eastAsia="Times New Roman" w:hAnsi="Times New Roman" w:cs="Times New Roman"/>
          <w:sz w:val="24"/>
          <w:szCs w:val="24"/>
        </w:rPr>
        <w:t>as a requirement of Part I, It</w:t>
      </w:r>
      <w:r w:rsidR="001720F0" w:rsidRPr="00D51791">
        <w:rPr>
          <w:rFonts w:ascii="Times New Roman" w:eastAsia="Times New Roman" w:hAnsi="Times New Roman" w:cs="Times New Roman"/>
          <w:sz w:val="24"/>
          <w:szCs w:val="24"/>
        </w:rPr>
        <w:t>em 4</w:t>
      </w:r>
      <w:r w:rsidRPr="00D51791">
        <w:rPr>
          <w:rFonts w:ascii="Times New Roman" w:eastAsia="Times New Roman" w:hAnsi="Times New Roman" w:cs="Times New Roman"/>
          <w:sz w:val="24"/>
          <w:szCs w:val="24"/>
        </w:rPr>
        <w:t>.</w:t>
      </w:r>
      <w:r w:rsidR="001C4446" w:rsidRPr="00D51791">
        <w:rPr>
          <w:rFonts w:ascii="Times New Roman" w:eastAsia="Times New Roman" w:hAnsi="Times New Roman" w:cs="Times New Roman"/>
          <w:sz w:val="24"/>
          <w:szCs w:val="24"/>
        </w:rPr>
        <w:t xml:space="preserve"> </w:t>
      </w:r>
    </w:p>
    <w:p w:rsidR="00AB2F41" w:rsidRPr="00D51791" w:rsidRDefault="00AB2F41" w:rsidP="00AB2F41">
      <w:pPr>
        <w:pStyle w:val="ListParagraph"/>
        <w:widowControl w:val="0"/>
        <w:autoSpaceDE w:val="0"/>
        <w:autoSpaceDN w:val="0"/>
        <w:adjustRightInd w:val="0"/>
        <w:spacing w:after="0" w:line="240" w:lineRule="auto"/>
        <w:ind w:left="783"/>
        <w:jc w:val="both"/>
        <w:rPr>
          <w:rFonts w:ascii="Times New Roman" w:eastAsia="Times New Roman" w:hAnsi="Times New Roman" w:cs="Times New Roman"/>
          <w:sz w:val="24"/>
          <w:szCs w:val="24"/>
        </w:rPr>
      </w:pPr>
    </w:p>
    <w:p w:rsidR="00216232" w:rsidRPr="00D51791" w:rsidRDefault="00216232" w:rsidP="00AB2F41">
      <w:pPr>
        <w:pStyle w:val="ListParagraph"/>
        <w:widowControl w:val="0"/>
        <w:numPr>
          <w:ilvl w:val="0"/>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On January 14,</w:t>
      </w:r>
      <w:r w:rsidR="00F64130" w:rsidRPr="00D51791">
        <w:rPr>
          <w:rFonts w:ascii="Times New Roman" w:eastAsia="Times New Roman" w:hAnsi="Times New Roman" w:cs="Times New Roman"/>
          <w:sz w:val="24"/>
          <w:szCs w:val="24"/>
        </w:rPr>
        <w:t xml:space="preserve"> 2013, HBML submitted an update</w:t>
      </w:r>
      <w:r w:rsidRPr="00D51791">
        <w:rPr>
          <w:rFonts w:ascii="Times New Roman" w:eastAsia="Times New Roman" w:hAnsi="Times New Roman" w:cs="Times New Roman"/>
          <w:sz w:val="24"/>
          <w:szCs w:val="24"/>
        </w:rPr>
        <w:t xml:space="preserve"> by SRK Consulting (Canada) Inc. (SRK) Hope Bay Project Closure and Reclamation Cost Estimate, dated December 31, 2012.  This document contained </w:t>
      </w:r>
      <w:r w:rsidR="00F64130" w:rsidRPr="00D51791">
        <w:rPr>
          <w:rFonts w:ascii="Times New Roman" w:eastAsia="Times New Roman" w:hAnsi="Times New Roman" w:cs="Times New Roman"/>
          <w:sz w:val="24"/>
          <w:szCs w:val="24"/>
        </w:rPr>
        <w:t xml:space="preserve">an </w:t>
      </w:r>
      <w:r w:rsidRPr="00D51791">
        <w:rPr>
          <w:rFonts w:ascii="Times New Roman" w:eastAsia="Times New Roman" w:hAnsi="Times New Roman" w:cs="Times New Roman"/>
          <w:sz w:val="24"/>
          <w:szCs w:val="24"/>
        </w:rPr>
        <w:t xml:space="preserve">updated </w:t>
      </w:r>
      <w:r w:rsidR="00F64130" w:rsidRPr="00D51791">
        <w:rPr>
          <w:rFonts w:ascii="Times New Roman" w:eastAsia="Times New Roman" w:hAnsi="Times New Roman" w:cs="Times New Roman"/>
          <w:sz w:val="24"/>
          <w:szCs w:val="24"/>
        </w:rPr>
        <w:t xml:space="preserve">Reclamation </w:t>
      </w:r>
      <w:r w:rsidRPr="00D51791">
        <w:rPr>
          <w:rFonts w:ascii="Times New Roman" w:eastAsia="Times New Roman" w:hAnsi="Times New Roman" w:cs="Times New Roman"/>
          <w:sz w:val="24"/>
          <w:szCs w:val="24"/>
        </w:rPr>
        <w:t xml:space="preserve">Cost Summary for the </w:t>
      </w:r>
      <w:r w:rsidR="00EE60C0" w:rsidRPr="00D51791">
        <w:rPr>
          <w:rFonts w:ascii="Times New Roman" w:eastAsia="Times New Roman" w:hAnsi="Times New Roman" w:cs="Times New Roman"/>
          <w:sz w:val="24"/>
          <w:szCs w:val="24"/>
        </w:rPr>
        <w:t xml:space="preserve">Windy and Patch Lake Areas </w:t>
      </w:r>
      <w:r w:rsidRPr="00D51791">
        <w:rPr>
          <w:rFonts w:ascii="Times New Roman" w:eastAsia="Times New Roman" w:hAnsi="Times New Roman" w:cs="Times New Roman"/>
          <w:sz w:val="24"/>
          <w:szCs w:val="24"/>
        </w:rPr>
        <w:t>that was different from the Cost Estimate provided within the Plan.</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AB2F41">
      <w:pPr>
        <w:pStyle w:val="ListParagraph"/>
        <w:numPr>
          <w:ilvl w:val="0"/>
          <w:numId w:val="4"/>
        </w:numPr>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lastRenderedPageBreak/>
        <w:t xml:space="preserve">On February </w:t>
      </w:r>
      <w:r w:rsidR="00EE60C0" w:rsidRPr="00D51791">
        <w:rPr>
          <w:rFonts w:ascii="Times New Roman" w:eastAsia="Times New Roman" w:hAnsi="Times New Roman" w:cs="Times New Roman"/>
          <w:sz w:val="24"/>
          <w:szCs w:val="24"/>
        </w:rPr>
        <w:t>1</w:t>
      </w:r>
      <w:r w:rsidRPr="00D51791">
        <w:rPr>
          <w:rFonts w:ascii="Times New Roman" w:eastAsia="Times New Roman" w:hAnsi="Times New Roman" w:cs="Times New Roman"/>
          <w:sz w:val="24"/>
          <w:szCs w:val="24"/>
        </w:rPr>
        <w:t>2, 2013 the Board received an application to assign the Licence 2B</w:t>
      </w:r>
      <w:r w:rsidR="00EE60C0" w:rsidRPr="00D51791">
        <w:rPr>
          <w:rFonts w:ascii="Times New Roman" w:eastAsia="Times New Roman" w:hAnsi="Times New Roman" w:cs="Times New Roman"/>
          <w:sz w:val="24"/>
          <w:szCs w:val="24"/>
        </w:rPr>
        <w:t xml:space="preserve">E-HOP1222 </w:t>
      </w:r>
      <w:r w:rsidRPr="00D51791">
        <w:rPr>
          <w:rFonts w:ascii="Times New Roman" w:eastAsia="Times New Roman" w:hAnsi="Times New Roman" w:cs="Times New Roman"/>
          <w:sz w:val="24"/>
          <w:szCs w:val="24"/>
        </w:rPr>
        <w:t xml:space="preserve">from HBML to TMAC Resources Inc. pursuant to Section 44 of the </w:t>
      </w:r>
      <w:r w:rsidRPr="00D51791">
        <w:rPr>
          <w:rFonts w:ascii="Times New Roman" w:eastAsia="Times New Roman" w:hAnsi="Times New Roman" w:cs="Times New Roman"/>
          <w:i/>
          <w:iCs/>
          <w:sz w:val="24"/>
          <w:szCs w:val="24"/>
        </w:rPr>
        <w:t xml:space="preserve">Nunavut Waters and Nunavut Surface Rights Tribunal Act </w:t>
      </w:r>
      <w:r w:rsidRPr="00D51791">
        <w:rPr>
          <w:rFonts w:ascii="Times New Roman" w:eastAsia="Times New Roman" w:hAnsi="Times New Roman" w:cs="Times New Roman"/>
          <w:sz w:val="24"/>
          <w:szCs w:val="24"/>
        </w:rPr>
        <w:t>(“</w:t>
      </w:r>
      <w:r w:rsidRPr="00D51791">
        <w:rPr>
          <w:rFonts w:ascii="Times New Roman" w:eastAsia="Times New Roman" w:hAnsi="Times New Roman" w:cs="Times New Roman"/>
          <w:i/>
          <w:iCs/>
          <w:sz w:val="24"/>
          <w:szCs w:val="24"/>
        </w:rPr>
        <w:t>Act</w:t>
      </w:r>
      <w:r w:rsidRPr="00D51791">
        <w:rPr>
          <w:rFonts w:ascii="Times New Roman" w:eastAsia="Times New Roman" w:hAnsi="Times New Roman" w:cs="Times New Roman"/>
          <w:sz w:val="24"/>
          <w:szCs w:val="24"/>
        </w:rPr>
        <w:t>”).  On June 14, 2013, th</w:t>
      </w:r>
      <w:r w:rsidR="00EE60C0" w:rsidRPr="00D51791">
        <w:rPr>
          <w:rFonts w:ascii="Times New Roman" w:eastAsia="Times New Roman" w:hAnsi="Times New Roman" w:cs="Times New Roman"/>
          <w:sz w:val="24"/>
          <w:szCs w:val="24"/>
        </w:rPr>
        <w:t>e Board assigned the Licence 2BE-HOP1222</w:t>
      </w:r>
      <w:r w:rsidRPr="00D51791">
        <w:rPr>
          <w:rFonts w:ascii="Times New Roman" w:eastAsia="Times New Roman" w:hAnsi="Times New Roman" w:cs="Times New Roman"/>
          <w:sz w:val="24"/>
          <w:szCs w:val="24"/>
        </w:rPr>
        <w:t xml:space="preserve"> to TMAC Resources Inc.</w:t>
      </w:r>
    </w:p>
    <w:p w:rsidR="00216232" w:rsidRPr="00D51791" w:rsidRDefault="00216232" w:rsidP="00216232">
      <w:pPr>
        <w:spacing w:after="0" w:line="240" w:lineRule="auto"/>
        <w:jc w:val="both"/>
        <w:rPr>
          <w:rFonts w:ascii="Times New Roman" w:eastAsia="Times New Roman" w:hAnsi="Times New Roman" w:cs="Times New Roman"/>
          <w:sz w:val="23"/>
          <w:szCs w:val="23"/>
        </w:rPr>
      </w:pPr>
    </w:p>
    <w:p w:rsidR="00102B95" w:rsidRPr="00D51791" w:rsidRDefault="00CE4473" w:rsidP="00216232">
      <w:pPr>
        <w:spacing w:after="0" w:line="240" w:lineRule="auto"/>
        <w:jc w:val="both"/>
        <w:rPr>
          <w:rFonts w:ascii="Times New Roman" w:eastAsia="Times New Roman" w:hAnsi="Times New Roman" w:cs="Times New Roman"/>
          <w:i/>
          <w:sz w:val="24"/>
          <w:szCs w:val="24"/>
        </w:rPr>
      </w:pPr>
      <w:r w:rsidRPr="00D51791">
        <w:rPr>
          <w:rFonts w:ascii="Times New Roman" w:eastAsia="Times New Roman" w:hAnsi="Times New Roman" w:cs="Times New Roman"/>
          <w:i/>
          <w:sz w:val="24"/>
          <w:szCs w:val="24"/>
        </w:rPr>
        <w:t xml:space="preserve">Windy Camp Landfarm Closure </w:t>
      </w:r>
      <w:r w:rsidR="00102B95" w:rsidRPr="00D51791">
        <w:rPr>
          <w:rFonts w:ascii="Times New Roman" w:eastAsia="Times New Roman" w:hAnsi="Times New Roman" w:cs="Times New Roman"/>
          <w:i/>
          <w:sz w:val="24"/>
          <w:szCs w:val="24"/>
        </w:rPr>
        <w:t>Report</w:t>
      </w:r>
    </w:p>
    <w:p w:rsidR="00171F3B" w:rsidRPr="00D51791" w:rsidRDefault="00171F3B" w:rsidP="00171F3B">
      <w:pPr>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HBML reports that contaminated soil from within the landfarm was removed in July 2008 to be shipped south for treatment and </w:t>
      </w:r>
      <w:r w:rsidR="00CE4473" w:rsidRPr="00D51791">
        <w:rPr>
          <w:rFonts w:ascii="Times New Roman" w:eastAsia="Times New Roman" w:hAnsi="Times New Roman" w:cs="Times New Roman"/>
          <w:sz w:val="24"/>
          <w:szCs w:val="24"/>
        </w:rPr>
        <w:t xml:space="preserve">that </w:t>
      </w:r>
      <w:r w:rsidRPr="00D51791">
        <w:rPr>
          <w:rFonts w:ascii="Times New Roman" w:eastAsia="Times New Roman" w:hAnsi="Times New Roman" w:cs="Times New Roman"/>
          <w:sz w:val="24"/>
          <w:szCs w:val="24"/>
        </w:rPr>
        <w:t xml:space="preserve">the facility was taken out of service. </w:t>
      </w:r>
      <w:r w:rsidR="00CE4473" w:rsidRPr="00D51791">
        <w:rPr>
          <w:rFonts w:ascii="Times New Roman" w:eastAsia="Times New Roman" w:hAnsi="Times New Roman" w:cs="Times New Roman"/>
          <w:sz w:val="24"/>
          <w:szCs w:val="24"/>
        </w:rPr>
        <w:t xml:space="preserve"> </w:t>
      </w:r>
      <w:r w:rsidRPr="00D51791">
        <w:rPr>
          <w:rFonts w:ascii="Times New Roman" w:eastAsia="Times New Roman" w:hAnsi="Times New Roman" w:cs="Times New Roman"/>
          <w:sz w:val="24"/>
          <w:szCs w:val="24"/>
        </w:rPr>
        <w:t xml:space="preserve">The area was covered in coconut mat to prevent erosion. The dismantling and disposal activities were reported to the NWB in the 2008 Annual Report for 2BE-HOP0712.  It is also stated that HBML will include the former land farm area in the post-closure monitoring for the entire Windy Camp facility after the reclamation is completed.   </w:t>
      </w:r>
    </w:p>
    <w:p w:rsidR="00CE4473" w:rsidRPr="00D51791" w:rsidRDefault="00CE4473" w:rsidP="00171F3B">
      <w:pPr>
        <w:spacing w:after="0" w:line="240" w:lineRule="auto"/>
        <w:jc w:val="both"/>
        <w:rPr>
          <w:rFonts w:ascii="Times New Roman" w:eastAsia="Times New Roman" w:hAnsi="Times New Roman" w:cs="Times New Roman"/>
          <w:sz w:val="24"/>
          <w:szCs w:val="24"/>
        </w:rPr>
      </w:pPr>
    </w:p>
    <w:p w:rsidR="00171F3B" w:rsidRPr="00D51791" w:rsidRDefault="00102B95" w:rsidP="00171F3B">
      <w:pPr>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By copy of this letter the Licensee is advised that the information provided </w:t>
      </w:r>
      <w:r w:rsidR="00171F3B" w:rsidRPr="00D51791">
        <w:rPr>
          <w:rFonts w:ascii="Times New Roman" w:eastAsia="Times New Roman" w:hAnsi="Times New Roman" w:cs="Times New Roman"/>
          <w:sz w:val="24"/>
          <w:szCs w:val="24"/>
        </w:rPr>
        <w:t xml:space="preserve">generally </w:t>
      </w:r>
      <w:r w:rsidRPr="00D51791">
        <w:rPr>
          <w:rFonts w:ascii="Times New Roman" w:eastAsia="Times New Roman" w:hAnsi="Times New Roman" w:cs="Times New Roman"/>
          <w:sz w:val="24"/>
          <w:szCs w:val="24"/>
        </w:rPr>
        <w:t xml:space="preserve">fulfills </w:t>
      </w:r>
      <w:r w:rsidR="00171F3B" w:rsidRPr="00D51791">
        <w:rPr>
          <w:rFonts w:ascii="Times New Roman" w:eastAsia="Times New Roman" w:hAnsi="Times New Roman" w:cs="Times New Roman"/>
          <w:sz w:val="24"/>
          <w:szCs w:val="24"/>
        </w:rPr>
        <w:t xml:space="preserve">the </w:t>
      </w:r>
      <w:r w:rsidRPr="00D51791">
        <w:rPr>
          <w:rFonts w:ascii="Times New Roman" w:eastAsia="Times New Roman" w:hAnsi="Times New Roman" w:cs="Times New Roman"/>
          <w:sz w:val="24"/>
          <w:szCs w:val="24"/>
        </w:rPr>
        <w:t>requirements of Part I Item 4 of the Licence.</w:t>
      </w:r>
      <w:r w:rsidR="00171F3B" w:rsidRPr="00D51791">
        <w:rPr>
          <w:rFonts w:ascii="Times New Roman" w:eastAsia="Times New Roman" w:hAnsi="Times New Roman" w:cs="Times New Roman"/>
          <w:sz w:val="24"/>
          <w:szCs w:val="24"/>
        </w:rPr>
        <w:t xml:space="preserve">  </w:t>
      </w:r>
    </w:p>
    <w:p w:rsidR="00102B95" w:rsidRPr="00D51791" w:rsidRDefault="00102B95" w:rsidP="00216232">
      <w:pPr>
        <w:spacing w:after="0" w:line="240" w:lineRule="auto"/>
        <w:jc w:val="both"/>
        <w:rPr>
          <w:rFonts w:ascii="Times New Roman" w:eastAsia="Times New Roman" w:hAnsi="Times New Roman" w:cs="Times New Roman"/>
          <w:sz w:val="23"/>
          <w:szCs w:val="23"/>
        </w:rPr>
      </w:pPr>
      <w:r w:rsidRPr="00D51791">
        <w:rPr>
          <w:rFonts w:ascii="Times New Roman" w:eastAsia="Times New Roman" w:hAnsi="Times New Roman" w:cs="Times New Roman"/>
          <w:sz w:val="23"/>
          <w:szCs w:val="23"/>
        </w:rPr>
        <w:t xml:space="preserve"> </w:t>
      </w:r>
    </w:p>
    <w:p w:rsidR="00216232" w:rsidRPr="00D51791" w:rsidRDefault="00CE4473" w:rsidP="00216232">
      <w:pPr>
        <w:spacing w:after="0" w:line="240" w:lineRule="auto"/>
        <w:jc w:val="both"/>
        <w:rPr>
          <w:rFonts w:ascii="Times New Roman" w:eastAsia="Times New Roman" w:hAnsi="Times New Roman" w:cs="Times New Roman"/>
          <w:i/>
          <w:sz w:val="24"/>
          <w:szCs w:val="24"/>
        </w:rPr>
      </w:pPr>
      <w:r w:rsidRPr="00D51791">
        <w:rPr>
          <w:rFonts w:ascii="Times New Roman" w:eastAsia="Times New Roman" w:hAnsi="Times New Roman" w:cs="Times New Roman"/>
          <w:i/>
          <w:sz w:val="24"/>
          <w:szCs w:val="24"/>
        </w:rPr>
        <w:t xml:space="preserve">Final Closure </w:t>
      </w:r>
      <w:r w:rsidR="00216232" w:rsidRPr="00D51791">
        <w:rPr>
          <w:rFonts w:ascii="Times New Roman" w:eastAsia="Times New Roman" w:hAnsi="Times New Roman" w:cs="Times New Roman"/>
          <w:i/>
          <w:sz w:val="24"/>
          <w:szCs w:val="24"/>
        </w:rPr>
        <w:t xml:space="preserve">Plan </w:t>
      </w:r>
    </w:p>
    <w:p w:rsidR="00216232" w:rsidRPr="00D51791" w:rsidRDefault="00216232" w:rsidP="00216232">
      <w:pPr>
        <w:spacing w:after="0" w:line="240" w:lineRule="auto"/>
        <w:jc w:val="both"/>
        <w:rPr>
          <w:rFonts w:ascii="Times New Roman" w:hAnsi="Times New Roman" w:cs="Times New Roman"/>
          <w:sz w:val="24"/>
          <w:szCs w:val="24"/>
        </w:rPr>
      </w:pPr>
      <w:r w:rsidRPr="00D51791">
        <w:rPr>
          <w:rFonts w:ascii="Times New Roman" w:eastAsia="Times New Roman" w:hAnsi="Times New Roman" w:cs="Times New Roman"/>
          <w:sz w:val="24"/>
          <w:szCs w:val="24"/>
        </w:rPr>
        <w:t xml:space="preserve">Given that an Assignment application was before the Board at </w:t>
      </w:r>
      <w:r w:rsidR="00CE4473" w:rsidRPr="00D51791">
        <w:rPr>
          <w:rFonts w:ascii="Times New Roman" w:eastAsia="Times New Roman" w:hAnsi="Times New Roman" w:cs="Times New Roman"/>
          <w:sz w:val="24"/>
          <w:szCs w:val="24"/>
        </w:rPr>
        <w:t xml:space="preserve">the </w:t>
      </w:r>
      <w:r w:rsidRPr="00D51791">
        <w:rPr>
          <w:rFonts w:ascii="Times New Roman" w:eastAsia="Times New Roman" w:hAnsi="Times New Roman" w:cs="Times New Roman"/>
          <w:sz w:val="24"/>
          <w:szCs w:val="24"/>
        </w:rPr>
        <w:t>time</w:t>
      </w:r>
      <w:r w:rsidR="00CE4473" w:rsidRPr="00D51791">
        <w:rPr>
          <w:rFonts w:ascii="Times New Roman" w:eastAsia="Times New Roman" w:hAnsi="Times New Roman" w:cs="Times New Roman"/>
          <w:sz w:val="24"/>
          <w:szCs w:val="24"/>
        </w:rPr>
        <w:t xml:space="preserve"> the Final Closure Plan was received</w:t>
      </w:r>
      <w:r w:rsidRPr="00D51791">
        <w:rPr>
          <w:rFonts w:ascii="Times New Roman" w:eastAsia="Times New Roman" w:hAnsi="Times New Roman" w:cs="Times New Roman"/>
          <w:sz w:val="24"/>
          <w:szCs w:val="24"/>
        </w:rPr>
        <w:t>, the Board did</w:t>
      </w:r>
      <w:r w:rsidR="00F64130" w:rsidRPr="00D51791">
        <w:rPr>
          <w:rFonts w:ascii="Times New Roman" w:eastAsia="Times New Roman" w:hAnsi="Times New Roman" w:cs="Times New Roman"/>
          <w:sz w:val="24"/>
          <w:szCs w:val="24"/>
        </w:rPr>
        <w:t xml:space="preserve"> no</w:t>
      </w:r>
      <w:r w:rsidRPr="00D51791">
        <w:rPr>
          <w:rFonts w:ascii="Times New Roman" w:eastAsia="Times New Roman" w:hAnsi="Times New Roman" w:cs="Times New Roman"/>
          <w:sz w:val="24"/>
          <w:szCs w:val="24"/>
        </w:rPr>
        <w:t>t follow up with the HBML responses to</w:t>
      </w:r>
      <w:r w:rsidR="00CE4473" w:rsidRPr="00D51791">
        <w:rPr>
          <w:rFonts w:ascii="Times New Roman" w:eastAsia="Times New Roman" w:hAnsi="Times New Roman" w:cs="Times New Roman"/>
          <w:sz w:val="24"/>
          <w:szCs w:val="24"/>
        </w:rPr>
        <w:t xml:space="preserve"> intervening</w:t>
      </w:r>
      <w:r w:rsidRPr="00D51791">
        <w:rPr>
          <w:rFonts w:ascii="Times New Roman" w:eastAsia="Times New Roman" w:hAnsi="Times New Roman" w:cs="Times New Roman"/>
          <w:sz w:val="24"/>
          <w:szCs w:val="24"/>
        </w:rPr>
        <w:t xml:space="preserve"> parties’ comments.  However, the Assignment letter included a requirement to submit </w:t>
      </w:r>
      <w:r w:rsidRPr="00D51791">
        <w:rPr>
          <w:rFonts w:ascii="Times New Roman" w:hAnsi="Times New Roman" w:cs="Times New Roman"/>
          <w:b/>
          <w:bCs/>
          <w:sz w:val="24"/>
          <w:szCs w:val="24"/>
        </w:rPr>
        <w:t xml:space="preserve">to the Board for </w:t>
      </w:r>
      <w:r w:rsidR="001F41C9" w:rsidRPr="00D51791">
        <w:rPr>
          <w:rFonts w:ascii="Times New Roman" w:hAnsi="Times New Roman" w:cs="Times New Roman"/>
          <w:b/>
          <w:bCs/>
          <w:sz w:val="24"/>
          <w:szCs w:val="24"/>
        </w:rPr>
        <w:t>approval</w:t>
      </w:r>
      <w:r w:rsidRPr="00D51791">
        <w:rPr>
          <w:rFonts w:ascii="Times New Roman" w:hAnsi="Times New Roman" w:cs="Times New Roman"/>
          <w:b/>
          <w:bCs/>
          <w:sz w:val="24"/>
          <w:szCs w:val="24"/>
        </w:rPr>
        <w:t>, within sixty (60) d</w:t>
      </w:r>
      <w:r w:rsidR="00F64130" w:rsidRPr="00D51791">
        <w:rPr>
          <w:rFonts w:ascii="Times New Roman" w:hAnsi="Times New Roman" w:cs="Times New Roman"/>
          <w:b/>
          <w:bCs/>
          <w:sz w:val="24"/>
          <w:szCs w:val="24"/>
        </w:rPr>
        <w:t>ays following issuance of the</w:t>
      </w:r>
      <w:r w:rsidRPr="00D51791">
        <w:rPr>
          <w:rFonts w:ascii="Times New Roman" w:hAnsi="Times New Roman" w:cs="Times New Roman"/>
          <w:b/>
          <w:bCs/>
          <w:sz w:val="24"/>
          <w:szCs w:val="24"/>
        </w:rPr>
        <w:t xml:space="preserve"> assignment</w:t>
      </w:r>
      <w:r w:rsidR="006C4A1E" w:rsidRPr="00D51791">
        <w:rPr>
          <w:rFonts w:ascii="Times New Roman" w:hAnsi="Times New Roman" w:cs="Times New Roman"/>
          <w:b/>
          <w:bCs/>
          <w:sz w:val="24"/>
          <w:szCs w:val="24"/>
        </w:rPr>
        <w:t>,</w:t>
      </w:r>
      <w:r w:rsidRPr="00D51791">
        <w:rPr>
          <w:rFonts w:ascii="Times New Roman" w:hAnsi="Times New Roman" w:cs="Times New Roman"/>
          <w:b/>
          <w:bCs/>
          <w:sz w:val="24"/>
          <w:szCs w:val="24"/>
        </w:rPr>
        <w:t xml:space="preserve"> </w:t>
      </w:r>
      <w:r w:rsidRPr="00D51791">
        <w:rPr>
          <w:rFonts w:ascii="Times New Roman" w:hAnsi="Times New Roman" w:cs="Times New Roman"/>
          <w:bCs/>
          <w:sz w:val="24"/>
          <w:szCs w:val="24"/>
        </w:rPr>
        <w:t>an updated Abandonment and Restoration Plan</w:t>
      </w:r>
      <w:r w:rsidRPr="00D51791">
        <w:rPr>
          <w:rFonts w:ascii="Times New Roman" w:hAnsi="Times New Roman" w:cs="Times New Roman"/>
          <w:b/>
          <w:bCs/>
          <w:sz w:val="24"/>
          <w:szCs w:val="24"/>
        </w:rPr>
        <w:t>.</w:t>
      </w:r>
      <w:r w:rsidRPr="00D51791">
        <w:rPr>
          <w:rFonts w:ascii="Times New Roman" w:hAnsi="Times New Roman" w:cs="Times New Roman"/>
          <w:bCs/>
          <w:sz w:val="24"/>
          <w:szCs w:val="24"/>
        </w:rPr>
        <w:t xml:space="preserve">  The Licensee was requested to </w:t>
      </w:r>
      <w:r w:rsidRPr="00D51791">
        <w:rPr>
          <w:rFonts w:ascii="Times New Roman" w:hAnsi="Times New Roman" w:cs="Times New Roman"/>
          <w:b/>
          <w:bCs/>
          <w:sz w:val="24"/>
          <w:szCs w:val="24"/>
        </w:rPr>
        <w:t xml:space="preserve">address the change in the Licence holder, </w:t>
      </w:r>
      <w:r w:rsidR="001F41C9" w:rsidRPr="00D51791">
        <w:rPr>
          <w:rFonts w:ascii="Times New Roman" w:hAnsi="Times New Roman" w:cs="Times New Roman"/>
          <w:b/>
          <w:sz w:val="24"/>
          <w:szCs w:val="24"/>
        </w:rPr>
        <w:t>requirements of the KIA and comments received during the review of the Plan</w:t>
      </w:r>
      <w:r w:rsidR="001F41C9" w:rsidRPr="00D51791">
        <w:rPr>
          <w:rFonts w:ascii="Times New Roman" w:hAnsi="Times New Roman" w:cs="Times New Roman"/>
          <w:sz w:val="24"/>
          <w:szCs w:val="24"/>
        </w:rPr>
        <w:t xml:space="preserve">. </w:t>
      </w:r>
      <w:r w:rsidR="007A4246" w:rsidRPr="00D51791">
        <w:rPr>
          <w:rFonts w:ascii="Times New Roman" w:hAnsi="Times New Roman" w:cs="Times New Roman"/>
          <w:sz w:val="24"/>
          <w:szCs w:val="24"/>
        </w:rPr>
        <w:t xml:space="preserve"> </w:t>
      </w:r>
      <w:r w:rsidR="001F41C9" w:rsidRPr="00D51791">
        <w:rPr>
          <w:rFonts w:ascii="Times New Roman" w:hAnsi="Times New Roman" w:cs="Times New Roman"/>
          <w:sz w:val="24"/>
          <w:szCs w:val="24"/>
        </w:rPr>
        <w:t xml:space="preserve">The Assignment </w:t>
      </w:r>
      <w:r w:rsidR="007A4246" w:rsidRPr="00D51791">
        <w:rPr>
          <w:rFonts w:ascii="Times New Roman" w:hAnsi="Times New Roman" w:cs="Times New Roman"/>
          <w:sz w:val="24"/>
          <w:szCs w:val="24"/>
        </w:rPr>
        <w:t xml:space="preserve">also </w:t>
      </w:r>
      <w:r w:rsidR="001F41C9" w:rsidRPr="00D51791">
        <w:rPr>
          <w:rFonts w:ascii="Times New Roman" w:hAnsi="Times New Roman" w:cs="Times New Roman"/>
          <w:sz w:val="24"/>
          <w:szCs w:val="24"/>
        </w:rPr>
        <w:t xml:space="preserve">stated that TMAC Resources Inc., in review and revision of the Plan, </w:t>
      </w:r>
      <w:r w:rsidR="001F41C9" w:rsidRPr="00D51791">
        <w:rPr>
          <w:rFonts w:ascii="Times New Roman" w:hAnsi="Times New Roman" w:cs="Times New Roman"/>
          <w:b/>
          <w:sz w:val="24"/>
          <w:szCs w:val="24"/>
        </w:rPr>
        <w:t>shall review/revise and confirm the included Windy Camp and Patch Lake Facility Closure Cost Estimate provided by HBML</w:t>
      </w:r>
      <w:r w:rsidR="001F41C9" w:rsidRPr="00D51791">
        <w:rPr>
          <w:rFonts w:ascii="Times New Roman" w:hAnsi="Times New Roman" w:cs="Times New Roman"/>
          <w:sz w:val="24"/>
          <w:szCs w:val="24"/>
        </w:rPr>
        <w:t xml:space="preserve">, for the purposes of the Board assessing the security requirements under the </w:t>
      </w:r>
      <w:r w:rsidR="001F41C9" w:rsidRPr="00D51791">
        <w:rPr>
          <w:rFonts w:ascii="Times New Roman" w:hAnsi="Times New Roman" w:cs="Times New Roman"/>
          <w:i/>
          <w:iCs/>
          <w:sz w:val="24"/>
          <w:szCs w:val="24"/>
        </w:rPr>
        <w:t>Act</w:t>
      </w:r>
      <w:r w:rsidR="001F41C9" w:rsidRPr="00D51791">
        <w:rPr>
          <w:rFonts w:ascii="Times New Roman" w:hAnsi="Times New Roman" w:cs="Times New Roman"/>
          <w:sz w:val="24"/>
          <w:szCs w:val="24"/>
        </w:rPr>
        <w:t xml:space="preserve">. </w:t>
      </w:r>
    </w:p>
    <w:p w:rsidR="001F41C9" w:rsidRPr="00D51791" w:rsidRDefault="001F41C9" w:rsidP="00216232">
      <w:pPr>
        <w:spacing w:after="0" w:line="240" w:lineRule="auto"/>
        <w:jc w:val="both"/>
        <w:rPr>
          <w:sz w:val="23"/>
          <w:szCs w:val="23"/>
        </w:rPr>
      </w:pPr>
    </w:p>
    <w:p w:rsidR="00216232" w:rsidRPr="00D51791" w:rsidRDefault="00216232" w:rsidP="00216232">
      <w:pPr>
        <w:spacing w:after="0" w:line="240" w:lineRule="auto"/>
        <w:jc w:val="both"/>
        <w:rPr>
          <w:rFonts w:ascii="Times New Roman" w:hAnsi="Times New Roman" w:cs="Times New Roman"/>
          <w:sz w:val="24"/>
          <w:szCs w:val="24"/>
        </w:rPr>
      </w:pPr>
      <w:r w:rsidRPr="00D51791">
        <w:rPr>
          <w:rFonts w:ascii="Times New Roman" w:hAnsi="Times New Roman" w:cs="Times New Roman"/>
          <w:sz w:val="24"/>
          <w:szCs w:val="24"/>
        </w:rPr>
        <w:t xml:space="preserve">Although being generally satisfied with the responses </w:t>
      </w:r>
      <w:r w:rsidR="00F64130" w:rsidRPr="00D51791">
        <w:rPr>
          <w:rFonts w:ascii="Times New Roman" w:hAnsi="Times New Roman" w:cs="Times New Roman"/>
          <w:sz w:val="24"/>
          <w:szCs w:val="24"/>
        </w:rPr>
        <w:t>provided by HBML</w:t>
      </w:r>
      <w:r w:rsidR="006C4A1E" w:rsidRPr="00D51791">
        <w:rPr>
          <w:rFonts w:ascii="Times New Roman" w:hAnsi="Times New Roman" w:cs="Times New Roman"/>
          <w:sz w:val="24"/>
          <w:szCs w:val="24"/>
        </w:rPr>
        <w:t xml:space="preserve"> with respect to the Final Closure Plan</w:t>
      </w:r>
      <w:r w:rsidR="00F64130" w:rsidRPr="00D51791">
        <w:rPr>
          <w:rFonts w:ascii="Times New Roman" w:hAnsi="Times New Roman" w:cs="Times New Roman"/>
          <w:sz w:val="24"/>
          <w:szCs w:val="24"/>
        </w:rPr>
        <w:t>,</w:t>
      </w:r>
      <w:r w:rsidRPr="00D51791">
        <w:rPr>
          <w:rFonts w:ascii="Times New Roman" w:hAnsi="Times New Roman" w:cs="Times New Roman"/>
          <w:sz w:val="24"/>
          <w:szCs w:val="24"/>
        </w:rPr>
        <w:t xml:space="preserve"> the NWB require</w:t>
      </w:r>
      <w:r w:rsidR="006C4A1E" w:rsidRPr="00D51791">
        <w:rPr>
          <w:rFonts w:ascii="Times New Roman" w:hAnsi="Times New Roman" w:cs="Times New Roman"/>
          <w:sz w:val="24"/>
          <w:szCs w:val="24"/>
        </w:rPr>
        <w:t>s</w:t>
      </w:r>
      <w:r w:rsidRPr="00D51791">
        <w:rPr>
          <w:rFonts w:ascii="Times New Roman" w:hAnsi="Times New Roman" w:cs="Times New Roman"/>
          <w:sz w:val="24"/>
          <w:szCs w:val="24"/>
        </w:rPr>
        <w:t xml:space="preserve"> </w:t>
      </w:r>
      <w:r w:rsidR="000A2306" w:rsidRPr="00D51791">
        <w:rPr>
          <w:rFonts w:ascii="Times New Roman" w:hAnsi="Times New Roman" w:cs="Times New Roman"/>
          <w:sz w:val="24"/>
          <w:szCs w:val="24"/>
        </w:rPr>
        <w:t xml:space="preserve">however </w:t>
      </w:r>
      <w:r w:rsidRPr="00D51791">
        <w:rPr>
          <w:rFonts w:ascii="Times New Roman" w:hAnsi="Times New Roman" w:cs="Times New Roman"/>
          <w:sz w:val="24"/>
          <w:szCs w:val="24"/>
        </w:rPr>
        <w:t xml:space="preserve">that the following clarifications or information be included </w:t>
      </w:r>
      <w:r w:rsidR="006C4A1E" w:rsidRPr="00D51791">
        <w:rPr>
          <w:rFonts w:ascii="Times New Roman" w:hAnsi="Times New Roman" w:cs="Times New Roman"/>
          <w:sz w:val="24"/>
          <w:szCs w:val="24"/>
        </w:rPr>
        <w:t xml:space="preserve">in the </w:t>
      </w:r>
      <w:r w:rsidRPr="00D51791">
        <w:rPr>
          <w:rFonts w:ascii="Times New Roman" w:hAnsi="Times New Roman" w:cs="Times New Roman"/>
          <w:sz w:val="24"/>
          <w:szCs w:val="24"/>
        </w:rPr>
        <w:t>updat</w:t>
      </w:r>
      <w:r w:rsidR="006C4A1E" w:rsidRPr="00D51791">
        <w:rPr>
          <w:rFonts w:ascii="Times New Roman" w:hAnsi="Times New Roman" w:cs="Times New Roman"/>
          <w:sz w:val="24"/>
          <w:szCs w:val="24"/>
        </w:rPr>
        <w:t>es to the plan</w:t>
      </w:r>
      <w:r w:rsidRPr="00D51791">
        <w:rPr>
          <w:rFonts w:ascii="Times New Roman" w:hAnsi="Times New Roman" w:cs="Times New Roman"/>
          <w:sz w:val="24"/>
          <w:szCs w:val="24"/>
        </w:rPr>
        <w:t xml:space="preserve"> in addition to the Items identified in the Assignment letter:</w:t>
      </w:r>
    </w:p>
    <w:p w:rsidR="00216232" w:rsidRPr="00D51791" w:rsidRDefault="00216232" w:rsidP="00216232">
      <w:pPr>
        <w:spacing w:after="0" w:line="240" w:lineRule="auto"/>
        <w:jc w:val="both"/>
        <w:rPr>
          <w:rFonts w:ascii="Times New Roman" w:hAnsi="Times New Roman" w:cs="Times New Roman"/>
          <w:sz w:val="24"/>
          <w:szCs w:val="24"/>
        </w:rPr>
      </w:pPr>
    </w:p>
    <w:p w:rsidR="005C491A" w:rsidRPr="00D51791" w:rsidRDefault="00216232" w:rsidP="00171F3B">
      <w:pPr>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51791">
        <w:rPr>
          <w:rFonts w:ascii="Times New Roman" w:hAnsi="Times New Roman" w:cs="Times New Roman"/>
          <w:color w:val="000000"/>
          <w:sz w:val="24"/>
          <w:szCs w:val="24"/>
        </w:rPr>
        <w:t xml:space="preserve">The AANDC identified that the Plan </w:t>
      </w:r>
      <w:r w:rsidR="00171F3B" w:rsidRPr="00D51791">
        <w:rPr>
          <w:rFonts w:ascii="Times New Roman" w:hAnsi="Times New Roman" w:cs="Times New Roman"/>
          <w:color w:val="000000"/>
          <w:sz w:val="24"/>
          <w:szCs w:val="24"/>
        </w:rPr>
        <w:t xml:space="preserve">provides little information on what in-situ bioremediation techniques will be applied and the criteria for off-site disposal. </w:t>
      </w:r>
    </w:p>
    <w:p w:rsidR="00216232" w:rsidRPr="00D51791" w:rsidRDefault="00216232" w:rsidP="00216232">
      <w:pPr>
        <w:autoSpaceDE w:val="0"/>
        <w:autoSpaceDN w:val="0"/>
        <w:adjustRightInd w:val="0"/>
        <w:spacing w:after="0" w:line="240" w:lineRule="auto"/>
        <w:ind w:left="720"/>
        <w:jc w:val="both"/>
        <w:rPr>
          <w:rFonts w:ascii="Times New Roman" w:hAnsi="Times New Roman" w:cs="Times New Roman"/>
          <w:i/>
          <w:color w:val="000000"/>
          <w:sz w:val="24"/>
          <w:szCs w:val="24"/>
        </w:rPr>
      </w:pPr>
    </w:p>
    <w:p w:rsidR="005C491A" w:rsidRPr="00D51791" w:rsidRDefault="00216232" w:rsidP="00216232">
      <w:pPr>
        <w:autoSpaceDE w:val="0"/>
        <w:autoSpaceDN w:val="0"/>
        <w:adjustRightInd w:val="0"/>
        <w:spacing w:after="0" w:line="240" w:lineRule="auto"/>
        <w:ind w:left="720"/>
        <w:jc w:val="both"/>
        <w:rPr>
          <w:rFonts w:ascii="Times New Roman" w:hAnsi="Times New Roman" w:cs="Times New Roman"/>
          <w:i/>
          <w:color w:val="000000"/>
          <w:sz w:val="24"/>
          <w:szCs w:val="24"/>
        </w:rPr>
      </w:pPr>
      <w:r w:rsidRPr="00D51791">
        <w:rPr>
          <w:rFonts w:ascii="Times New Roman" w:hAnsi="Times New Roman" w:cs="Times New Roman"/>
          <w:i/>
          <w:color w:val="000000"/>
          <w:sz w:val="24"/>
          <w:szCs w:val="24"/>
        </w:rPr>
        <w:t xml:space="preserve">In its response the HBML referred to the </w:t>
      </w:r>
      <w:r w:rsidR="005C491A" w:rsidRPr="00D51791">
        <w:rPr>
          <w:rFonts w:ascii="Times New Roman" w:hAnsi="Times New Roman" w:cs="Times New Roman"/>
          <w:i/>
          <w:color w:val="000000"/>
          <w:sz w:val="24"/>
          <w:szCs w:val="24"/>
        </w:rPr>
        <w:t>Windy Camp Phase 3 Environmental Site</w:t>
      </w:r>
      <w:r w:rsidR="00F30E48" w:rsidRPr="00D51791">
        <w:rPr>
          <w:rFonts w:ascii="Times New Roman" w:hAnsi="Times New Roman" w:cs="Times New Roman"/>
          <w:i/>
          <w:color w:val="000000"/>
          <w:sz w:val="24"/>
          <w:szCs w:val="24"/>
        </w:rPr>
        <w:t xml:space="preserve"> (ESA)</w:t>
      </w:r>
      <w:r w:rsidR="005C491A" w:rsidRPr="00D51791">
        <w:rPr>
          <w:rFonts w:ascii="Times New Roman" w:hAnsi="Times New Roman" w:cs="Times New Roman"/>
          <w:i/>
          <w:color w:val="000000"/>
          <w:sz w:val="24"/>
          <w:szCs w:val="24"/>
        </w:rPr>
        <w:t xml:space="preserve"> Assessment and Patch Lake Facility Phase 3 Environmental Site Assessment for details on remediation methods that will be used.</w:t>
      </w:r>
    </w:p>
    <w:p w:rsidR="00216232" w:rsidRPr="00D51791" w:rsidRDefault="00216232" w:rsidP="00216232">
      <w:pPr>
        <w:autoSpaceDE w:val="0"/>
        <w:autoSpaceDN w:val="0"/>
        <w:adjustRightInd w:val="0"/>
        <w:spacing w:after="0" w:line="240" w:lineRule="auto"/>
        <w:ind w:left="720"/>
        <w:jc w:val="both"/>
        <w:rPr>
          <w:rFonts w:ascii="Times New Roman" w:hAnsi="Times New Roman" w:cs="Times New Roman"/>
          <w:color w:val="000000"/>
          <w:sz w:val="24"/>
          <w:szCs w:val="24"/>
        </w:rPr>
      </w:pPr>
    </w:p>
    <w:p w:rsidR="00910C89" w:rsidRPr="00D51791" w:rsidRDefault="00F30E48" w:rsidP="00910C89">
      <w:pPr>
        <w:numPr>
          <w:ilvl w:val="0"/>
          <w:numId w:val="3"/>
        </w:numPr>
        <w:autoSpaceDE w:val="0"/>
        <w:autoSpaceDN w:val="0"/>
        <w:adjustRightInd w:val="0"/>
        <w:spacing w:after="0" w:line="240" w:lineRule="auto"/>
        <w:ind w:left="720"/>
        <w:jc w:val="both"/>
        <w:rPr>
          <w:rFonts w:ascii="Times New Roman" w:hAnsi="Times New Roman" w:cs="Times New Roman"/>
          <w:i/>
          <w:color w:val="000000"/>
          <w:sz w:val="24"/>
          <w:szCs w:val="24"/>
        </w:rPr>
      </w:pPr>
      <w:r w:rsidRPr="00D51791">
        <w:rPr>
          <w:rFonts w:ascii="Times New Roman" w:hAnsi="Times New Roman" w:cs="Times New Roman"/>
          <w:color w:val="000000"/>
          <w:sz w:val="24"/>
          <w:szCs w:val="24"/>
        </w:rPr>
        <w:t xml:space="preserve">The </w:t>
      </w:r>
      <w:r w:rsidR="00910C89" w:rsidRPr="00D51791">
        <w:rPr>
          <w:rFonts w:ascii="Times New Roman" w:hAnsi="Times New Roman" w:cs="Times New Roman"/>
          <w:color w:val="000000"/>
          <w:sz w:val="24"/>
          <w:szCs w:val="24"/>
        </w:rPr>
        <w:t xml:space="preserve">Section 3.2.5 Remediation of Hydrocarbon Contaminated Soils of Plan indicates that </w:t>
      </w:r>
      <w:r w:rsidR="00910C89" w:rsidRPr="00D51791">
        <w:rPr>
          <w:rFonts w:ascii="Times New Roman" w:hAnsi="Times New Roman" w:cs="Times New Roman"/>
          <w:i/>
          <w:color w:val="000000"/>
          <w:sz w:val="24"/>
          <w:szCs w:val="24"/>
        </w:rPr>
        <w:t>two methods of remediation were selected for the hydrocarbon contaminated soils at Hope Bay: in situ bioremediation and excavation and off-site disposal</w:t>
      </w:r>
      <w:r w:rsidR="00910C89" w:rsidRPr="00D51791">
        <w:rPr>
          <w:rFonts w:ascii="Times New Roman" w:hAnsi="Times New Roman" w:cs="Times New Roman"/>
          <w:color w:val="000000"/>
          <w:sz w:val="24"/>
          <w:szCs w:val="24"/>
        </w:rPr>
        <w:t xml:space="preserve">.  </w:t>
      </w:r>
      <w:r w:rsidRPr="00D51791">
        <w:rPr>
          <w:rFonts w:ascii="Times New Roman" w:hAnsi="Times New Roman" w:cs="Times New Roman"/>
          <w:color w:val="000000"/>
          <w:sz w:val="24"/>
          <w:szCs w:val="24"/>
        </w:rPr>
        <w:t>Windy Camp Phase 3 ESA</w:t>
      </w:r>
      <w:r w:rsidR="00216232" w:rsidRPr="00D51791">
        <w:rPr>
          <w:rFonts w:ascii="Times New Roman" w:hAnsi="Times New Roman" w:cs="Times New Roman"/>
          <w:color w:val="000000"/>
          <w:sz w:val="24"/>
          <w:szCs w:val="24"/>
        </w:rPr>
        <w:t xml:space="preserve"> </w:t>
      </w:r>
      <w:r w:rsidRPr="00D51791">
        <w:rPr>
          <w:rFonts w:ascii="Times New Roman" w:hAnsi="Times New Roman" w:cs="Times New Roman"/>
          <w:color w:val="000000"/>
          <w:sz w:val="24"/>
          <w:szCs w:val="24"/>
        </w:rPr>
        <w:t>recommend</w:t>
      </w:r>
      <w:r w:rsidR="00910C89" w:rsidRPr="00D51791">
        <w:rPr>
          <w:rFonts w:ascii="Times New Roman" w:hAnsi="Times New Roman" w:cs="Times New Roman"/>
          <w:color w:val="000000"/>
          <w:sz w:val="24"/>
          <w:szCs w:val="24"/>
        </w:rPr>
        <w:t>s</w:t>
      </w:r>
      <w:r w:rsidRPr="00D51791">
        <w:rPr>
          <w:rFonts w:ascii="Times New Roman" w:hAnsi="Times New Roman" w:cs="Times New Roman"/>
          <w:color w:val="000000"/>
          <w:sz w:val="24"/>
          <w:szCs w:val="24"/>
        </w:rPr>
        <w:t xml:space="preserve"> </w:t>
      </w:r>
      <w:proofErr w:type="spellStart"/>
      <w:r w:rsidR="00910C89" w:rsidRPr="00D51791">
        <w:rPr>
          <w:rFonts w:ascii="Times New Roman" w:hAnsi="Times New Roman" w:cs="Times New Roman"/>
          <w:i/>
          <w:color w:val="000000"/>
          <w:sz w:val="24"/>
          <w:szCs w:val="24"/>
        </w:rPr>
        <w:t>landfarming</w:t>
      </w:r>
      <w:proofErr w:type="spellEnd"/>
      <w:r w:rsidR="00910C89" w:rsidRPr="00D51791">
        <w:rPr>
          <w:rFonts w:ascii="Times New Roman" w:hAnsi="Times New Roman" w:cs="Times New Roman"/>
          <w:i/>
          <w:color w:val="000000"/>
          <w:sz w:val="24"/>
          <w:szCs w:val="24"/>
        </w:rPr>
        <w:t xml:space="preserve"> as the preferred remedial alternative for all the petroleum hydrocarbon affected areas at the old Windy Camp either at a purpose-built facility sited at an appropriate location, or by transporting the soils to the to the Patch Laydown site and adapting the bermed and lined former tank farm area to accommodate the soils for </w:t>
      </w:r>
      <w:proofErr w:type="spellStart"/>
      <w:r w:rsidR="00910C89" w:rsidRPr="00D51791">
        <w:rPr>
          <w:rFonts w:ascii="Times New Roman" w:hAnsi="Times New Roman" w:cs="Times New Roman"/>
          <w:i/>
          <w:color w:val="000000"/>
          <w:sz w:val="24"/>
          <w:szCs w:val="24"/>
        </w:rPr>
        <w:t>landfarming</w:t>
      </w:r>
      <w:proofErr w:type="spellEnd"/>
      <w:r w:rsidR="00910C89" w:rsidRPr="00D51791">
        <w:rPr>
          <w:rFonts w:ascii="Times New Roman" w:hAnsi="Times New Roman" w:cs="Times New Roman"/>
          <w:color w:val="000000"/>
          <w:sz w:val="24"/>
          <w:szCs w:val="24"/>
        </w:rPr>
        <w:t xml:space="preserve">.  </w:t>
      </w:r>
    </w:p>
    <w:p w:rsidR="00910C89" w:rsidRPr="00D51791" w:rsidRDefault="00910C89" w:rsidP="00910C89">
      <w:pPr>
        <w:autoSpaceDE w:val="0"/>
        <w:autoSpaceDN w:val="0"/>
        <w:adjustRightInd w:val="0"/>
        <w:spacing w:after="0" w:line="240" w:lineRule="auto"/>
        <w:ind w:left="720"/>
        <w:jc w:val="both"/>
        <w:rPr>
          <w:rFonts w:ascii="Times New Roman" w:hAnsi="Times New Roman" w:cs="Times New Roman"/>
          <w:color w:val="000000"/>
          <w:sz w:val="24"/>
          <w:szCs w:val="24"/>
        </w:rPr>
      </w:pPr>
    </w:p>
    <w:p w:rsidR="006A1CF3" w:rsidRPr="00D51791" w:rsidRDefault="00910C89" w:rsidP="00910C89">
      <w:pPr>
        <w:autoSpaceDE w:val="0"/>
        <w:autoSpaceDN w:val="0"/>
        <w:adjustRightInd w:val="0"/>
        <w:spacing w:after="0" w:line="240" w:lineRule="auto"/>
        <w:ind w:left="720"/>
        <w:jc w:val="both"/>
        <w:rPr>
          <w:rFonts w:ascii="Times New Roman" w:hAnsi="Times New Roman" w:cs="Times New Roman"/>
          <w:color w:val="000000"/>
          <w:sz w:val="24"/>
          <w:szCs w:val="24"/>
        </w:rPr>
      </w:pPr>
      <w:r w:rsidRPr="00D51791">
        <w:rPr>
          <w:rFonts w:ascii="Times New Roman" w:hAnsi="Times New Roman" w:cs="Times New Roman"/>
          <w:b/>
          <w:color w:val="000000"/>
          <w:sz w:val="24"/>
          <w:szCs w:val="24"/>
        </w:rPr>
        <w:lastRenderedPageBreak/>
        <w:t xml:space="preserve">The </w:t>
      </w:r>
      <w:r w:rsidR="006A1CF3" w:rsidRPr="00D51791">
        <w:rPr>
          <w:rFonts w:ascii="Times New Roman" w:hAnsi="Times New Roman" w:cs="Times New Roman"/>
          <w:b/>
          <w:color w:val="000000"/>
          <w:sz w:val="24"/>
          <w:szCs w:val="24"/>
        </w:rPr>
        <w:t xml:space="preserve">NWB concurs with the AANDC that </w:t>
      </w:r>
      <w:r w:rsidRPr="00D51791">
        <w:rPr>
          <w:rFonts w:ascii="Times New Roman" w:hAnsi="Times New Roman" w:cs="Times New Roman"/>
          <w:b/>
          <w:color w:val="000000"/>
          <w:sz w:val="24"/>
          <w:szCs w:val="24"/>
        </w:rPr>
        <w:t xml:space="preserve">updated Plan should </w:t>
      </w:r>
      <w:r w:rsidR="006073AE" w:rsidRPr="00D51791">
        <w:rPr>
          <w:rFonts w:ascii="Times New Roman" w:hAnsi="Times New Roman" w:cs="Times New Roman"/>
          <w:b/>
          <w:color w:val="000000"/>
          <w:sz w:val="24"/>
          <w:szCs w:val="24"/>
        </w:rPr>
        <w:t xml:space="preserve">describe in-details </w:t>
      </w:r>
      <w:r w:rsidR="006A1CF3" w:rsidRPr="00D51791">
        <w:rPr>
          <w:rFonts w:ascii="Times New Roman" w:hAnsi="Times New Roman" w:cs="Times New Roman"/>
          <w:b/>
          <w:color w:val="000000"/>
          <w:sz w:val="24"/>
          <w:szCs w:val="24"/>
        </w:rPr>
        <w:t xml:space="preserve">the </w:t>
      </w:r>
      <w:r w:rsidRPr="00D51791">
        <w:rPr>
          <w:rFonts w:ascii="Times New Roman" w:hAnsi="Times New Roman" w:cs="Times New Roman"/>
          <w:b/>
          <w:color w:val="000000"/>
          <w:sz w:val="24"/>
          <w:szCs w:val="24"/>
        </w:rPr>
        <w:t xml:space="preserve">in situ </w:t>
      </w:r>
      <w:r w:rsidR="006A1CF3" w:rsidRPr="00D51791">
        <w:rPr>
          <w:rFonts w:ascii="Times New Roman" w:hAnsi="Times New Roman" w:cs="Times New Roman"/>
          <w:b/>
          <w:color w:val="000000"/>
          <w:sz w:val="24"/>
          <w:szCs w:val="24"/>
        </w:rPr>
        <w:t>bioremediation method and the criteria that will be followed to determine whether in-situ bioremediation or excavation will be applied</w:t>
      </w:r>
      <w:r w:rsidR="006A1CF3" w:rsidRPr="00D51791">
        <w:rPr>
          <w:rFonts w:ascii="Times New Roman" w:hAnsi="Times New Roman" w:cs="Times New Roman"/>
          <w:color w:val="000000"/>
          <w:sz w:val="24"/>
          <w:szCs w:val="24"/>
        </w:rPr>
        <w:t xml:space="preserve">.  The </w:t>
      </w:r>
      <w:r w:rsidR="006073AE" w:rsidRPr="00D51791">
        <w:rPr>
          <w:rFonts w:ascii="Times New Roman" w:hAnsi="Times New Roman" w:cs="Times New Roman"/>
          <w:color w:val="000000"/>
          <w:sz w:val="24"/>
          <w:szCs w:val="24"/>
        </w:rPr>
        <w:t xml:space="preserve">Board advises </w:t>
      </w:r>
      <w:r w:rsidR="006A1CF3" w:rsidRPr="00D51791">
        <w:rPr>
          <w:rFonts w:ascii="Times New Roman" w:hAnsi="Times New Roman" w:cs="Times New Roman"/>
          <w:color w:val="000000"/>
          <w:sz w:val="24"/>
          <w:szCs w:val="24"/>
        </w:rPr>
        <w:t xml:space="preserve">that construction and operation of a purpose-built landfarm facility is no longer included within the 2BE-HOP1222 Licence, and if this option is chosen </w:t>
      </w:r>
      <w:r w:rsidR="006073AE" w:rsidRPr="00D51791">
        <w:rPr>
          <w:rFonts w:ascii="Times New Roman" w:hAnsi="Times New Roman" w:cs="Times New Roman"/>
          <w:color w:val="000000"/>
          <w:sz w:val="24"/>
          <w:szCs w:val="24"/>
        </w:rPr>
        <w:t xml:space="preserve">the </w:t>
      </w:r>
      <w:r w:rsidR="006A1CF3" w:rsidRPr="00D51791">
        <w:rPr>
          <w:rFonts w:ascii="Times New Roman" w:hAnsi="Times New Roman" w:cs="Times New Roman"/>
          <w:color w:val="000000"/>
          <w:sz w:val="24"/>
          <w:szCs w:val="24"/>
        </w:rPr>
        <w:t xml:space="preserve">necessary information should be provided for </w:t>
      </w:r>
      <w:r w:rsidR="001720F0" w:rsidRPr="00D51791">
        <w:rPr>
          <w:rFonts w:ascii="Times New Roman" w:hAnsi="Times New Roman" w:cs="Times New Roman"/>
          <w:color w:val="000000"/>
          <w:sz w:val="24"/>
          <w:szCs w:val="24"/>
        </w:rPr>
        <w:t xml:space="preserve">the </w:t>
      </w:r>
      <w:r w:rsidR="006A1CF3" w:rsidRPr="00D51791">
        <w:rPr>
          <w:rFonts w:ascii="Times New Roman" w:hAnsi="Times New Roman" w:cs="Times New Roman"/>
          <w:color w:val="000000"/>
          <w:sz w:val="24"/>
          <w:szCs w:val="24"/>
        </w:rPr>
        <w:t>Board’s consideration through an Amendment application.</w:t>
      </w:r>
      <w:r w:rsidR="006073AE" w:rsidRPr="00D51791">
        <w:rPr>
          <w:rFonts w:ascii="Times New Roman" w:hAnsi="Times New Roman" w:cs="Times New Roman"/>
          <w:color w:val="000000"/>
          <w:sz w:val="24"/>
          <w:szCs w:val="24"/>
        </w:rPr>
        <w:t xml:space="preserve">  The Licensee is also advised that prior to using an alternative disposal </w:t>
      </w:r>
      <w:r w:rsidR="00016198" w:rsidRPr="00D51791">
        <w:rPr>
          <w:rFonts w:ascii="Times New Roman" w:hAnsi="Times New Roman" w:cs="Times New Roman"/>
          <w:color w:val="000000"/>
          <w:sz w:val="24"/>
          <w:szCs w:val="24"/>
        </w:rPr>
        <w:t xml:space="preserve">for </w:t>
      </w:r>
      <w:r w:rsidR="006073AE" w:rsidRPr="00D51791">
        <w:rPr>
          <w:rFonts w:ascii="Times New Roman" w:hAnsi="Times New Roman" w:cs="Times New Roman"/>
          <w:color w:val="000000"/>
          <w:sz w:val="24"/>
          <w:szCs w:val="24"/>
        </w:rPr>
        <w:t>contaminated soils (encapsulating in place) th</w:t>
      </w:r>
      <w:r w:rsidR="001720F0" w:rsidRPr="00D51791">
        <w:rPr>
          <w:rFonts w:ascii="Times New Roman" w:hAnsi="Times New Roman" w:cs="Times New Roman"/>
          <w:color w:val="000000"/>
          <w:sz w:val="24"/>
          <w:szCs w:val="24"/>
        </w:rPr>
        <w:t xml:space="preserve">e Board’s written approval </w:t>
      </w:r>
      <w:r w:rsidR="00016198" w:rsidRPr="00D51791">
        <w:rPr>
          <w:rFonts w:ascii="Times New Roman" w:hAnsi="Times New Roman" w:cs="Times New Roman"/>
          <w:color w:val="000000"/>
          <w:sz w:val="24"/>
          <w:szCs w:val="24"/>
        </w:rPr>
        <w:t xml:space="preserve">must </w:t>
      </w:r>
      <w:r w:rsidR="006073AE" w:rsidRPr="00D51791">
        <w:rPr>
          <w:rFonts w:ascii="Times New Roman" w:hAnsi="Times New Roman" w:cs="Times New Roman"/>
          <w:color w:val="000000"/>
          <w:sz w:val="24"/>
          <w:szCs w:val="24"/>
        </w:rPr>
        <w:t xml:space="preserve">be obtained.  </w:t>
      </w:r>
    </w:p>
    <w:p w:rsidR="006073AE" w:rsidRPr="00D51791" w:rsidRDefault="006073AE" w:rsidP="00910C89">
      <w:pPr>
        <w:autoSpaceDE w:val="0"/>
        <w:autoSpaceDN w:val="0"/>
        <w:adjustRightInd w:val="0"/>
        <w:spacing w:after="0" w:line="240" w:lineRule="auto"/>
        <w:ind w:left="720"/>
        <w:jc w:val="both"/>
        <w:rPr>
          <w:rFonts w:ascii="Times New Roman" w:hAnsi="Times New Roman" w:cs="Times New Roman"/>
          <w:color w:val="000000"/>
          <w:sz w:val="24"/>
          <w:szCs w:val="24"/>
        </w:rPr>
      </w:pPr>
    </w:p>
    <w:p w:rsidR="006073AE" w:rsidRPr="00D51791" w:rsidRDefault="008A366F" w:rsidP="008A366F">
      <w:pPr>
        <w:pStyle w:val="ListParagraph"/>
        <w:numPr>
          <w:ilvl w:val="0"/>
          <w:numId w:val="2"/>
        </w:numPr>
        <w:autoSpaceDE w:val="0"/>
        <w:autoSpaceDN w:val="0"/>
        <w:adjustRightInd w:val="0"/>
        <w:spacing w:after="0" w:line="240" w:lineRule="auto"/>
        <w:jc w:val="both"/>
        <w:rPr>
          <w:rFonts w:ascii="Times New Roman" w:hAnsi="Times New Roman" w:cs="Times New Roman"/>
          <w:color w:val="000000"/>
          <w:sz w:val="24"/>
          <w:szCs w:val="24"/>
        </w:rPr>
      </w:pPr>
      <w:r w:rsidRPr="00D51791">
        <w:rPr>
          <w:rFonts w:ascii="Times New Roman" w:hAnsi="Times New Roman" w:cs="Times New Roman"/>
          <w:color w:val="000000"/>
          <w:sz w:val="24"/>
          <w:szCs w:val="24"/>
        </w:rPr>
        <w:t>In its review the KIA indicated tha</w:t>
      </w:r>
      <w:r w:rsidR="001720F0" w:rsidRPr="00D51791">
        <w:rPr>
          <w:rFonts w:ascii="Times New Roman" w:hAnsi="Times New Roman" w:cs="Times New Roman"/>
          <w:color w:val="000000"/>
          <w:sz w:val="24"/>
          <w:szCs w:val="24"/>
        </w:rPr>
        <w:t>t Post-Closure Monitoring is in</w:t>
      </w:r>
      <w:r w:rsidRPr="00D51791">
        <w:rPr>
          <w:rFonts w:ascii="Times New Roman" w:hAnsi="Times New Roman" w:cs="Times New Roman"/>
          <w:color w:val="000000"/>
          <w:sz w:val="24"/>
          <w:szCs w:val="24"/>
        </w:rPr>
        <w:t>adequate, and state</w:t>
      </w:r>
      <w:r w:rsidR="00016198" w:rsidRPr="00D51791">
        <w:rPr>
          <w:rFonts w:ascii="Times New Roman" w:hAnsi="Times New Roman" w:cs="Times New Roman"/>
          <w:color w:val="000000"/>
          <w:sz w:val="24"/>
          <w:szCs w:val="24"/>
        </w:rPr>
        <w:t>d</w:t>
      </w:r>
      <w:r w:rsidRPr="00D51791">
        <w:rPr>
          <w:rFonts w:ascii="Times New Roman" w:hAnsi="Times New Roman" w:cs="Times New Roman"/>
          <w:color w:val="000000"/>
          <w:sz w:val="24"/>
          <w:szCs w:val="24"/>
        </w:rPr>
        <w:t xml:space="preserve"> that all areas where the tundra has been disturbed should be included in the monitoring program for permafrost degradation/reinstatement.  Details of permafrost monitoring should clearly indicate if it is limited to visual inspections or includes instrumentation. </w:t>
      </w:r>
    </w:p>
    <w:p w:rsidR="008A366F" w:rsidRPr="00D51791" w:rsidRDefault="008A366F" w:rsidP="008A366F">
      <w:pPr>
        <w:autoSpaceDE w:val="0"/>
        <w:autoSpaceDN w:val="0"/>
        <w:adjustRightInd w:val="0"/>
        <w:spacing w:after="0" w:line="240" w:lineRule="auto"/>
        <w:jc w:val="both"/>
        <w:rPr>
          <w:rFonts w:ascii="Times New Roman" w:hAnsi="Times New Roman" w:cs="Times New Roman"/>
          <w:color w:val="000000"/>
          <w:sz w:val="24"/>
          <w:szCs w:val="24"/>
        </w:rPr>
      </w:pPr>
    </w:p>
    <w:p w:rsidR="006073AE" w:rsidRPr="00D51791" w:rsidRDefault="008A366F" w:rsidP="00910C89">
      <w:pPr>
        <w:autoSpaceDE w:val="0"/>
        <w:autoSpaceDN w:val="0"/>
        <w:adjustRightInd w:val="0"/>
        <w:spacing w:after="0" w:line="240" w:lineRule="auto"/>
        <w:ind w:left="720"/>
        <w:jc w:val="both"/>
        <w:rPr>
          <w:rFonts w:ascii="Times New Roman" w:hAnsi="Times New Roman" w:cs="Times New Roman"/>
          <w:color w:val="000000"/>
          <w:sz w:val="24"/>
          <w:szCs w:val="24"/>
        </w:rPr>
      </w:pPr>
      <w:r w:rsidRPr="00D51791">
        <w:rPr>
          <w:rFonts w:ascii="Times New Roman" w:hAnsi="Times New Roman" w:cs="Times New Roman"/>
          <w:color w:val="000000"/>
          <w:sz w:val="24"/>
          <w:szCs w:val="24"/>
        </w:rPr>
        <w:t xml:space="preserve">HBML responded that </w:t>
      </w:r>
      <w:r w:rsidRPr="00D51791">
        <w:rPr>
          <w:rFonts w:ascii="Times New Roman" w:hAnsi="Times New Roman" w:cs="Times New Roman"/>
          <w:i/>
          <w:color w:val="000000"/>
          <w:sz w:val="24"/>
          <w:szCs w:val="24"/>
        </w:rPr>
        <w:t>areas with these issues have been included for reclamation and will be monitored.</w:t>
      </w:r>
      <w:r w:rsidR="00016198" w:rsidRPr="00D51791">
        <w:rPr>
          <w:rFonts w:ascii="Times New Roman" w:hAnsi="Times New Roman" w:cs="Times New Roman"/>
          <w:i/>
          <w:color w:val="000000"/>
          <w:sz w:val="24"/>
          <w:szCs w:val="24"/>
        </w:rPr>
        <w:t xml:space="preserve"> </w:t>
      </w:r>
      <w:r w:rsidRPr="00D51791">
        <w:rPr>
          <w:rFonts w:ascii="Times New Roman" w:hAnsi="Times New Roman" w:cs="Times New Roman"/>
          <w:i/>
          <w:color w:val="000000"/>
          <w:sz w:val="24"/>
          <w:szCs w:val="24"/>
        </w:rPr>
        <w:t xml:space="preserve"> Long term monitoring plans will be included in the post-closure plan based on the potential predicted residual effects following completion of closure.</w:t>
      </w:r>
    </w:p>
    <w:p w:rsidR="008A366F" w:rsidRPr="00D51791" w:rsidRDefault="008A366F" w:rsidP="00910C89">
      <w:pPr>
        <w:autoSpaceDE w:val="0"/>
        <w:autoSpaceDN w:val="0"/>
        <w:adjustRightInd w:val="0"/>
        <w:spacing w:after="0" w:line="240" w:lineRule="auto"/>
        <w:ind w:left="720"/>
        <w:jc w:val="both"/>
        <w:rPr>
          <w:rFonts w:ascii="Times New Roman" w:hAnsi="Times New Roman" w:cs="Times New Roman"/>
          <w:color w:val="000000"/>
          <w:sz w:val="24"/>
          <w:szCs w:val="24"/>
        </w:rPr>
      </w:pPr>
    </w:p>
    <w:p w:rsidR="008A366F" w:rsidRPr="00D51791" w:rsidRDefault="008A366F" w:rsidP="008A366F">
      <w:pPr>
        <w:pStyle w:val="ListParagraph"/>
        <w:numPr>
          <w:ilvl w:val="0"/>
          <w:numId w:val="3"/>
        </w:numPr>
        <w:autoSpaceDE w:val="0"/>
        <w:autoSpaceDN w:val="0"/>
        <w:adjustRightInd w:val="0"/>
        <w:ind w:left="720"/>
        <w:jc w:val="both"/>
        <w:rPr>
          <w:rFonts w:ascii="Times New Roman" w:hAnsi="Times New Roman" w:cs="Times New Roman"/>
          <w:i/>
          <w:color w:val="000000"/>
          <w:sz w:val="24"/>
          <w:szCs w:val="24"/>
        </w:rPr>
      </w:pPr>
      <w:r w:rsidRPr="00D51791">
        <w:rPr>
          <w:rFonts w:ascii="Times New Roman" w:hAnsi="Times New Roman" w:cs="Times New Roman"/>
          <w:color w:val="000000"/>
          <w:sz w:val="24"/>
          <w:szCs w:val="24"/>
        </w:rPr>
        <w:t xml:space="preserve">The NWB agrees with KIA that more detailed Post-Closure Monitoring </w:t>
      </w:r>
      <w:r w:rsidR="001720F0" w:rsidRPr="00D51791">
        <w:rPr>
          <w:rFonts w:ascii="Times New Roman" w:hAnsi="Times New Roman" w:cs="Times New Roman"/>
          <w:color w:val="000000"/>
          <w:sz w:val="24"/>
          <w:szCs w:val="24"/>
        </w:rPr>
        <w:t>information should be provided</w:t>
      </w:r>
      <w:r w:rsidRPr="00D51791">
        <w:rPr>
          <w:rFonts w:ascii="Times New Roman" w:hAnsi="Times New Roman" w:cs="Times New Roman"/>
          <w:color w:val="000000"/>
          <w:sz w:val="24"/>
          <w:szCs w:val="24"/>
        </w:rPr>
        <w:t xml:space="preserve">.  The NWB notices that no Post-Closure Monitoring details were provided with </w:t>
      </w:r>
      <w:r w:rsidR="00256887" w:rsidRPr="00D51791">
        <w:rPr>
          <w:rFonts w:ascii="Times New Roman" w:hAnsi="Times New Roman" w:cs="Times New Roman"/>
          <w:color w:val="000000"/>
          <w:sz w:val="24"/>
          <w:szCs w:val="24"/>
        </w:rPr>
        <w:t>respect to the former land</w:t>
      </w:r>
      <w:r w:rsidRPr="00D51791">
        <w:rPr>
          <w:rFonts w:ascii="Times New Roman" w:hAnsi="Times New Roman" w:cs="Times New Roman"/>
          <w:color w:val="000000"/>
          <w:sz w:val="24"/>
          <w:szCs w:val="24"/>
        </w:rPr>
        <w:t>farm a</w:t>
      </w:r>
      <w:r w:rsidR="001720F0" w:rsidRPr="00D51791">
        <w:rPr>
          <w:rFonts w:ascii="Times New Roman" w:hAnsi="Times New Roman" w:cs="Times New Roman"/>
          <w:color w:val="000000"/>
          <w:sz w:val="24"/>
          <w:szCs w:val="24"/>
        </w:rPr>
        <w:t xml:space="preserve">rea as stated in the </w:t>
      </w:r>
      <w:r w:rsidRPr="00D51791">
        <w:rPr>
          <w:rFonts w:ascii="Times New Roman" w:hAnsi="Times New Roman" w:cs="Times New Roman"/>
          <w:color w:val="000000"/>
          <w:sz w:val="24"/>
          <w:szCs w:val="24"/>
        </w:rPr>
        <w:t>Report.</w:t>
      </w:r>
      <w:r w:rsidRPr="00D51791">
        <w:rPr>
          <w:rFonts w:ascii="Times New Roman" w:hAnsi="Times New Roman" w:cs="Times New Roman"/>
          <w:i/>
          <w:color w:val="000000"/>
          <w:sz w:val="24"/>
          <w:szCs w:val="24"/>
        </w:rPr>
        <w:t xml:space="preserve"> </w:t>
      </w:r>
    </w:p>
    <w:p w:rsidR="00256887" w:rsidRPr="00D51791" w:rsidRDefault="00256887" w:rsidP="00256887">
      <w:pPr>
        <w:pStyle w:val="ListParagraph"/>
        <w:autoSpaceDE w:val="0"/>
        <w:autoSpaceDN w:val="0"/>
        <w:adjustRightInd w:val="0"/>
        <w:jc w:val="both"/>
        <w:rPr>
          <w:rFonts w:ascii="Times New Roman" w:hAnsi="Times New Roman" w:cs="Times New Roman"/>
          <w:b/>
          <w:color w:val="000000"/>
          <w:sz w:val="24"/>
          <w:szCs w:val="24"/>
        </w:rPr>
      </w:pPr>
      <w:r w:rsidRPr="00D51791">
        <w:rPr>
          <w:rFonts w:ascii="Times New Roman" w:hAnsi="Times New Roman" w:cs="Times New Roman"/>
          <w:b/>
          <w:color w:val="000000"/>
          <w:sz w:val="24"/>
          <w:szCs w:val="24"/>
        </w:rPr>
        <w:t xml:space="preserve">Therefore the updated Plan shall </w:t>
      </w:r>
      <w:r w:rsidR="00016198" w:rsidRPr="00D51791">
        <w:rPr>
          <w:rFonts w:ascii="Times New Roman" w:hAnsi="Times New Roman" w:cs="Times New Roman"/>
          <w:b/>
          <w:color w:val="000000"/>
          <w:sz w:val="24"/>
          <w:szCs w:val="24"/>
        </w:rPr>
        <w:t xml:space="preserve">contain </w:t>
      </w:r>
      <w:r w:rsidRPr="00D51791">
        <w:rPr>
          <w:rFonts w:ascii="Times New Roman" w:hAnsi="Times New Roman" w:cs="Times New Roman"/>
          <w:b/>
          <w:color w:val="000000"/>
          <w:sz w:val="24"/>
          <w:szCs w:val="24"/>
        </w:rPr>
        <w:t>more detailed Post-Closure</w:t>
      </w:r>
      <w:r w:rsidR="00016198" w:rsidRPr="00D51791">
        <w:rPr>
          <w:rFonts w:ascii="Times New Roman" w:hAnsi="Times New Roman" w:cs="Times New Roman"/>
          <w:b/>
          <w:color w:val="000000"/>
          <w:sz w:val="24"/>
          <w:szCs w:val="24"/>
        </w:rPr>
        <w:t>,</w:t>
      </w:r>
      <w:r w:rsidRPr="00D51791">
        <w:rPr>
          <w:rFonts w:ascii="Times New Roman" w:hAnsi="Times New Roman" w:cs="Times New Roman"/>
          <w:b/>
          <w:color w:val="000000"/>
          <w:sz w:val="24"/>
          <w:szCs w:val="24"/>
        </w:rPr>
        <w:t xml:space="preserve"> Monitoring information with respect to permafrost monitoring, and shall also include details on </w:t>
      </w:r>
      <w:r w:rsidR="00016198" w:rsidRPr="00D51791">
        <w:rPr>
          <w:rFonts w:ascii="Times New Roman" w:hAnsi="Times New Roman" w:cs="Times New Roman"/>
          <w:b/>
          <w:color w:val="000000"/>
          <w:sz w:val="24"/>
          <w:szCs w:val="24"/>
        </w:rPr>
        <w:t xml:space="preserve">post-closure monitoring of the </w:t>
      </w:r>
      <w:r w:rsidRPr="00D51791">
        <w:rPr>
          <w:rFonts w:ascii="Times New Roman" w:hAnsi="Times New Roman" w:cs="Times New Roman"/>
          <w:b/>
          <w:color w:val="000000"/>
          <w:sz w:val="24"/>
          <w:szCs w:val="24"/>
        </w:rPr>
        <w:t>former landfarm area</w:t>
      </w:r>
      <w:r w:rsidR="00E80443" w:rsidRPr="00D51791">
        <w:rPr>
          <w:rFonts w:ascii="Times New Roman" w:hAnsi="Times New Roman" w:cs="Times New Roman"/>
          <w:b/>
          <w:color w:val="000000"/>
          <w:sz w:val="24"/>
          <w:szCs w:val="24"/>
        </w:rPr>
        <w:t xml:space="preserve"> as such information becomes </w:t>
      </w:r>
      <w:r w:rsidR="001720F0" w:rsidRPr="00D51791">
        <w:rPr>
          <w:rFonts w:ascii="Times New Roman" w:hAnsi="Times New Roman" w:cs="Times New Roman"/>
          <w:b/>
          <w:color w:val="000000"/>
          <w:sz w:val="24"/>
          <w:szCs w:val="24"/>
        </w:rPr>
        <w:t xml:space="preserve">available to be included within the updated Plan. </w:t>
      </w:r>
    </w:p>
    <w:p w:rsidR="001720F0" w:rsidRPr="00D51791" w:rsidRDefault="001720F0" w:rsidP="00216232">
      <w:pPr>
        <w:spacing w:after="0" w:line="240" w:lineRule="auto"/>
        <w:contextualSpacing/>
        <w:jc w:val="both"/>
        <w:rPr>
          <w:rFonts w:ascii="Times New Roman" w:hAnsi="Times New Roman" w:cs="Times New Roman"/>
          <w:sz w:val="24"/>
          <w:szCs w:val="24"/>
        </w:rPr>
      </w:pPr>
    </w:p>
    <w:p w:rsidR="00216232" w:rsidRPr="00D51791" w:rsidRDefault="00216232" w:rsidP="00216232">
      <w:pPr>
        <w:spacing w:after="0" w:line="240" w:lineRule="auto"/>
        <w:contextualSpacing/>
        <w:jc w:val="both"/>
        <w:rPr>
          <w:rFonts w:ascii="Times New Roman" w:eastAsia="Times New Roman" w:hAnsi="Times New Roman" w:cs="Times New Roman"/>
          <w:color w:val="000000"/>
          <w:sz w:val="24"/>
          <w:szCs w:val="24"/>
        </w:rPr>
      </w:pPr>
      <w:r w:rsidRPr="00D51791">
        <w:rPr>
          <w:rFonts w:ascii="Times New Roman" w:hAnsi="Times New Roman" w:cs="Times New Roman"/>
          <w:sz w:val="24"/>
          <w:szCs w:val="24"/>
        </w:rPr>
        <w:t>The Licensee is reminded that the NWB requested</w:t>
      </w:r>
      <w:r w:rsidR="00E80443" w:rsidRPr="00D51791">
        <w:rPr>
          <w:rFonts w:ascii="Times New Roman" w:hAnsi="Times New Roman" w:cs="Times New Roman"/>
          <w:sz w:val="24"/>
          <w:szCs w:val="24"/>
        </w:rPr>
        <w:t>,</w:t>
      </w:r>
      <w:r w:rsidRPr="00D51791">
        <w:rPr>
          <w:rFonts w:ascii="Times New Roman" w:hAnsi="Times New Roman" w:cs="Times New Roman"/>
          <w:sz w:val="24"/>
          <w:szCs w:val="24"/>
        </w:rPr>
        <w:t xml:space="preserve"> </w:t>
      </w:r>
      <w:r w:rsidR="00E80443" w:rsidRPr="00D51791">
        <w:rPr>
          <w:rFonts w:ascii="Times New Roman" w:hAnsi="Times New Roman" w:cs="Times New Roman"/>
          <w:sz w:val="24"/>
          <w:szCs w:val="24"/>
        </w:rPr>
        <w:t xml:space="preserve">as requirement of </w:t>
      </w:r>
      <w:r w:rsidRPr="00D51791">
        <w:rPr>
          <w:rFonts w:ascii="Times New Roman" w:hAnsi="Times New Roman" w:cs="Times New Roman"/>
          <w:sz w:val="24"/>
          <w:szCs w:val="24"/>
        </w:rPr>
        <w:t xml:space="preserve">the </w:t>
      </w:r>
      <w:r w:rsidR="00E80443" w:rsidRPr="00D51791">
        <w:rPr>
          <w:rFonts w:ascii="Times New Roman" w:hAnsi="Times New Roman" w:cs="Times New Roman"/>
          <w:sz w:val="24"/>
          <w:szCs w:val="24"/>
        </w:rPr>
        <w:t xml:space="preserve">Licence </w:t>
      </w:r>
      <w:r w:rsidRPr="00D51791">
        <w:rPr>
          <w:rFonts w:ascii="Times New Roman" w:hAnsi="Times New Roman" w:cs="Times New Roman"/>
          <w:sz w:val="24"/>
          <w:szCs w:val="24"/>
        </w:rPr>
        <w:t>Assignment</w:t>
      </w:r>
      <w:r w:rsidR="00E80443" w:rsidRPr="00D51791">
        <w:rPr>
          <w:rFonts w:ascii="Times New Roman" w:hAnsi="Times New Roman" w:cs="Times New Roman"/>
          <w:sz w:val="24"/>
          <w:szCs w:val="24"/>
        </w:rPr>
        <w:t>,</w:t>
      </w:r>
      <w:r w:rsidRPr="00D51791">
        <w:rPr>
          <w:rFonts w:ascii="Times New Roman" w:hAnsi="Times New Roman" w:cs="Times New Roman"/>
          <w:sz w:val="24"/>
          <w:szCs w:val="24"/>
        </w:rPr>
        <w:t xml:space="preserve"> </w:t>
      </w:r>
      <w:r w:rsidR="00E80443" w:rsidRPr="00D51791">
        <w:rPr>
          <w:rFonts w:ascii="Times New Roman" w:hAnsi="Times New Roman" w:cs="Times New Roman"/>
          <w:sz w:val="24"/>
          <w:szCs w:val="24"/>
        </w:rPr>
        <w:t xml:space="preserve">that </w:t>
      </w:r>
      <w:r w:rsidRPr="00D51791">
        <w:rPr>
          <w:rFonts w:ascii="Times New Roman" w:hAnsi="Times New Roman" w:cs="Times New Roman"/>
          <w:sz w:val="24"/>
          <w:szCs w:val="24"/>
        </w:rPr>
        <w:t>the</w:t>
      </w:r>
      <w:r w:rsidR="00E80443" w:rsidRPr="00D51791">
        <w:rPr>
          <w:rFonts w:ascii="Times New Roman" w:hAnsi="Times New Roman" w:cs="Times New Roman"/>
          <w:sz w:val="24"/>
          <w:szCs w:val="24"/>
        </w:rPr>
        <w:t xml:space="preserve"> Assignee</w:t>
      </w:r>
      <w:r w:rsidRPr="00D51791">
        <w:rPr>
          <w:rFonts w:ascii="Times New Roman" w:eastAsia="Times New Roman" w:hAnsi="Times New Roman" w:cs="Times New Roman"/>
          <w:color w:val="000000"/>
          <w:sz w:val="24"/>
          <w:szCs w:val="24"/>
        </w:rPr>
        <w:t xml:space="preserve"> submit to the Board for review within sixty (60) days following issuance, an updated Spill Contingency Plan that addresses the change in Licence holder and comments received during the review.</w:t>
      </w:r>
    </w:p>
    <w:p w:rsidR="00216232" w:rsidRPr="00D51791" w:rsidRDefault="00216232" w:rsidP="00216232">
      <w:pPr>
        <w:spacing w:after="0" w:line="240" w:lineRule="auto"/>
        <w:contextualSpacing/>
        <w:jc w:val="both"/>
        <w:rPr>
          <w:rFonts w:ascii="Times New Roman" w:hAnsi="Times New Roman" w:cs="Times New Roman"/>
          <w:sz w:val="24"/>
          <w:szCs w:val="24"/>
        </w:rPr>
      </w:pPr>
    </w:p>
    <w:bookmarkEnd w:id="0"/>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 xml:space="preserve">Should you have any questions, please contact the undersigned at (867) 360-6338 or </w:t>
      </w:r>
      <w:hyperlink r:id="rId12" w:history="1">
        <w:r w:rsidRPr="00D51791">
          <w:rPr>
            <w:rFonts w:ascii="Times New Roman" w:eastAsia="Times New Roman" w:hAnsi="Times New Roman" w:cs="Times New Roman"/>
            <w:color w:val="0000FF" w:themeColor="hyperlink"/>
            <w:sz w:val="24"/>
            <w:szCs w:val="24"/>
            <w:u w:val="single"/>
          </w:rPr>
          <w:t>k.kharatyan@nunavutwaterboard.org</w:t>
        </w:r>
      </w:hyperlink>
      <w:r w:rsidRPr="00D51791">
        <w:rPr>
          <w:rFonts w:ascii="Times New Roman" w:eastAsia="Times New Roman" w:hAnsi="Times New Roman" w:cs="Times New Roman"/>
          <w:sz w:val="24"/>
          <w:szCs w:val="24"/>
        </w:rPr>
        <w:t>, at your earliest convenience.</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Yours truly,</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i/>
          <w:sz w:val="24"/>
          <w:szCs w:val="24"/>
        </w:rPr>
      </w:pPr>
      <w:r w:rsidRPr="00D51791">
        <w:rPr>
          <w:rFonts w:ascii="Times New Roman" w:eastAsia="Times New Roman" w:hAnsi="Times New Roman" w:cs="Times New Roman"/>
          <w:i/>
          <w:sz w:val="24"/>
          <w:szCs w:val="24"/>
        </w:rPr>
        <w:t>Original Signed By:</w:t>
      </w:r>
      <w:bookmarkStart w:id="1" w:name="_GoBack"/>
      <w:bookmarkEnd w:id="1"/>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Karén Kharatyan</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D51791">
        <w:rPr>
          <w:rFonts w:ascii="Times New Roman" w:eastAsia="Times New Roman" w:hAnsi="Times New Roman" w:cs="Times New Roman"/>
          <w:sz w:val="24"/>
          <w:szCs w:val="24"/>
        </w:rPr>
        <w:t>Technical Advisor</w:t>
      </w:r>
    </w:p>
    <w:p w:rsidR="00216232" w:rsidRPr="00D51791" w:rsidRDefault="00216232" w:rsidP="00216232">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091C42" w:rsidRDefault="00216232" w:rsidP="001720F0">
      <w:pPr>
        <w:widowControl w:val="0"/>
        <w:autoSpaceDE w:val="0"/>
        <w:autoSpaceDN w:val="0"/>
        <w:adjustRightInd w:val="0"/>
        <w:spacing w:after="0" w:line="240" w:lineRule="auto"/>
        <w:jc w:val="both"/>
      </w:pPr>
      <w:r w:rsidRPr="00D51791">
        <w:rPr>
          <w:rFonts w:ascii="Times New Roman" w:eastAsia="Times New Roman" w:hAnsi="Times New Roman" w:cs="Times New Roman"/>
          <w:sz w:val="24"/>
          <w:szCs w:val="24"/>
        </w:rPr>
        <w:t>cc:</w:t>
      </w:r>
      <w:r w:rsidRPr="00D51791">
        <w:rPr>
          <w:rFonts w:ascii="Times New Roman" w:eastAsia="Times New Roman" w:hAnsi="Times New Roman" w:cs="Times New Roman"/>
          <w:sz w:val="24"/>
          <w:szCs w:val="24"/>
        </w:rPr>
        <w:tab/>
        <w:t>Distribution List – Kitikmeot</w:t>
      </w:r>
    </w:p>
    <w:sectPr w:rsidR="00091C42" w:rsidSect="00AB2F41">
      <w:footerReference w:type="default" r:id="rId13"/>
      <w:pgSz w:w="12240" w:h="15840"/>
      <w:pgMar w:top="1098" w:right="1440" w:bottom="1134" w:left="1440" w:header="709"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40D4" w:rsidRDefault="00EF40D4" w:rsidP="00216232">
      <w:pPr>
        <w:spacing w:after="0" w:line="240" w:lineRule="auto"/>
      </w:pPr>
      <w:r>
        <w:separator/>
      </w:r>
    </w:p>
  </w:endnote>
  <w:endnote w:type="continuationSeparator" w:id="0">
    <w:p w:rsidR="00EF40D4" w:rsidRDefault="00EF40D4" w:rsidP="00216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3072233"/>
      <w:docPartObj>
        <w:docPartGallery w:val="Page Numbers (Bottom of Page)"/>
        <w:docPartUnique/>
      </w:docPartObj>
    </w:sdtPr>
    <w:sdtEndPr>
      <w:rPr>
        <w:rFonts w:ascii="Times New Roman" w:hAnsi="Times New Roman" w:cs="Times New Roman"/>
        <w:noProof/>
      </w:rPr>
    </w:sdtEndPr>
    <w:sdtContent>
      <w:p w:rsidR="00E80443" w:rsidRPr="00AB2F41" w:rsidRDefault="00E80443">
        <w:pPr>
          <w:pStyle w:val="Footer"/>
          <w:jc w:val="center"/>
          <w:rPr>
            <w:rFonts w:ascii="Times New Roman" w:hAnsi="Times New Roman" w:cs="Times New Roman"/>
          </w:rPr>
        </w:pPr>
        <w:r w:rsidRPr="00AB2F41">
          <w:rPr>
            <w:rFonts w:ascii="Times New Roman" w:hAnsi="Times New Roman" w:cs="Times New Roman"/>
          </w:rPr>
          <w:fldChar w:fldCharType="begin"/>
        </w:r>
        <w:r w:rsidRPr="00AB2F41">
          <w:rPr>
            <w:rFonts w:ascii="Times New Roman" w:hAnsi="Times New Roman" w:cs="Times New Roman"/>
          </w:rPr>
          <w:instrText xml:space="preserve"> PAGE   \* MERGEFORMAT </w:instrText>
        </w:r>
        <w:r w:rsidRPr="00AB2F41">
          <w:rPr>
            <w:rFonts w:ascii="Times New Roman" w:hAnsi="Times New Roman" w:cs="Times New Roman"/>
          </w:rPr>
          <w:fldChar w:fldCharType="separate"/>
        </w:r>
        <w:r w:rsidR="00D51791">
          <w:rPr>
            <w:rFonts w:ascii="Times New Roman" w:hAnsi="Times New Roman" w:cs="Times New Roman"/>
            <w:noProof/>
          </w:rPr>
          <w:t>3</w:t>
        </w:r>
        <w:r w:rsidRPr="00AB2F41">
          <w:rPr>
            <w:rFonts w:ascii="Times New Roman" w:hAnsi="Times New Roman" w:cs="Times New Roman"/>
            <w:noProof/>
          </w:rPr>
          <w:fldChar w:fldCharType="end"/>
        </w:r>
      </w:p>
    </w:sdtContent>
  </w:sdt>
  <w:p w:rsidR="00E80443" w:rsidRPr="00AB2F41" w:rsidRDefault="00E80443">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40D4" w:rsidRDefault="00EF40D4" w:rsidP="00216232">
      <w:pPr>
        <w:spacing w:after="0" w:line="240" w:lineRule="auto"/>
      </w:pPr>
      <w:r>
        <w:separator/>
      </w:r>
    </w:p>
  </w:footnote>
  <w:footnote w:type="continuationSeparator" w:id="0">
    <w:p w:rsidR="00EF40D4" w:rsidRDefault="00EF40D4" w:rsidP="00216232">
      <w:pPr>
        <w:spacing w:after="0" w:line="240" w:lineRule="auto"/>
      </w:pPr>
      <w:r>
        <w:continuationSeparator/>
      </w:r>
    </w:p>
  </w:footnote>
  <w:footnote w:id="1">
    <w:p w:rsidR="00216232" w:rsidRPr="00BC719B" w:rsidRDefault="00216232" w:rsidP="00216232">
      <w:pPr>
        <w:pStyle w:val="FootnoteText"/>
        <w:rPr>
          <w:rFonts w:ascii="Times New Roman" w:hAnsi="Times New Roman" w:cs="Times New Roman"/>
        </w:rPr>
      </w:pPr>
      <w:r w:rsidRPr="00AB2F41">
        <w:rPr>
          <w:rStyle w:val="FootnoteReference"/>
          <w:rFonts w:ascii="Times New Roman" w:hAnsi="Times New Roman" w:cs="Times New Roman"/>
          <w:vertAlign w:val="superscript"/>
        </w:rPr>
        <w:footnoteRef/>
      </w:r>
      <w:r w:rsidRPr="00AB2F41">
        <w:rPr>
          <w:rFonts w:ascii="Times New Roman" w:hAnsi="Times New Roman" w:cs="Times New Roman"/>
          <w:vertAlign w:val="superscript"/>
        </w:rPr>
        <w:t xml:space="preserve"> </w:t>
      </w:r>
      <w:r w:rsidRPr="00BC719B">
        <w:rPr>
          <w:rFonts w:ascii="Times New Roman" w:hAnsi="Times New Roman" w:cs="Times New Roman"/>
        </w:rPr>
        <w:t>Aboriginal Affairs and Northern Devel</w:t>
      </w:r>
      <w:r w:rsidR="00EE60C0">
        <w:rPr>
          <w:rFonts w:ascii="Times New Roman" w:hAnsi="Times New Roman" w:cs="Times New Roman"/>
        </w:rPr>
        <w:t>opment Canada (AANDC), October 1</w:t>
      </w:r>
      <w:r w:rsidRPr="00BC719B">
        <w:rPr>
          <w:rFonts w:ascii="Times New Roman" w:hAnsi="Times New Roman" w:cs="Times New Roman"/>
        </w:rPr>
        <w:t xml:space="preserve">, 2012; </w:t>
      </w:r>
      <w:r w:rsidR="00EE60C0">
        <w:rPr>
          <w:rFonts w:ascii="Times New Roman" w:hAnsi="Times New Roman" w:cs="Times New Roman"/>
        </w:rPr>
        <w:t xml:space="preserve">Environment Canada (EC), October 1, 2012, and </w:t>
      </w:r>
      <w:r w:rsidRPr="00BC719B">
        <w:rPr>
          <w:rFonts w:ascii="Times New Roman" w:hAnsi="Times New Roman" w:cs="Times New Roman"/>
        </w:rPr>
        <w:t>Kitikmeot Inu</w:t>
      </w:r>
      <w:r w:rsidR="00EE60C0">
        <w:rPr>
          <w:rFonts w:ascii="Times New Roman" w:hAnsi="Times New Roman" w:cs="Times New Roman"/>
        </w:rPr>
        <w:t>it Association (KIA), October 5</w:t>
      </w:r>
      <w:r w:rsidRPr="00BC719B">
        <w:rPr>
          <w:rFonts w:ascii="Times New Roman" w:hAnsi="Times New Roman" w:cs="Times New Roman"/>
        </w:rPr>
        <w:t>, 2012.</w:t>
      </w:r>
    </w:p>
    <w:p w:rsidR="00216232" w:rsidRDefault="00216232" w:rsidP="0021623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5097B"/>
    <w:multiLevelType w:val="hybridMultilevel"/>
    <w:tmpl w:val="97621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1D6F01"/>
    <w:multiLevelType w:val="hybridMultilevel"/>
    <w:tmpl w:val="59685378"/>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nsid w:val="3EA45D6E"/>
    <w:multiLevelType w:val="hybridMultilevel"/>
    <w:tmpl w:val="7F9AAE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45872"/>
    <w:multiLevelType w:val="hybridMultilevel"/>
    <w:tmpl w:val="1CCC03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232"/>
    <w:rsid w:val="00016198"/>
    <w:rsid w:val="00091C42"/>
    <w:rsid w:val="000A2306"/>
    <w:rsid w:val="00102B95"/>
    <w:rsid w:val="00166888"/>
    <w:rsid w:val="00171F3B"/>
    <w:rsid w:val="001720F0"/>
    <w:rsid w:val="001C4446"/>
    <w:rsid w:val="001F41C9"/>
    <w:rsid w:val="00216232"/>
    <w:rsid w:val="00246BC9"/>
    <w:rsid w:val="00256887"/>
    <w:rsid w:val="004A3E4A"/>
    <w:rsid w:val="004F4D54"/>
    <w:rsid w:val="005C491A"/>
    <w:rsid w:val="006073AE"/>
    <w:rsid w:val="006A1CF3"/>
    <w:rsid w:val="006C4A1E"/>
    <w:rsid w:val="007A4246"/>
    <w:rsid w:val="008A366F"/>
    <w:rsid w:val="008C06F7"/>
    <w:rsid w:val="00910C89"/>
    <w:rsid w:val="00AB2F41"/>
    <w:rsid w:val="00BF44F8"/>
    <w:rsid w:val="00CE4473"/>
    <w:rsid w:val="00D51791"/>
    <w:rsid w:val="00D7693B"/>
    <w:rsid w:val="00E80443"/>
    <w:rsid w:val="00E819D8"/>
    <w:rsid w:val="00EE60C0"/>
    <w:rsid w:val="00EF40D4"/>
    <w:rsid w:val="00F30E48"/>
    <w:rsid w:val="00F64130"/>
    <w:rsid w:val="00F81672"/>
    <w:rsid w:val="00FD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6232"/>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216232"/>
    <w:rPr>
      <w:sz w:val="20"/>
      <w:szCs w:val="20"/>
      <w:lang w:val="en-CA"/>
    </w:rPr>
  </w:style>
  <w:style w:type="character" w:styleId="FootnoteReference">
    <w:name w:val="footnote reference"/>
    <w:uiPriority w:val="99"/>
    <w:semiHidden/>
    <w:rsid w:val="00216232"/>
  </w:style>
  <w:style w:type="table" w:styleId="TableGrid">
    <w:name w:val="Table Grid"/>
    <w:basedOn w:val="TableNormal"/>
    <w:uiPriority w:val="59"/>
    <w:rsid w:val="00216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66F"/>
    <w:pPr>
      <w:ind w:left="720"/>
      <w:contextualSpacing/>
    </w:pPr>
  </w:style>
  <w:style w:type="paragraph" w:styleId="BalloonText">
    <w:name w:val="Balloon Text"/>
    <w:basedOn w:val="Normal"/>
    <w:link w:val="BalloonTextChar"/>
    <w:uiPriority w:val="99"/>
    <w:semiHidden/>
    <w:unhideWhenUsed/>
    <w:rsid w:val="001C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46"/>
    <w:rPr>
      <w:rFonts w:ascii="Tahoma" w:hAnsi="Tahoma" w:cs="Tahoma"/>
      <w:sz w:val="16"/>
      <w:szCs w:val="16"/>
    </w:rPr>
  </w:style>
  <w:style w:type="character" w:styleId="CommentReference">
    <w:name w:val="annotation reference"/>
    <w:basedOn w:val="DefaultParagraphFont"/>
    <w:uiPriority w:val="99"/>
    <w:semiHidden/>
    <w:unhideWhenUsed/>
    <w:rsid w:val="00CE4473"/>
    <w:rPr>
      <w:sz w:val="16"/>
      <w:szCs w:val="16"/>
    </w:rPr>
  </w:style>
  <w:style w:type="paragraph" w:styleId="CommentText">
    <w:name w:val="annotation text"/>
    <w:basedOn w:val="Normal"/>
    <w:link w:val="CommentTextChar"/>
    <w:uiPriority w:val="99"/>
    <w:semiHidden/>
    <w:unhideWhenUsed/>
    <w:rsid w:val="00CE4473"/>
    <w:pPr>
      <w:spacing w:line="240" w:lineRule="auto"/>
    </w:pPr>
    <w:rPr>
      <w:sz w:val="20"/>
      <w:szCs w:val="20"/>
    </w:rPr>
  </w:style>
  <w:style w:type="character" w:customStyle="1" w:styleId="CommentTextChar">
    <w:name w:val="Comment Text Char"/>
    <w:basedOn w:val="DefaultParagraphFont"/>
    <w:link w:val="CommentText"/>
    <w:uiPriority w:val="99"/>
    <w:semiHidden/>
    <w:rsid w:val="00CE4473"/>
    <w:rPr>
      <w:sz w:val="20"/>
      <w:szCs w:val="20"/>
    </w:rPr>
  </w:style>
  <w:style w:type="paragraph" w:styleId="CommentSubject">
    <w:name w:val="annotation subject"/>
    <w:basedOn w:val="CommentText"/>
    <w:next w:val="CommentText"/>
    <w:link w:val="CommentSubjectChar"/>
    <w:uiPriority w:val="99"/>
    <w:semiHidden/>
    <w:unhideWhenUsed/>
    <w:rsid w:val="00CE4473"/>
    <w:rPr>
      <w:b/>
      <w:bCs/>
    </w:rPr>
  </w:style>
  <w:style w:type="character" w:customStyle="1" w:styleId="CommentSubjectChar">
    <w:name w:val="Comment Subject Char"/>
    <w:basedOn w:val="CommentTextChar"/>
    <w:link w:val="CommentSubject"/>
    <w:uiPriority w:val="99"/>
    <w:semiHidden/>
    <w:rsid w:val="00CE4473"/>
    <w:rPr>
      <w:b/>
      <w:bCs/>
      <w:sz w:val="20"/>
      <w:szCs w:val="20"/>
    </w:rPr>
  </w:style>
  <w:style w:type="paragraph" w:styleId="Revision">
    <w:name w:val="Revision"/>
    <w:hidden/>
    <w:uiPriority w:val="99"/>
    <w:semiHidden/>
    <w:rsid w:val="00CE4473"/>
    <w:pPr>
      <w:spacing w:after="0" w:line="240" w:lineRule="auto"/>
    </w:pPr>
  </w:style>
  <w:style w:type="paragraph" w:styleId="Header">
    <w:name w:val="header"/>
    <w:basedOn w:val="Normal"/>
    <w:link w:val="HeaderChar"/>
    <w:uiPriority w:val="99"/>
    <w:unhideWhenUsed/>
    <w:rsid w:val="00E80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43"/>
  </w:style>
  <w:style w:type="paragraph" w:styleId="Footer">
    <w:name w:val="footer"/>
    <w:basedOn w:val="Normal"/>
    <w:link w:val="FooterChar"/>
    <w:uiPriority w:val="99"/>
    <w:unhideWhenUsed/>
    <w:rsid w:val="00E80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43"/>
  </w:style>
  <w:style w:type="character" w:styleId="Hyperlink">
    <w:name w:val="Hyperlink"/>
    <w:basedOn w:val="DefaultParagraphFont"/>
    <w:uiPriority w:val="99"/>
    <w:unhideWhenUsed/>
    <w:rsid w:val="00D5179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6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16232"/>
    <w:pPr>
      <w:spacing w:after="0" w:line="240" w:lineRule="auto"/>
    </w:pPr>
    <w:rPr>
      <w:sz w:val="20"/>
      <w:szCs w:val="20"/>
      <w:lang w:val="en-CA"/>
    </w:rPr>
  </w:style>
  <w:style w:type="character" w:customStyle="1" w:styleId="FootnoteTextChar">
    <w:name w:val="Footnote Text Char"/>
    <w:basedOn w:val="DefaultParagraphFont"/>
    <w:link w:val="FootnoteText"/>
    <w:uiPriority w:val="99"/>
    <w:semiHidden/>
    <w:rsid w:val="00216232"/>
    <w:rPr>
      <w:sz w:val="20"/>
      <w:szCs w:val="20"/>
      <w:lang w:val="en-CA"/>
    </w:rPr>
  </w:style>
  <w:style w:type="character" w:styleId="FootnoteReference">
    <w:name w:val="footnote reference"/>
    <w:uiPriority w:val="99"/>
    <w:semiHidden/>
    <w:rsid w:val="00216232"/>
  </w:style>
  <w:style w:type="table" w:styleId="TableGrid">
    <w:name w:val="Table Grid"/>
    <w:basedOn w:val="TableNormal"/>
    <w:uiPriority w:val="59"/>
    <w:rsid w:val="002162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A366F"/>
    <w:pPr>
      <w:ind w:left="720"/>
      <w:contextualSpacing/>
    </w:pPr>
  </w:style>
  <w:style w:type="paragraph" w:styleId="BalloonText">
    <w:name w:val="Balloon Text"/>
    <w:basedOn w:val="Normal"/>
    <w:link w:val="BalloonTextChar"/>
    <w:uiPriority w:val="99"/>
    <w:semiHidden/>
    <w:unhideWhenUsed/>
    <w:rsid w:val="001C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446"/>
    <w:rPr>
      <w:rFonts w:ascii="Tahoma" w:hAnsi="Tahoma" w:cs="Tahoma"/>
      <w:sz w:val="16"/>
      <w:szCs w:val="16"/>
    </w:rPr>
  </w:style>
  <w:style w:type="character" w:styleId="CommentReference">
    <w:name w:val="annotation reference"/>
    <w:basedOn w:val="DefaultParagraphFont"/>
    <w:uiPriority w:val="99"/>
    <w:semiHidden/>
    <w:unhideWhenUsed/>
    <w:rsid w:val="00CE4473"/>
    <w:rPr>
      <w:sz w:val="16"/>
      <w:szCs w:val="16"/>
    </w:rPr>
  </w:style>
  <w:style w:type="paragraph" w:styleId="CommentText">
    <w:name w:val="annotation text"/>
    <w:basedOn w:val="Normal"/>
    <w:link w:val="CommentTextChar"/>
    <w:uiPriority w:val="99"/>
    <w:semiHidden/>
    <w:unhideWhenUsed/>
    <w:rsid w:val="00CE4473"/>
    <w:pPr>
      <w:spacing w:line="240" w:lineRule="auto"/>
    </w:pPr>
    <w:rPr>
      <w:sz w:val="20"/>
      <w:szCs w:val="20"/>
    </w:rPr>
  </w:style>
  <w:style w:type="character" w:customStyle="1" w:styleId="CommentTextChar">
    <w:name w:val="Comment Text Char"/>
    <w:basedOn w:val="DefaultParagraphFont"/>
    <w:link w:val="CommentText"/>
    <w:uiPriority w:val="99"/>
    <w:semiHidden/>
    <w:rsid w:val="00CE4473"/>
    <w:rPr>
      <w:sz w:val="20"/>
      <w:szCs w:val="20"/>
    </w:rPr>
  </w:style>
  <w:style w:type="paragraph" w:styleId="CommentSubject">
    <w:name w:val="annotation subject"/>
    <w:basedOn w:val="CommentText"/>
    <w:next w:val="CommentText"/>
    <w:link w:val="CommentSubjectChar"/>
    <w:uiPriority w:val="99"/>
    <w:semiHidden/>
    <w:unhideWhenUsed/>
    <w:rsid w:val="00CE4473"/>
    <w:rPr>
      <w:b/>
      <w:bCs/>
    </w:rPr>
  </w:style>
  <w:style w:type="character" w:customStyle="1" w:styleId="CommentSubjectChar">
    <w:name w:val="Comment Subject Char"/>
    <w:basedOn w:val="CommentTextChar"/>
    <w:link w:val="CommentSubject"/>
    <w:uiPriority w:val="99"/>
    <w:semiHidden/>
    <w:rsid w:val="00CE4473"/>
    <w:rPr>
      <w:b/>
      <w:bCs/>
      <w:sz w:val="20"/>
      <w:szCs w:val="20"/>
    </w:rPr>
  </w:style>
  <w:style w:type="paragraph" w:styleId="Revision">
    <w:name w:val="Revision"/>
    <w:hidden/>
    <w:uiPriority w:val="99"/>
    <w:semiHidden/>
    <w:rsid w:val="00CE4473"/>
    <w:pPr>
      <w:spacing w:after="0" w:line="240" w:lineRule="auto"/>
    </w:pPr>
  </w:style>
  <w:style w:type="paragraph" w:styleId="Header">
    <w:name w:val="header"/>
    <w:basedOn w:val="Normal"/>
    <w:link w:val="HeaderChar"/>
    <w:uiPriority w:val="99"/>
    <w:unhideWhenUsed/>
    <w:rsid w:val="00E804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443"/>
  </w:style>
  <w:style w:type="paragraph" w:styleId="Footer">
    <w:name w:val="footer"/>
    <w:basedOn w:val="Normal"/>
    <w:link w:val="FooterChar"/>
    <w:uiPriority w:val="99"/>
    <w:unhideWhenUsed/>
    <w:rsid w:val="00E804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443"/>
  </w:style>
  <w:style w:type="character" w:styleId="Hyperlink">
    <w:name w:val="Hyperlink"/>
    <w:basedOn w:val="DefaultParagraphFont"/>
    <w:uiPriority w:val="99"/>
    <w:unhideWhenUsed/>
    <w:rsid w:val="00D5179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kharatyan@nunavutwaterboar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lea-marie.bowes-lyon@tmacresources.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ord.g.morrison@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Kharatyan</dc:creator>
  <cp:lastModifiedBy>Licence Administrator Assistant</cp:lastModifiedBy>
  <cp:revision>2</cp:revision>
  <cp:lastPrinted>2013-11-15T22:41:00Z</cp:lastPrinted>
  <dcterms:created xsi:type="dcterms:W3CDTF">2013-11-15T22:42:00Z</dcterms:created>
  <dcterms:modified xsi:type="dcterms:W3CDTF">2013-11-15T22:42:00Z</dcterms:modified>
</cp:coreProperties>
</file>