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40A8E" w:rsidRPr="00B01061" w:rsidRDefault="00D75635" w:rsidP="00440A8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proofErr w:type="gramEnd"/>
      <w:r w:rsidR="00681B74" w:rsidRPr="00B01061">
        <w:rPr>
          <w:rFonts w:ascii="Times New Roman" w:hAnsi="Times New Roman" w:cs="Times New Roman"/>
          <w:sz w:val="24"/>
          <w:szCs w:val="24"/>
        </w:rPr>
        <w:t>, 2013</w:t>
      </w:r>
      <w:r w:rsidR="00440A8E" w:rsidRPr="00B01061">
        <w:rPr>
          <w:rFonts w:ascii="Times New Roman" w:hAnsi="Times New Roman" w:cs="Times New Roman"/>
          <w:sz w:val="24"/>
          <w:szCs w:val="24"/>
        </w:rPr>
        <w:tab/>
      </w:r>
      <w:r w:rsidR="00440A8E" w:rsidRPr="00B01061">
        <w:rPr>
          <w:rFonts w:ascii="Times New Roman" w:hAnsi="Times New Roman" w:cs="Times New Roman"/>
          <w:sz w:val="24"/>
          <w:szCs w:val="24"/>
        </w:rPr>
        <w:tab/>
      </w:r>
      <w:r w:rsidR="00440A8E" w:rsidRPr="00B01061">
        <w:rPr>
          <w:rFonts w:ascii="Times New Roman" w:hAnsi="Times New Roman" w:cs="Times New Roman"/>
          <w:sz w:val="24"/>
          <w:szCs w:val="24"/>
        </w:rPr>
        <w:tab/>
      </w:r>
      <w:r w:rsidR="00440A8E" w:rsidRPr="00B01061">
        <w:rPr>
          <w:rFonts w:ascii="Times New Roman" w:hAnsi="Times New Roman" w:cs="Times New Roman"/>
          <w:sz w:val="24"/>
          <w:szCs w:val="24"/>
        </w:rPr>
        <w:tab/>
      </w:r>
      <w:r w:rsidR="00440A8E" w:rsidRPr="00B01061">
        <w:rPr>
          <w:rFonts w:ascii="Times New Roman" w:hAnsi="Times New Roman" w:cs="Times New Roman"/>
          <w:sz w:val="24"/>
          <w:szCs w:val="24"/>
        </w:rPr>
        <w:tab/>
      </w:r>
      <w:r w:rsidR="00440A8E" w:rsidRPr="00B01061">
        <w:rPr>
          <w:rFonts w:ascii="Times New Roman" w:hAnsi="Times New Roman" w:cs="Times New Roman"/>
          <w:sz w:val="24"/>
          <w:szCs w:val="24"/>
        </w:rPr>
        <w:tab/>
        <w:t xml:space="preserve">NWB File No.: </w:t>
      </w:r>
      <w:r w:rsidR="00681B74" w:rsidRPr="00B01061">
        <w:rPr>
          <w:rFonts w:ascii="Times New Roman" w:hAnsi="Times New Roman" w:cs="Times New Roman"/>
          <w:sz w:val="24"/>
          <w:szCs w:val="24"/>
        </w:rPr>
        <w:t>2BE-KAZ1011</w:t>
      </w:r>
    </w:p>
    <w:p w:rsidR="00440A8E" w:rsidRPr="00B01061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440A8E" w:rsidRPr="00B01061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B01061" w:rsidRDefault="00D75635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Scott Stringer</w:t>
      </w:r>
    </w:p>
    <w:p w:rsidR="00440A8E" w:rsidRPr="00B01061" w:rsidRDefault="00681B74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1061">
        <w:rPr>
          <w:rFonts w:ascii="Times New Roman" w:hAnsi="Times New Roman" w:cs="Times New Roman"/>
          <w:sz w:val="24"/>
          <w:szCs w:val="24"/>
        </w:rPr>
        <w:t>Newmont Mining Corporation</w:t>
      </w:r>
    </w:p>
    <w:p w:rsidR="00440A8E" w:rsidRPr="00B01061" w:rsidRDefault="00D75635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2000</w:t>
      </w:r>
    </w:p>
    <w:p w:rsidR="00440A8E" w:rsidRPr="00B01061" w:rsidRDefault="00D75635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Yellowknife, </w:t>
      </w:r>
      <w:proofErr w:type="gramStart"/>
      <w:r>
        <w:rPr>
          <w:rFonts w:ascii="Times New Roman" w:hAnsi="Times New Roman" w:cs="Times New Roman"/>
          <w:sz w:val="24"/>
          <w:szCs w:val="24"/>
        </w:rPr>
        <w:t>NT  X1A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2M1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1061">
        <w:rPr>
          <w:rFonts w:ascii="Times New Roman" w:hAnsi="Times New Roman" w:cs="Times New Roman"/>
          <w:sz w:val="24"/>
          <w:szCs w:val="24"/>
        </w:rPr>
        <w:t xml:space="preserve">Email:  </w:t>
      </w:r>
      <w:r w:rsidR="00D75635">
        <w:rPr>
          <w:rFonts w:ascii="Times New Roman" w:hAnsi="Times New Roman" w:cs="Times New Roman"/>
          <w:sz w:val="24"/>
          <w:szCs w:val="24"/>
        </w:rPr>
        <w:t>scott.stringer@newmont.com</w:t>
      </w:r>
      <w:r w:rsidR="0068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5A9">
        <w:rPr>
          <w:rFonts w:ascii="Times New Roman" w:hAnsi="Times New Roman" w:cs="Times New Roman"/>
          <w:b/>
          <w:sz w:val="24"/>
          <w:szCs w:val="24"/>
          <w:u w:val="single"/>
        </w:rPr>
        <w:t>Subject:</w:t>
      </w:r>
      <w:r w:rsidRPr="00BE05A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Licence </w:t>
      </w:r>
      <w:r w:rsidR="00681B74" w:rsidRPr="00BE05A9">
        <w:rPr>
          <w:rFonts w:ascii="Times New Roman" w:hAnsi="Times New Roman" w:cs="Times New Roman"/>
          <w:b/>
          <w:sz w:val="24"/>
          <w:szCs w:val="24"/>
          <w:u w:val="single"/>
        </w:rPr>
        <w:t>2BE-KAZ1011</w:t>
      </w:r>
      <w:r w:rsidRPr="00BE05A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Submission of Water Licence Closure Inspection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D75635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Stringer</w:t>
      </w:r>
      <w:bookmarkStart w:id="0" w:name="_GoBack"/>
      <w:bookmarkEnd w:id="0"/>
      <w:r w:rsidR="00440A8E" w:rsidRPr="00440A8E">
        <w:rPr>
          <w:rFonts w:ascii="Times New Roman" w:hAnsi="Times New Roman" w:cs="Times New Roman"/>
          <w:sz w:val="24"/>
          <w:szCs w:val="24"/>
        </w:rPr>
        <w:t>: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1061">
        <w:rPr>
          <w:rFonts w:ascii="Times New Roman" w:hAnsi="Times New Roman" w:cs="Times New Roman"/>
          <w:sz w:val="24"/>
          <w:szCs w:val="24"/>
        </w:rPr>
        <w:t xml:space="preserve">The Nunavut Water Board (“NWB”) has completed a review of the above mentioned submission from </w:t>
      </w:r>
      <w:r w:rsidR="00681B74" w:rsidRPr="00B01061">
        <w:rPr>
          <w:rFonts w:ascii="Times New Roman" w:hAnsi="Times New Roman" w:cs="Times New Roman"/>
          <w:sz w:val="24"/>
          <w:szCs w:val="24"/>
        </w:rPr>
        <w:t>Aboriginal</w:t>
      </w:r>
      <w:r w:rsidR="00B01061" w:rsidRPr="00B01061">
        <w:rPr>
          <w:rFonts w:ascii="Times New Roman" w:hAnsi="Times New Roman" w:cs="Times New Roman"/>
          <w:sz w:val="24"/>
          <w:szCs w:val="24"/>
        </w:rPr>
        <w:t xml:space="preserve"> </w:t>
      </w:r>
      <w:r w:rsidRPr="00B01061">
        <w:rPr>
          <w:rFonts w:ascii="Times New Roman" w:hAnsi="Times New Roman" w:cs="Times New Roman"/>
          <w:sz w:val="24"/>
          <w:szCs w:val="24"/>
        </w:rPr>
        <w:t>Affairs</w:t>
      </w:r>
      <w:r w:rsidR="00B01061" w:rsidRPr="00B01061">
        <w:rPr>
          <w:rFonts w:ascii="Times New Roman" w:hAnsi="Times New Roman" w:cs="Times New Roman"/>
          <w:sz w:val="24"/>
          <w:szCs w:val="24"/>
        </w:rPr>
        <w:t xml:space="preserve"> and Northern Development Canada (“AANDC”) dated July 11</w:t>
      </w:r>
      <w:r w:rsidRPr="00B01061">
        <w:rPr>
          <w:rFonts w:ascii="Times New Roman" w:hAnsi="Times New Roman" w:cs="Times New Roman"/>
          <w:sz w:val="24"/>
          <w:szCs w:val="24"/>
        </w:rPr>
        <w:t>, 2012</w:t>
      </w:r>
      <w:r w:rsidR="00B01061" w:rsidRPr="00B01061">
        <w:rPr>
          <w:rFonts w:ascii="Times New Roman" w:hAnsi="Times New Roman" w:cs="Times New Roman"/>
          <w:sz w:val="24"/>
          <w:szCs w:val="24"/>
        </w:rPr>
        <w:t xml:space="preserve">.  </w:t>
      </w:r>
      <w:r w:rsidRPr="00B01061">
        <w:rPr>
          <w:rFonts w:ascii="Times New Roman" w:hAnsi="Times New Roman" w:cs="Times New Roman"/>
          <w:sz w:val="24"/>
          <w:szCs w:val="24"/>
        </w:rPr>
        <w:t xml:space="preserve">The report is based on observations made during a </w:t>
      </w:r>
      <w:r w:rsidR="00B01061" w:rsidRPr="00B01061">
        <w:rPr>
          <w:rFonts w:ascii="Times New Roman" w:hAnsi="Times New Roman" w:cs="Times New Roman"/>
          <w:sz w:val="24"/>
          <w:szCs w:val="24"/>
        </w:rPr>
        <w:t xml:space="preserve">site visit </w:t>
      </w:r>
      <w:r w:rsidRPr="00B01061">
        <w:rPr>
          <w:rFonts w:ascii="Times New Roman" w:hAnsi="Times New Roman" w:cs="Times New Roman"/>
          <w:sz w:val="24"/>
          <w:szCs w:val="24"/>
        </w:rPr>
        <w:t xml:space="preserve">of the closed and abandoned camp site related to the project, located in the </w:t>
      </w:r>
      <w:proofErr w:type="spellStart"/>
      <w:r w:rsidR="00B01061">
        <w:rPr>
          <w:rFonts w:ascii="Times New Roman" w:hAnsi="Times New Roman" w:cs="Times New Roman"/>
          <w:sz w:val="24"/>
          <w:szCs w:val="24"/>
        </w:rPr>
        <w:t>Kivalliq</w:t>
      </w:r>
      <w:proofErr w:type="spellEnd"/>
      <w:r w:rsidRPr="00B01061">
        <w:rPr>
          <w:rFonts w:ascii="Times New Roman" w:hAnsi="Times New Roman" w:cs="Times New Roman"/>
          <w:sz w:val="24"/>
          <w:szCs w:val="24"/>
        </w:rPr>
        <w:t xml:space="preserve"> </w:t>
      </w:r>
      <w:r w:rsidR="00B01061">
        <w:rPr>
          <w:rFonts w:ascii="Times New Roman" w:hAnsi="Times New Roman" w:cs="Times New Roman"/>
          <w:sz w:val="24"/>
          <w:szCs w:val="24"/>
        </w:rPr>
        <w:t>Region, Nunavut.  AANDC</w:t>
      </w:r>
      <w:r w:rsidRPr="00B01061">
        <w:rPr>
          <w:rFonts w:ascii="Times New Roman" w:hAnsi="Times New Roman" w:cs="Times New Roman"/>
          <w:sz w:val="24"/>
          <w:szCs w:val="24"/>
        </w:rPr>
        <w:t xml:space="preserve"> indicates that none of the remaining infrastructure associated with the camp wa</w:t>
      </w:r>
      <w:r w:rsidR="00B01061">
        <w:rPr>
          <w:rFonts w:ascii="Times New Roman" w:hAnsi="Times New Roman" w:cs="Times New Roman"/>
          <w:sz w:val="24"/>
          <w:szCs w:val="24"/>
        </w:rPr>
        <w:t>s present on site, and no</w:t>
      </w:r>
      <w:r w:rsidR="00BE05A9">
        <w:rPr>
          <w:rFonts w:ascii="Times New Roman" w:hAnsi="Times New Roman" w:cs="Times New Roman"/>
          <w:sz w:val="24"/>
          <w:szCs w:val="24"/>
        </w:rPr>
        <w:t xml:space="preserve"> remediation</w:t>
      </w:r>
      <w:r w:rsidR="00B01061">
        <w:rPr>
          <w:rFonts w:ascii="Times New Roman" w:hAnsi="Times New Roman" w:cs="Times New Roman"/>
          <w:sz w:val="24"/>
          <w:szCs w:val="24"/>
        </w:rPr>
        <w:t xml:space="preserve"> issues were noted.  AANDC </w:t>
      </w:r>
      <w:r w:rsidRPr="00B01061">
        <w:rPr>
          <w:rFonts w:ascii="Times New Roman" w:hAnsi="Times New Roman" w:cs="Times New Roman"/>
          <w:sz w:val="24"/>
          <w:szCs w:val="24"/>
        </w:rPr>
        <w:t xml:space="preserve">recommends that this file may now be closed.  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1061">
        <w:rPr>
          <w:rFonts w:ascii="Times New Roman" w:hAnsi="Times New Roman" w:cs="Times New Roman"/>
          <w:sz w:val="24"/>
          <w:szCs w:val="24"/>
        </w:rPr>
        <w:t xml:space="preserve">The NWB hereby informs all parties that the </w:t>
      </w:r>
      <w:r w:rsidR="00B01061" w:rsidRPr="00B01061">
        <w:rPr>
          <w:rFonts w:ascii="Times New Roman" w:hAnsi="Times New Roman" w:cs="Times New Roman"/>
          <w:sz w:val="24"/>
          <w:szCs w:val="24"/>
        </w:rPr>
        <w:t>2BE-KAZ1011</w:t>
      </w:r>
      <w:r w:rsidRPr="00B01061">
        <w:rPr>
          <w:rFonts w:ascii="Times New Roman" w:hAnsi="Times New Roman" w:cs="Times New Roman"/>
          <w:sz w:val="24"/>
          <w:szCs w:val="24"/>
        </w:rPr>
        <w:t xml:space="preserve"> file is now closed.  Any future activities on this site involving the use of water or the deposit of </w:t>
      </w:r>
      <w:proofErr w:type="gramStart"/>
      <w:r w:rsidRPr="00B01061">
        <w:rPr>
          <w:rFonts w:ascii="Times New Roman" w:hAnsi="Times New Roman" w:cs="Times New Roman"/>
          <w:sz w:val="24"/>
          <w:szCs w:val="24"/>
        </w:rPr>
        <w:t>waste,</w:t>
      </w:r>
      <w:proofErr w:type="gramEnd"/>
      <w:r w:rsidRPr="00B01061">
        <w:rPr>
          <w:rFonts w:ascii="Times New Roman" w:hAnsi="Times New Roman" w:cs="Times New Roman"/>
          <w:sz w:val="24"/>
          <w:szCs w:val="24"/>
        </w:rPr>
        <w:t xml:space="preserve"> will require a new licence.</w:t>
      </w:r>
      <w:r w:rsidR="00B01061" w:rsidRPr="00B01061">
        <w:rPr>
          <w:rFonts w:ascii="Times New Roman" w:hAnsi="Times New Roman" w:cs="Times New Roman"/>
          <w:sz w:val="24"/>
          <w:szCs w:val="24"/>
        </w:rPr>
        <w:t xml:space="preserve">  Should you have any questions, please feel free to contact the undersigned.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A8E">
        <w:rPr>
          <w:rFonts w:ascii="Times New Roman" w:hAnsi="Times New Roman" w:cs="Times New Roman"/>
          <w:sz w:val="24"/>
          <w:szCs w:val="24"/>
        </w:rPr>
        <w:t>Sincerely,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440A8E">
        <w:rPr>
          <w:rFonts w:ascii="Times New Roman" w:hAnsi="Times New Roman" w:cs="Times New Roman"/>
          <w:i/>
          <w:iCs/>
          <w:sz w:val="24"/>
          <w:szCs w:val="24"/>
        </w:rPr>
        <w:t>Original signed by: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A8E">
        <w:rPr>
          <w:rFonts w:ascii="Times New Roman" w:hAnsi="Times New Roman" w:cs="Times New Roman"/>
          <w:sz w:val="24"/>
          <w:szCs w:val="24"/>
        </w:rPr>
        <w:t>Phyllis Beaulieu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A8E">
        <w:rPr>
          <w:rFonts w:ascii="Times New Roman" w:hAnsi="Times New Roman" w:cs="Times New Roman"/>
          <w:sz w:val="24"/>
          <w:szCs w:val="24"/>
        </w:rPr>
        <w:t>Manager of Licensing</w:t>
      </w:r>
    </w:p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072D" w:rsidRPr="0004423B" w:rsidRDefault="00B01061" w:rsidP="00440A8E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Cc:  </w:t>
      </w:r>
      <w:r>
        <w:rPr>
          <w:rFonts w:ascii="Times New Roman" w:hAnsi="Times New Roman" w:cs="Times New Roman"/>
          <w:sz w:val="24"/>
          <w:szCs w:val="24"/>
        </w:rPr>
        <w:tab/>
        <w:t>Distribution List –</w:t>
      </w:r>
      <w:proofErr w:type="spellStart"/>
      <w:r w:rsidRPr="00B01061">
        <w:rPr>
          <w:rFonts w:ascii="Times New Roman" w:hAnsi="Times New Roman" w:cs="Times New Roman"/>
          <w:sz w:val="24"/>
          <w:szCs w:val="24"/>
        </w:rPr>
        <w:t>Kivalliq</w:t>
      </w:r>
      <w:proofErr w:type="spellEnd"/>
      <w:r w:rsidR="00B17177"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AD98637" wp14:editId="65FED0F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BA427B0" wp14:editId="63938A77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90B1D"/>
    <w:rsid w:val="002B39C0"/>
    <w:rsid w:val="00304004"/>
    <w:rsid w:val="003902CD"/>
    <w:rsid w:val="00440A8E"/>
    <w:rsid w:val="00444B19"/>
    <w:rsid w:val="004844B5"/>
    <w:rsid w:val="00583139"/>
    <w:rsid w:val="005D5AEE"/>
    <w:rsid w:val="00681B74"/>
    <w:rsid w:val="00761651"/>
    <w:rsid w:val="007C2632"/>
    <w:rsid w:val="00832B85"/>
    <w:rsid w:val="00853823"/>
    <w:rsid w:val="00947D27"/>
    <w:rsid w:val="00A32A24"/>
    <w:rsid w:val="00A510CB"/>
    <w:rsid w:val="00B01061"/>
    <w:rsid w:val="00B17177"/>
    <w:rsid w:val="00BE05A9"/>
    <w:rsid w:val="00C253A6"/>
    <w:rsid w:val="00CC2E33"/>
    <w:rsid w:val="00D75635"/>
    <w:rsid w:val="00E75878"/>
    <w:rsid w:val="00F7037E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6</cp:revision>
  <cp:lastPrinted>2013-08-07T19:51:00Z</cp:lastPrinted>
  <dcterms:created xsi:type="dcterms:W3CDTF">2013-08-07T19:28:00Z</dcterms:created>
  <dcterms:modified xsi:type="dcterms:W3CDTF">2013-09-25T21:04:00Z</dcterms:modified>
</cp:coreProperties>
</file>