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D3C" w:rsidRDefault="00F06288" w:rsidP="00DF5D3C">
      <w:pPr>
        <w:pStyle w:val="Title"/>
      </w:pPr>
      <w:bookmarkStart w:id="0" w:name="_GoBack"/>
      <w:bookmarkEnd w:id="0"/>
      <w:r>
        <w:rPr>
          <w:noProof/>
        </w:rPr>
        <w:drawing>
          <wp:anchor distT="0" distB="0" distL="114300" distR="114300" simplePos="0" relativeHeight="251659264" behindDoc="1" locked="0" layoutInCell="1" allowOverlap="1" wp14:anchorId="6A2F972B" wp14:editId="3EC73359">
            <wp:simplePos x="0" y="0"/>
            <wp:positionH relativeFrom="page">
              <wp:posOffset>944880</wp:posOffset>
            </wp:positionH>
            <wp:positionV relativeFrom="page">
              <wp:posOffset>669290</wp:posOffset>
            </wp:positionV>
            <wp:extent cx="991235" cy="5702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1235" cy="570230"/>
                    </a:xfrm>
                    <a:prstGeom prst="rect">
                      <a:avLst/>
                    </a:prstGeom>
                    <a:noFill/>
                  </pic:spPr>
                </pic:pic>
              </a:graphicData>
            </a:graphic>
            <wp14:sizeRelH relativeFrom="page">
              <wp14:pctWidth>0</wp14:pctWidth>
            </wp14:sizeRelH>
            <wp14:sizeRelV relativeFrom="page">
              <wp14:pctHeight>0</wp14:pctHeight>
            </wp14:sizeRelV>
          </wp:anchor>
        </w:drawing>
      </w:r>
    </w:p>
    <w:p w:rsidR="00EF55E7" w:rsidRDefault="00EF55E7" w:rsidP="00DF5D3C">
      <w:pPr>
        <w:pStyle w:val="Title"/>
        <w:rPr>
          <w:sz w:val="40"/>
        </w:rPr>
      </w:pPr>
      <w:r>
        <w:rPr>
          <w:sz w:val="40"/>
        </w:rPr>
        <w:t xml:space="preserve">Follow Up Report – </w:t>
      </w:r>
    </w:p>
    <w:p w:rsidR="002A0344" w:rsidRPr="00F06288" w:rsidRDefault="00687680" w:rsidP="00DF5D3C">
      <w:pPr>
        <w:pStyle w:val="Title"/>
        <w:rPr>
          <w:sz w:val="40"/>
        </w:rPr>
      </w:pPr>
      <w:r>
        <w:rPr>
          <w:sz w:val="40"/>
        </w:rPr>
        <w:t>February 2</w:t>
      </w:r>
      <w:r w:rsidRPr="00687680">
        <w:rPr>
          <w:sz w:val="40"/>
          <w:vertAlign w:val="superscript"/>
        </w:rPr>
        <w:t>nd</w:t>
      </w:r>
      <w:r w:rsidR="003B570B">
        <w:rPr>
          <w:sz w:val="40"/>
        </w:rPr>
        <w:t xml:space="preserve"> 2018</w:t>
      </w:r>
      <w:r w:rsidR="00DF5D3C" w:rsidRPr="00F06288">
        <w:rPr>
          <w:sz w:val="40"/>
        </w:rPr>
        <w:t xml:space="preserve"> </w:t>
      </w:r>
      <w:r w:rsidR="00EF55E7">
        <w:rPr>
          <w:sz w:val="40"/>
        </w:rPr>
        <w:t xml:space="preserve">MEL-07 </w:t>
      </w:r>
      <w:r w:rsidR="003B570B">
        <w:rPr>
          <w:sz w:val="40"/>
        </w:rPr>
        <w:t>Treated Water Discharge</w:t>
      </w:r>
    </w:p>
    <w:p w:rsidR="00DF5D3C" w:rsidRPr="00C72522" w:rsidRDefault="002A5F4A" w:rsidP="00DF5D3C">
      <w:pPr>
        <w:pStyle w:val="Heading1"/>
      </w:pPr>
      <w:r>
        <w:t>Description of Exceedance</w:t>
      </w:r>
      <w:r w:rsidR="00DF5D3C" w:rsidRPr="00C72522">
        <w:t>:</w:t>
      </w:r>
    </w:p>
    <w:p w:rsidR="002C7A3A" w:rsidRDefault="002C7A3A" w:rsidP="00DF5D3C">
      <w:r w:rsidRPr="002C7A3A">
        <w:t>On February 2nd, during an inspection of the exploration camp retention tanks it was noticed by a member of the Site Services team that water was flowing on to Meliadine Lake near the discharge area of the sewage treatment plant. The environment department and site services supervisor were notified immediately and an inspection was conducted to determine the source of the water. It was discovered that a valve at the base of one of the retention tanks had been left open, resulting in the d</w:t>
      </w:r>
      <w:r w:rsidR="000D4330">
        <w:t>raining of the contents of all four tanks, which are connected in series</w:t>
      </w:r>
      <w:r w:rsidRPr="002C7A3A">
        <w:t>. Discharge from the sewage treatment plant had been suspended since November 2017 due to exceedance</w:t>
      </w:r>
      <w:r>
        <w:t xml:space="preserve">s. </w:t>
      </w:r>
    </w:p>
    <w:p w:rsidR="00FD11D4" w:rsidRDefault="002C7A3A" w:rsidP="00F06D3A">
      <w:r>
        <w:t xml:space="preserve">Samples were collected from a melt channel in the ice, and sent for laboratory analysis. </w:t>
      </w:r>
      <w:r w:rsidR="00F06D3A" w:rsidRPr="00F06D3A">
        <w:t xml:space="preserve">A spill report was issued on </w:t>
      </w:r>
      <w:r w:rsidR="00F06D3A">
        <w:t>February 2</w:t>
      </w:r>
      <w:r w:rsidR="00F06D3A" w:rsidRPr="00F06D3A">
        <w:rPr>
          <w:vertAlign w:val="superscript"/>
        </w:rPr>
        <w:t>nd</w:t>
      </w:r>
      <w:r w:rsidR="00F06D3A">
        <w:t xml:space="preserve"> 2018</w:t>
      </w:r>
      <w:r w:rsidR="00F06D3A" w:rsidRPr="00F06D3A">
        <w:t xml:space="preserve"> through the NT-NU Spill Report.</w:t>
      </w:r>
      <w:r w:rsidR="00752832">
        <w:t xml:space="preserve"> </w:t>
      </w:r>
      <w:r w:rsidR="00752832" w:rsidRPr="00752832">
        <w:t>As a response to the spill report issued, Christine Wilson (INAC) visited the Meliadine Exploration Camp on February 2</w:t>
      </w:r>
      <w:r w:rsidR="00752832" w:rsidRPr="00752832">
        <w:rPr>
          <w:vertAlign w:val="superscript"/>
        </w:rPr>
        <w:t>nd</w:t>
      </w:r>
      <w:r w:rsidR="00B4089B">
        <w:t xml:space="preserve"> 2018, and was unable to collect a representative sample, as there was no pooling on the surface of the ice. </w:t>
      </w:r>
    </w:p>
    <w:p w:rsidR="006C5787" w:rsidRDefault="006C5787" w:rsidP="00F06D3A">
      <w:r>
        <w:t>Jeff Tulugak (KIA) also inspected the spill area on February 2</w:t>
      </w:r>
      <w:r w:rsidRPr="006C5787">
        <w:rPr>
          <w:vertAlign w:val="superscript"/>
        </w:rPr>
        <w:t>nd</w:t>
      </w:r>
      <w:r>
        <w:t>, 2018.</w:t>
      </w:r>
      <w:r w:rsidR="00FD11D4">
        <w:t xml:space="preserve"> </w:t>
      </w:r>
      <w:r>
        <w:t>A telephone inquiry was received by Craig Broom (Environment Canada) and Dan Go</w:t>
      </w:r>
      <w:r w:rsidR="00FD11D4">
        <w:t>rton provided an account of the spill information available to date on February 5</w:t>
      </w:r>
      <w:r w:rsidR="00FD11D4" w:rsidRPr="00FD11D4">
        <w:rPr>
          <w:vertAlign w:val="superscript"/>
        </w:rPr>
        <w:t>th</w:t>
      </w:r>
      <w:r w:rsidR="00FD11D4">
        <w:t xml:space="preserve">, 2018. </w:t>
      </w:r>
    </w:p>
    <w:p w:rsidR="00E14B2E" w:rsidRDefault="00FD11D4" w:rsidP="00E14B2E">
      <w:pPr>
        <w:pStyle w:val="Default"/>
        <w:keepNext/>
        <w:jc w:val="center"/>
      </w:pPr>
      <w:r>
        <w:rPr>
          <w:noProof/>
          <w:sz w:val="22"/>
          <w:szCs w:val="22"/>
          <w:highlight w:val="yellow"/>
          <w:lang w:val="en-US" w:eastAsia="en-US"/>
        </w:rPr>
        <w:drawing>
          <wp:inline distT="0" distB="0" distL="0" distR="0">
            <wp:extent cx="4191000" cy="3147695"/>
            <wp:effectExtent l="0" t="0" r="0" b="0"/>
            <wp:docPr id="11" name="Picture 11" descr="P2080008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080008 (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1000" cy="3147695"/>
                    </a:xfrm>
                    <a:prstGeom prst="rect">
                      <a:avLst/>
                    </a:prstGeom>
                    <a:noFill/>
                    <a:ln>
                      <a:noFill/>
                    </a:ln>
                  </pic:spPr>
                </pic:pic>
              </a:graphicData>
            </a:graphic>
          </wp:inline>
        </w:drawing>
      </w:r>
    </w:p>
    <w:p w:rsidR="00FD11D4" w:rsidRPr="00E14B2E" w:rsidRDefault="00E14B2E" w:rsidP="00E14B2E">
      <w:pPr>
        <w:pStyle w:val="Caption"/>
        <w:jc w:val="center"/>
        <w:rPr>
          <w:sz w:val="22"/>
          <w:szCs w:val="22"/>
          <w:highlight w:val="yellow"/>
        </w:rPr>
      </w:pPr>
      <w:r>
        <w:t>Picture 1: Channel formed by release water flowing through ice into Meliadine Lake.</w:t>
      </w:r>
    </w:p>
    <w:p w:rsidR="00E14B2E" w:rsidRDefault="00FD11D4" w:rsidP="00E14B2E">
      <w:pPr>
        <w:pStyle w:val="Default"/>
        <w:keepNext/>
        <w:jc w:val="center"/>
      </w:pPr>
      <w:r>
        <w:rPr>
          <w:noProof/>
          <w:sz w:val="22"/>
          <w:szCs w:val="22"/>
          <w:highlight w:val="yellow"/>
          <w:lang w:val="en-US" w:eastAsia="en-US"/>
        </w:rPr>
        <w:lastRenderedPageBreak/>
        <w:drawing>
          <wp:inline distT="0" distB="0" distL="0" distR="0">
            <wp:extent cx="4191000" cy="3147695"/>
            <wp:effectExtent l="0" t="0" r="0" b="0"/>
            <wp:docPr id="10" name="Picture 10" descr="P2080009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080009 (Lar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000" cy="3147695"/>
                    </a:xfrm>
                    <a:prstGeom prst="rect">
                      <a:avLst/>
                    </a:prstGeom>
                    <a:noFill/>
                    <a:ln>
                      <a:noFill/>
                    </a:ln>
                  </pic:spPr>
                </pic:pic>
              </a:graphicData>
            </a:graphic>
          </wp:inline>
        </w:drawing>
      </w:r>
    </w:p>
    <w:p w:rsidR="00FD11D4" w:rsidRPr="00E14B2E" w:rsidRDefault="00E14B2E" w:rsidP="00E14B2E">
      <w:pPr>
        <w:pStyle w:val="Caption"/>
        <w:jc w:val="center"/>
        <w:rPr>
          <w:sz w:val="22"/>
          <w:szCs w:val="22"/>
          <w:highlight w:val="yellow"/>
        </w:rPr>
      </w:pPr>
      <w:r>
        <w:t>Picture 2: Release valve left open causing the spill.</w:t>
      </w:r>
    </w:p>
    <w:p w:rsidR="00FD11D4" w:rsidRPr="00DA4FEB" w:rsidRDefault="00FD11D4" w:rsidP="00FD11D4">
      <w:pPr>
        <w:pStyle w:val="Default"/>
        <w:jc w:val="center"/>
        <w:rPr>
          <w:sz w:val="22"/>
          <w:szCs w:val="22"/>
          <w:highlight w:val="yellow"/>
        </w:rPr>
      </w:pPr>
    </w:p>
    <w:p w:rsidR="00E14B2E" w:rsidRDefault="00FD11D4" w:rsidP="00E14B2E">
      <w:pPr>
        <w:pStyle w:val="Default"/>
        <w:keepNext/>
        <w:jc w:val="center"/>
      </w:pPr>
      <w:r>
        <w:rPr>
          <w:noProof/>
          <w:sz w:val="22"/>
          <w:szCs w:val="22"/>
          <w:highlight w:val="yellow"/>
          <w:lang w:val="en-US" w:eastAsia="en-US"/>
        </w:rPr>
        <w:drawing>
          <wp:inline distT="0" distB="0" distL="0" distR="0">
            <wp:extent cx="3147695" cy="4191000"/>
            <wp:effectExtent l="0" t="0" r="0" b="0"/>
            <wp:docPr id="9" name="Picture 9" descr="P2080010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2080010 (Lar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7695" cy="4191000"/>
                    </a:xfrm>
                    <a:prstGeom prst="rect">
                      <a:avLst/>
                    </a:prstGeom>
                    <a:noFill/>
                    <a:ln>
                      <a:noFill/>
                    </a:ln>
                  </pic:spPr>
                </pic:pic>
              </a:graphicData>
            </a:graphic>
          </wp:inline>
        </w:drawing>
      </w:r>
    </w:p>
    <w:p w:rsidR="00FD11D4" w:rsidRPr="00E14B2E" w:rsidRDefault="00E14B2E" w:rsidP="00E14B2E">
      <w:pPr>
        <w:pStyle w:val="Caption"/>
        <w:jc w:val="center"/>
        <w:rPr>
          <w:sz w:val="22"/>
          <w:szCs w:val="22"/>
          <w:highlight w:val="yellow"/>
        </w:rPr>
      </w:pPr>
      <w:r>
        <w:t>Picture 3: Discharge hose connected to retention tank release valve.</w:t>
      </w:r>
    </w:p>
    <w:p w:rsidR="00687680" w:rsidRDefault="00FD11D4" w:rsidP="00DF5D3C">
      <w:r>
        <w:lastRenderedPageBreak/>
        <w:t>Samples were collecte</w:t>
      </w:r>
      <w:r w:rsidR="00E14B2E">
        <w:t>d from the STP release valv</w:t>
      </w:r>
      <w:r>
        <w:t>e on February 2</w:t>
      </w:r>
      <w:r w:rsidRPr="00FD11D4">
        <w:rPr>
          <w:vertAlign w:val="superscript"/>
        </w:rPr>
        <w:t>nd</w:t>
      </w:r>
      <w:r>
        <w:t xml:space="preserve">, shortly after the release occurred. </w:t>
      </w:r>
      <w:r w:rsidR="002C7A3A">
        <w:t xml:space="preserve">The samples did not arrive at the laboratory within the recommended 24 hours timeframe for fecal coliform </w:t>
      </w:r>
      <w:r w:rsidR="00F06D3A">
        <w:t xml:space="preserve">analysis. </w:t>
      </w:r>
      <w:r>
        <w:t>The delay was due</w:t>
      </w:r>
      <w:r w:rsidR="000D4330">
        <w:t xml:space="preserve"> to</w:t>
      </w:r>
      <w:r>
        <w:t xml:space="preserve"> the delivery not being picked up at the airport by the receiving party. </w:t>
      </w:r>
      <w:r w:rsidR="00687680">
        <w:t>Total colifo</w:t>
      </w:r>
      <w:r w:rsidR="00C34BCD">
        <w:t xml:space="preserve">rms were expressed in MPN as opposed to CFU, which are the recommended units in the water license. Although these are not the preferred units, they can be converted. </w:t>
      </w:r>
    </w:p>
    <w:p w:rsidR="00F06D3A" w:rsidRDefault="00F06D3A" w:rsidP="00F06D3A">
      <w:pPr>
        <w:pStyle w:val="Caption"/>
        <w:keepNext/>
      </w:pPr>
      <w:r>
        <w:t xml:space="preserve">Table </w:t>
      </w:r>
      <w:r>
        <w:fldChar w:fldCharType="begin"/>
      </w:r>
      <w:r>
        <w:instrText xml:space="preserve"> SEQ Table \* ARABIC </w:instrText>
      </w:r>
      <w:r>
        <w:fldChar w:fldCharType="separate"/>
      </w:r>
      <w:r w:rsidR="005628B0">
        <w:rPr>
          <w:noProof/>
        </w:rPr>
        <w:t>1</w:t>
      </w:r>
      <w:r>
        <w:fldChar w:fldCharType="end"/>
      </w:r>
      <w:r>
        <w:t>: Laboratory analysis of retention tank treated water samples collected at spill site.</w:t>
      </w:r>
    </w:p>
    <w:p w:rsidR="002C7A3A" w:rsidRDefault="002C7A3A" w:rsidP="00DF5D3C">
      <w:r>
        <w:rPr>
          <w:noProof/>
        </w:rPr>
        <w:drawing>
          <wp:inline distT="0" distB="0" distL="0" distR="0">
            <wp:extent cx="5943600" cy="14077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A snip.JPG"/>
                    <pic:cNvPicPr/>
                  </pic:nvPicPr>
                  <pic:blipFill>
                    <a:blip r:embed="rId9">
                      <a:extLst>
                        <a:ext uri="{28A0092B-C50C-407E-A947-70E740481C1C}">
                          <a14:useLocalDpi xmlns:a14="http://schemas.microsoft.com/office/drawing/2010/main" val="0"/>
                        </a:ext>
                      </a:extLst>
                    </a:blip>
                    <a:stretch>
                      <a:fillRect/>
                    </a:stretch>
                  </pic:blipFill>
                  <pic:spPr>
                    <a:xfrm>
                      <a:off x="0" y="0"/>
                      <a:ext cx="5943600" cy="1407795"/>
                    </a:xfrm>
                    <a:prstGeom prst="rect">
                      <a:avLst/>
                    </a:prstGeom>
                  </pic:spPr>
                </pic:pic>
              </a:graphicData>
            </a:graphic>
          </wp:inline>
        </w:drawing>
      </w:r>
    </w:p>
    <w:p w:rsidR="00F06D3A" w:rsidRDefault="00F06D3A" w:rsidP="00F06D3A">
      <w:pPr>
        <w:pStyle w:val="Caption"/>
        <w:keepNext/>
      </w:pPr>
      <w:r>
        <w:t xml:space="preserve">Table </w:t>
      </w:r>
      <w:r>
        <w:fldChar w:fldCharType="begin"/>
      </w:r>
      <w:r>
        <w:instrText xml:space="preserve"> SEQ Table \* ARABIC </w:instrText>
      </w:r>
      <w:r>
        <w:fldChar w:fldCharType="separate"/>
      </w:r>
      <w:r w:rsidR="005628B0">
        <w:rPr>
          <w:noProof/>
        </w:rPr>
        <w:t>2</w:t>
      </w:r>
      <w:r>
        <w:fldChar w:fldCharType="end"/>
      </w:r>
      <w:r>
        <w:t>: Laboratory analysis of retention tank treated water in months leading up to the event.</w:t>
      </w:r>
    </w:p>
    <w:p w:rsidR="002C7A3A" w:rsidRDefault="00F06D3A" w:rsidP="00DF5D3C">
      <w:r>
        <w:rPr>
          <w:noProof/>
        </w:rPr>
        <w:drawing>
          <wp:inline distT="0" distB="0" distL="0" distR="0">
            <wp:extent cx="5943600" cy="22684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b sn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2606" cy="2302386"/>
                    </a:xfrm>
                    <a:prstGeom prst="rect">
                      <a:avLst/>
                    </a:prstGeom>
                  </pic:spPr>
                </pic:pic>
              </a:graphicData>
            </a:graphic>
          </wp:inline>
        </w:drawing>
      </w:r>
    </w:p>
    <w:p w:rsidR="002C7A3A" w:rsidRPr="00E70E18" w:rsidRDefault="002C7A3A" w:rsidP="00DF5D3C">
      <w:pPr>
        <w:rPr>
          <w:b/>
          <w:bCs/>
        </w:rPr>
      </w:pPr>
      <w:r>
        <w:t xml:space="preserve">The sample collected from the retention tank discharge had </w:t>
      </w:r>
      <w:r>
        <w:rPr>
          <w:b/>
          <w:bCs/>
        </w:rPr>
        <w:t>214 MPN/100mL fecals</w:t>
      </w:r>
      <w:r>
        <w:t xml:space="preserve"> and </w:t>
      </w:r>
      <w:r w:rsidR="000D4330">
        <w:rPr>
          <w:b/>
          <w:bCs/>
        </w:rPr>
        <w:t xml:space="preserve">285 </w:t>
      </w:r>
      <w:r>
        <w:rPr>
          <w:b/>
          <w:bCs/>
        </w:rPr>
        <w:t xml:space="preserve">MPN/100mL E.coli. </w:t>
      </w:r>
    </w:p>
    <w:p w:rsidR="00875CC5" w:rsidRPr="00E14B2E" w:rsidRDefault="00875CC5" w:rsidP="00283902">
      <w:pPr>
        <w:pStyle w:val="Heading1"/>
      </w:pPr>
      <w:r w:rsidRPr="00E14B2E">
        <w:t>Spill Discharge Location:</w:t>
      </w:r>
    </w:p>
    <w:p w:rsidR="00875CC5" w:rsidRDefault="00875CC5" w:rsidP="00875CC5">
      <w:r w:rsidRPr="00E14B2E">
        <w:t xml:space="preserve">The MEL-07 effluent discharges to land at a location situated approximately 65 m from the ordinary high water mark of Meliadine Lake (see Figure 1). Once the effluent reaches the end of the pipe, it travels along a rock channel intended to reduce the flow and prevent erosion. The effluent will then follow the rock channel to Meliadine Lake. It is expected that with the extreme cold temperatures on </w:t>
      </w:r>
      <w:r w:rsidR="00E14B2E" w:rsidRPr="00E14B2E">
        <w:t xml:space="preserve">February </w:t>
      </w:r>
      <w:r w:rsidR="0079035E">
        <w:t>2</w:t>
      </w:r>
      <w:r w:rsidR="0079035E" w:rsidRPr="0079035E">
        <w:rPr>
          <w:vertAlign w:val="superscript"/>
        </w:rPr>
        <w:t>nd</w:t>
      </w:r>
      <w:r w:rsidR="0079035E">
        <w:t>,</w:t>
      </w:r>
      <w:r w:rsidR="00E14B2E" w:rsidRPr="00E14B2E">
        <w:t xml:space="preserve"> and</w:t>
      </w:r>
      <w:r w:rsidRPr="00E14B2E">
        <w:t xml:space="preserve"> the fact that the effluent discharges to land first, the bacteria would likely not have survived.</w:t>
      </w:r>
    </w:p>
    <w:p w:rsidR="00875CC5" w:rsidRDefault="00875CC5" w:rsidP="00875CC5"/>
    <w:p w:rsidR="00875CC5" w:rsidRDefault="00E743FD" w:rsidP="00875CC5">
      <w:pPr>
        <w:keepNext/>
      </w:pPr>
      <w:r>
        <w:rPr>
          <w:noProof/>
        </w:rPr>
        <w:lastRenderedPageBreak/>
        <mc:AlternateContent>
          <mc:Choice Requires="wps">
            <w:drawing>
              <wp:anchor distT="0" distB="0" distL="114300" distR="114300" simplePos="0" relativeHeight="251666432" behindDoc="0" locked="0" layoutInCell="1" allowOverlap="1" wp14:anchorId="3E25EAFE" wp14:editId="4FB4F5A1">
                <wp:simplePos x="0" y="0"/>
                <wp:positionH relativeFrom="column">
                  <wp:posOffset>2844800</wp:posOffset>
                </wp:positionH>
                <wp:positionV relativeFrom="paragraph">
                  <wp:posOffset>1278890</wp:posOffset>
                </wp:positionV>
                <wp:extent cx="1016000" cy="501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016000"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43FD" w:rsidRPr="00E743FD" w:rsidRDefault="00E743FD" w:rsidP="00E743FD">
                            <w:pPr>
                              <w:jc w:val="center"/>
                              <w:rPr>
                                <w:color w:val="FFFFFF" w:themeColor="background1"/>
                              </w:rPr>
                            </w:pPr>
                            <w:r>
                              <w:rPr>
                                <w:color w:val="FFFFFF" w:themeColor="background1"/>
                              </w:rPr>
                              <w:t>End of pipe MEL-07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5EAFE" id="_x0000_t202" coordsize="21600,21600" o:spt="202" path="m,l,21600r21600,l21600,xe">
                <v:stroke joinstyle="miter"/>
                <v:path gradientshapeok="t" o:connecttype="rect"/>
              </v:shapetype>
              <v:shape id="Text Box 8" o:spid="_x0000_s1026" type="#_x0000_t202" style="position:absolute;margin-left:224pt;margin-top:100.7pt;width:80pt;height: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" filled="f" stroked="f" strokeweight=".5pt">
                <v:textbox>
                  <w:txbxContent>
                    <w:p w:rsidR="00E743FD" w:rsidRPr="00E743FD" w:rsidRDefault="00E743FD" w:rsidP="00E743FD">
                      <w:pPr>
                        <w:jc w:val="center"/>
                        <w:rPr>
                          <w:color w:val="FFFFFF" w:themeColor="background1"/>
                        </w:rPr>
                      </w:pPr>
                      <w:r>
                        <w:rPr>
                          <w:color w:val="FFFFFF" w:themeColor="background1"/>
                        </w:rPr>
                        <w:t>End of pipe MEL-07</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FEEF86D" wp14:editId="5DBD31A2">
                <wp:simplePos x="0" y="0"/>
                <wp:positionH relativeFrom="column">
                  <wp:posOffset>2501580</wp:posOffset>
                </wp:positionH>
                <wp:positionV relativeFrom="paragraph">
                  <wp:posOffset>1122119</wp:posOffset>
                </wp:positionV>
                <wp:extent cx="255905" cy="762557"/>
                <wp:effectExtent l="32703" t="119697" r="0" b="24448"/>
                <wp:wrapNone/>
                <wp:docPr id="5" name="Right Brace 5"/>
                <wp:cNvGraphicFramePr/>
                <a:graphic xmlns:a="http://schemas.openxmlformats.org/drawingml/2006/main">
                  <a:graphicData uri="http://schemas.microsoft.com/office/word/2010/wordprocessingShape">
                    <wps:wsp>
                      <wps:cNvSpPr/>
                      <wps:spPr>
                        <a:xfrm rot="4423914">
                          <a:off x="0" y="0"/>
                          <a:ext cx="255905" cy="762557"/>
                        </a:xfrm>
                        <a:prstGeom prst="rightBrace">
                          <a:avLst>
                            <a:gd name="adj1" fmla="val 8333"/>
                            <a:gd name="adj2" fmla="val 51677"/>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F36D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196.95pt;margin-top:88.35pt;width:20.15pt;height:60.05pt;rotation:483209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" adj="604,11162" strokecolor="black [3040]"/>
            </w:pict>
          </mc:Fallback>
        </mc:AlternateContent>
      </w:r>
      <w:r>
        <w:rPr>
          <w:noProof/>
        </w:rPr>
        <mc:AlternateContent>
          <mc:Choice Requires="wps">
            <w:drawing>
              <wp:anchor distT="0" distB="0" distL="114300" distR="114300" simplePos="0" relativeHeight="251664384" behindDoc="0" locked="0" layoutInCell="1" allowOverlap="1" wp14:anchorId="077083E5" wp14:editId="0280A064">
                <wp:simplePos x="0" y="0"/>
                <wp:positionH relativeFrom="column">
                  <wp:posOffset>2167890</wp:posOffset>
                </wp:positionH>
                <wp:positionV relativeFrom="paragraph">
                  <wp:posOffset>1644650</wp:posOffset>
                </wp:positionV>
                <wp:extent cx="1016000" cy="304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016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43FD" w:rsidRPr="00E743FD" w:rsidRDefault="00E743FD">
                            <w:pPr>
                              <w:rPr>
                                <w:color w:val="FFFFFF" w:themeColor="background1"/>
                              </w:rPr>
                            </w:pPr>
                            <w:r w:rsidRPr="00E743FD">
                              <w:rPr>
                                <w:color w:val="FFFFFF" w:themeColor="background1"/>
                              </w:rPr>
                              <w:t>Rock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083E5" id="Text Box 7" o:spid="_x0000_s1027" type="#_x0000_t202" style="position:absolute;margin-left:170.7pt;margin-top:129.5pt;width:80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" filled="f" stroked="f" strokeweight=".5pt">
                <v:textbox>
                  <w:txbxContent>
                    <w:p w:rsidR="00E743FD" w:rsidRPr="00E743FD" w:rsidRDefault="00E743FD">
                      <w:pPr>
                        <w:rPr>
                          <w:color w:val="FFFFFF" w:themeColor="background1"/>
                        </w:rPr>
                      </w:pPr>
                      <w:r w:rsidRPr="00E743FD">
                        <w:rPr>
                          <w:color w:val="FFFFFF" w:themeColor="background1"/>
                        </w:rPr>
                        <w:t>Rock Channel</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5AA73D7" wp14:editId="272AFA37">
                <wp:simplePos x="0" y="0"/>
                <wp:positionH relativeFrom="column">
                  <wp:posOffset>2929255</wp:posOffset>
                </wp:positionH>
                <wp:positionV relativeFrom="paragraph">
                  <wp:posOffset>1053465</wp:posOffset>
                </wp:positionV>
                <wp:extent cx="257175" cy="219075"/>
                <wp:effectExtent l="0" t="0" r="28575" b="28575"/>
                <wp:wrapNone/>
                <wp:docPr id="3" name="Oval 3"/>
                <wp:cNvGraphicFramePr/>
                <a:graphic xmlns:a="http://schemas.openxmlformats.org/drawingml/2006/main">
                  <a:graphicData uri="http://schemas.microsoft.com/office/word/2010/wordprocessingShape">
                    <wps:wsp>
                      <wps:cNvSpPr/>
                      <wps:spPr>
                        <a:xfrm>
                          <a:off x="0" y="0"/>
                          <a:ext cx="257175" cy="219075"/>
                        </a:xfrm>
                        <a:prstGeom prst="ellipse">
                          <a:avLst/>
                        </a:prstGeom>
                        <a:noFill/>
                        <a:ln w="127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3CB7DD" id="Oval 3" o:spid="_x0000_s1026" style="position:absolute;margin-left:230.65pt;margin-top:82.95pt;width:20.2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" filled="f" strokecolor="black [1600]" strokeweight="1pt"/>
            </w:pict>
          </mc:Fallback>
        </mc:AlternateContent>
      </w:r>
      <w:r w:rsidR="00875CC5">
        <w:rPr>
          <w:noProof/>
        </w:rPr>
        <w:drawing>
          <wp:inline distT="0" distB="0" distL="0" distR="0" wp14:anchorId="50E2DE5B" wp14:editId="2A792214">
            <wp:extent cx="5943600" cy="2901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901315"/>
                    </a:xfrm>
                    <a:prstGeom prst="rect">
                      <a:avLst/>
                    </a:prstGeom>
                  </pic:spPr>
                </pic:pic>
              </a:graphicData>
            </a:graphic>
          </wp:inline>
        </w:drawing>
      </w:r>
    </w:p>
    <w:p w:rsidR="00875CC5" w:rsidRDefault="00875CC5" w:rsidP="00875CC5">
      <w:pPr>
        <w:pStyle w:val="Caption"/>
      </w:pPr>
      <w:r>
        <w:t xml:space="preserve">Figure </w:t>
      </w:r>
      <w:r>
        <w:fldChar w:fldCharType="begin"/>
      </w:r>
      <w:r>
        <w:instrText xml:space="preserve"> SEQ Figure \* ARABIC </w:instrText>
      </w:r>
      <w:r>
        <w:fldChar w:fldCharType="separate"/>
      </w:r>
      <w:r w:rsidR="005628B0">
        <w:rPr>
          <w:noProof/>
        </w:rPr>
        <w:t>1</w:t>
      </w:r>
      <w:r>
        <w:rPr>
          <w:noProof/>
        </w:rPr>
        <w:fldChar w:fldCharType="end"/>
      </w:r>
      <w:r>
        <w:t>:  View from above - MEL-07 discharge configuration with rock channel and flow path to Meliadine Lake</w:t>
      </w:r>
    </w:p>
    <w:p w:rsidR="00283902" w:rsidRPr="00C72522" w:rsidRDefault="00283902" w:rsidP="00283902">
      <w:pPr>
        <w:pStyle w:val="Heading1"/>
      </w:pPr>
      <w:r w:rsidRPr="00C72522">
        <w:t>Spill cause:</w:t>
      </w:r>
    </w:p>
    <w:p w:rsidR="00825418" w:rsidRPr="00E14B2E" w:rsidRDefault="00E70E18" w:rsidP="00702481">
      <w:pPr>
        <w:rPr>
          <w:rFonts w:asciiTheme="majorHAnsi" w:hAnsiTheme="majorHAnsi"/>
        </w:rPr>
      </w:pPr>
      <w:r w:rsidRPr="00E14B2E">
        <w:rPr>
          <w:rFonts w:asciiTheme="majorHAnsi" w:hAnsiTheme="majorHAnsi"/>
        </w:rPr>
        <w:t xml:space="preserve">Investigation into the release was inconclusive. However, it is believed that </w:t>
      </w:r>
      <w:r w:rsidR="00E14B2E" w:rsidRPr="00E14B2E">
        <w:rPr>
          <w:rFonts w:asciiTheme="majorHAnsi" w:hAnsiTheme="majorHAnsi"/>
        </w:rPr>
        <w:t>a water truck operator failed to cl</w:t>
      </w:r>
      <w:r w:rsidR="00E14B2E">
        <w:rPr>
          <w:rFonts w:asciiTheme="majorHAnsi" w:hAnsiTheme="majorHAnsi"/>
        </w:rPr>
        <w:t>ose the release valv</w:t>
      </w:r>
      <w:r w:rsidR="00E14B2E" w:rsidRPr="00E14B2E">
        <w:rPr>
          <w:rFonts w:asciiTheme="majorHAnsi" w:hAnsiTheme="majorHAnsi"/>
        </w:rPr>
        <w:t xml:space="preserve">e after transferring water to a truck. </w:t>
      </w:r>
    </w:p>
    <w:p w:rsidR="004811D0" w:rsidRPr="00E70E18" w:rsidRDefault="004811D0" w:rsidP="004811D0">
      <w:pPr>
        <w:pStyle w:val="Heading1"/>
      </w:pPr>
      <w:r w:rsidRPr="00E70E18">
        <w:t>Spill response:</w:t>
      </w:r>
    </w:p>
    <w:p w:rsidR="004811D0" w:rsidRDefault="00E70E18" w:rsidP="004811D0">
      <w:pPr>
        <w:rPr>
          <w:rFonts w:asciiTheme="majorHAnsi" w:hAnsiTheme="majorHAnsi"/>
        </w:rPr>
      </w:pPr>
      <w:r>
        <w:rPr>
          <w:rFonts w:asciiTheme="majorHAnsi" w:hAnsiTheme="majorHAnsi"/>
        </w:rPr>
        <w:t xml:space="preserve">The release was deemed to be caused </w:t>
      </w:r>
      <w:r w:rsidR="00E14B2E">
        <w:rPr>
          <w:rFonts w:asciiTheme="majorHAnsi" w:hAnsiTheme="majorHAnsi"/>
        </w:rPr>
        <w:t>by human error. The release valv</w:t>
      </w:r>
      <w:r>
        <w:rPr>
          <w:rFonts w:asciiTheme="majorHAnsi" w:hAnsiTheme="majorHAnsi"/>
        </w:rPr>
        <w:t xml:space="preserve">e is now fitted with a locking mechanism. A supervisor now keeps a register to record which operator is in possession of the key. </w:t>
      </w:r>
    </w:p>
    <w:p w:rsidR="00E70E18" w:rsidRDefault="00E70E18" w:rsidP="004811D0">
      <w:pPr>
        <w:rPr>
          <w:rFonts w:asciiTheme="majorHAnsi" w:hAnsiTheme="majorHAnsi"/>
        </w:rPr>
      </w:pPr>
    </w:p>
    <w:p w:rsidR="00E70E18" w:rsidRPr="006F72B5" w:rsidRDefault="00E70E18" w:rsidP="00E70E18">
      <w:pPr>
        <w:pStyle w:val="Default"/>
        <w:rPr>
          <w:sz w:val="22"/>
          <w:szCs w:val="22"/>
        </w:rPr>
      </w:pPr>
      <w:r>
        <w:rPr>
          <w:noProof/>
          <w:sz w:val="22"/>
          <w:szCs w:val="22"/>
          <w:lang w:val="en-US" w:eastAsia="en-US"/>
        </w:rPr>
        <w:drawing>
          <wp:inline distT="0" distB="0" distL="0" distR="0">
            <wp:extent cx="1828800" cy="685800"/>
            <wp:effectExtent l="0" t="0" r="0" b="0"/>
            <wp:docPr id="12" name="Picture 1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685800"/>
                    </a:xfrm>
                    <a:prstGeom prst="rect">
                      <a:avLst/>
                    </a:prstGeom>
                    <a:noFill/>
                    <a:ln>
                      <a:noFill/>
                    </a:ln>
                  </pic:spPr>
                </pic:pic>
              </a:graphicData>
            </a:graphic>
          </wp:inline>
        </w:drawing>
      </w:r>
      <w:r w:rsidRPr="006F72B5">
        <w:rPr>
          <w:sz w:val="22"/>
          <w:szCs w:val="22"/>
        </w:rPr>
        <w:tab/>
      </w:r>
    </w:p>
    <w:p w:rsidR="00E70E18" w:rsidRPr="00BB05CB" w:rsidRDefault="00E70E18" w:rsidP="00E70E18">
      <w:pPr>
        <w:pStyle w:val="Default"/>
        <w:rPr>
          <w:rFonts w:ascii="Arial" w:hAnsi="Arial" w:cs="Arial"/>
          <w:sz w:val="20"/>
          <w:szCs w:val="20"/>
        </w:rPr>
      </w:pPr>
      <w:r w:rsidRPr="006F72B5">
        <w:rPr>
          <w:sz w:val="22"/>
          <w:szCs w:val="22"/>
        </w:rPr>
        <w:t>Dan Gorton, Environmental Coordinator, AEM</w:t>
      </w:r>
    </w:p>
    <w:p w:rsidR="00E70E18" w:rsidRPr="00825418" w:rsidRDefault="00E70E18" w:rsidP="004811D0">
      <w:pPr>
        <w:rPr>
          <w:rFonts w:asciiTheme="majorHAnsi" w:hAnsiTheme="majorHAnsi"/>
          <w:b/>
          <w:u w:val="single"/>
        </w:rPr>
      </w:pPr>
    </w:p>
    <w:sectPr w:rsidR="00E70E18" w:rsidRPr="008254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E640F"/>
    <w:multiLevelType w:val="hybridMultilevel"/>
    <w:tmpl w:val="CED8C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E3935"/>
    <w:multiLevelType w:val="hybridMultilevel"/>
    <w:tmpl w:val="CDD28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6C7361"/>
    <w:multiLevelType w:val="hybridMultilevel"/>
    <w:tmpl w:val="41469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9E08C9"/>
    <w:multiLevelType w:val="hybridMultilevel"/>
    <w:tmpl w:val="70B40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1274E5"/>
    <w:multiLevelType w:val="hybridMultilevel"/>
    <w:tmpl w:val="892A9378"/>
    <w:lvl w:ilvl="0" w:tplc="306CEA1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3235FF9"/>
    <w:multiLevelType w:val="hybridMultilevel"/>
    <w:tmpl w:val="1EE83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D3C"/>
    <w:rsid w:val="000D4330"/>
    <w:rsid w:val="000E2E11"/>
    <w:rsid w:val="000E5B4E"/>
    <w:rsid w:val="0021462D"/>
    <w:rsid w:val="00283902"/>
    <w:rsid w:val="002A0344"/>
    <w:rsid w:val="002A3EE2"/>
    <w:rsid w:val="002A5F4A"/>
    <w:rsid w:val="002C6457"/>
    <w:rsid w:val="002C7A3A"/>
    <w:rsid w:val="003405BC"/>
    <w:rsid w:val="003B570B"/>
    <w:rsid w:val="003C061A"/>
    <w:rsid w:val="003D0755"/>
    <w:rsid w:val="00445FD4"/>
    <w:rsid w:val="004811D0"/>
    <w:rsid w:val="004C409A"/>
    <w:rsid w:val="004E1F2F"/>
    <w:rsid w:val="00526CD6"/>
    <w:rsid w:val="005628B0"/>
    <w:rsid w:val="005B00A1"/>
    <w:rsid w:val="006335B0"/>
    <w:rsid w:val="00687680"/>
    <w:rsid w:val="00690F1F"/>
    <w:rsid w:val="006C5787"/>
    <w:rsid w:val="00702481"/>
    <w:rsid w:val="00752832"/>
    <w:rsid w:val="0079035E"/>
    <w:rsid w:val="008105F4"/>
    <w:rsid w:val="00825418"/>
    <w:rsid w:val="00875CC5"/>
    <w:rsid w:val="008A2233"/>
    <w:rsid w:val="008A2ED2"/>
    <w:rsid w:val="00911474"/>
    <w:rsid w:val="00926050"/>
    <w:rsid w:val="00942775"/>
    <w:rsid w:val="00945812"/>
    <w:rsid w:val="009A1C09"/>
    <w:rsid w:val="00A27279"/>
    <w:rsid w:val="00A50053"/>
    <w:rsid w:val="00A53F46"/>
    <w:rsid w:val="00AE26CB"/>
    <w:rsid w:val="00AE65AA"/>
    <w:rsid w:val="00B30D96"/>
    <w:rsid w:val="00B4089B"/>
    <w:rsid w:val="00B92957"/>
    <w:rsid w:val="00BC1508"/>
    <w:rsid w:val="00BE354F"/>
    <w:rsid w:val="00C34BCD"/>
    <w:rsid w:val="00C72522"/>
    <w:rsid w:val="00CB3EA1"/>
    <w:rsid w:val="00D11E6E"/>
    <w:rsid w:val="00D122E5"/>
    <w:rsid w:val="00D67279"/>
    <w:rsid w:val="00DA5D2D"/>
    <w:rsid w:val="00DA5F63"/>
    <w:rsid w:val="00DE253F"/>
    <w:rsid w:val="00DE34A7"/>
    <w:rsid w:val="00DE6C12"/>
    <w:rsid w:val="00DF5D3C"/>
    <w:rsid w:val="00E14B2E"/>
    <w:rsid w:val="00E24521"/>
    <w:rsid w:val="00E70E18"/>
    <w:rsid w:val="00E743FD"/>
    <w:rsid w:val="00EC48CE"/>
    <w:rsid w:val="00EF55E7"/>
    <w:rsid w:val="00F06288"/>
    <w:rsid w:val="00F06D3A"/>
    <w:rsid w:val="00F10A09"/>
    <w:rsid w:val="00F6031E"/>
    <w:rsid w:val="00F93FB6"/>
    <w:rsid w:val="00FC3EE0"/>
    <w:rsid w:val="00FD11D4"/>
    <w:rsid w:val="00FD2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C25ED3-28D8-4D88-A0D1-DFBB6866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5D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5D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F5D3C"/>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DF5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D3C"/>
    <w:rPr>
      <w:rFonts w:ascii="Tahoma" w:hAnsi="Tahoma" w:cs="Tahoma"/>
      <w:sz w:val="16"/>
      <w:szCs w:val="16"/>
    </w:rPr>
  </w:style>
  <w:style w:type="character" w:customStyle="1" w:styleId="Heading1Char">
    <w:name w:val="Heading 1 Char"/>
    <w:basedOn w:val="DefaultParagraphFont"/>
    <w:link w:val="Heading1"/>
    <w:uiPriority w:val="9"/>
    <w:rsid w:val="00DF5D3C"/>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DA5F63"/>
    <w:rPr>
      <w:sz w:val="16"/>
      <w:szCs w:val="16"/>
    </w:rPr>
  </w:style>
  <w:style w:type="paragraph" w:styleId="CommentText">
    <w:name w:val="annotation text"/>
    <w:basedOn w:val="Normal"/>
    <w:link w:val="CommentTextChar"/>
    <w:uiPriority w:val="99"/>
    <w:semiHidden/>
    <w:unhideWhenUsed/>
    <w:rsid w:val="00DA5F63"/>
    <w:pPr>
      <w:spacing w:line="240" w:lineRule="auto"/>
    </w:pPr>
    <w:rPr>
      <w:sz w:val="20"/>
      <w:szCs w:val="20"/>
    </w:rPr>
  </w:style>
  <w:style w:type="character" w:customStyle="1" w:styleId="CommentTextChar">
    <w:name w:val="Comment Text Char"/>
    <w:basedOn w:val="DefaultParagraphFont"/>
    <w:link w:val="CommentText"/>
    <w:uiPriority w:val="99"/>
    <w:semiHidden/>
    <w:rsid w:val="00DA5F63"/>
    <w:rPr>
      <w:sz w:val="20"/>
      <w:szCs w:val="20"/>
    </w:rPr>
  </w:style>
  <w:style w:type="paragraph" w:styleId="CommentSubject">
    <w:name w:val="annotation subject"/>
    <w:basedOn w:val="CommentText"/>
    <w:next w:val="CommentText"/>
    <w:link w:val="CommentSubjectChar"/>
    <w:uiPriority w:val="99"/>
    <w:semiHidden/>
    <w:unhideWhenUsed/>
    <w:rsid w:val="00DA5F63"/>
    <w:rPr>
      <w:b/>
      <w:bCs/>
    </w:rPr>
  </w:style>
  <w:style w:type="character" w:customStyle="1" w:styleId="CommentSubjectChar">
    <w:name w:val="Comment Subject Char"/>
    <w:basedOn w:val="CommentTextChar"/>
    <w:link w:val="CommentSubject"/>
    <w:uiPriority w:val="99"/>
    <w:semiHidden/>
    <w:rsid w:val="00DA5F63"/>
    <w:rPr>
      <w:b/>
      <w:bCs/>
      <w:sz w:val="20"/>
      <w:szCs w:val="20"/>
    </w:rPr>
  </w:style>
  <w:style w:type="paragraph" w:styleId="Revision">
    <w:name w:val="Revision"/>
    <w:hidden/>
    <w:uiPriority w:val="99"/>
    <w:semiHidden/>
    <w:rsid w:val="00DA5F63"/>
    <w:pPr>
      <w:spacing w:after="0" w:line="240" w:lineRule="auto"/>
    </w:pPr>
  </w:style>
  <w:style w:type="paragraph" w:styleId="ListParagraph">
    <w:name w:val="List Paragraph"/>
    <w:basedOn w:val="Normal"/>
    <w:uiPriority w:val="34"/>
    <w:qFormat/>
    <w:rsid w:val="003405BC"/>
    <w:pPr>
      <w:ind w:left="720"/>
      <w:contextualSpacing/>
    </w:pPr>
  </w:style>
  <w:style w:type="paragraph" w:styleId="Caption">
    <w:name w:val="caption"/>
    <w:basedOn w:val="Normal"/>
    <w:next w:val="Normal"/>
    <w:uiPriority w:val="35"/>
    <w:unhideWhenUsed/>
    <w:qFormat/>
    <w:rsid w:val="00875CC5"/>
    <w:pPr>
      <w:spacing w:line="240" w:lineRule="auto"/>
    </w:pPr>
    <w:rPr>
      <w:b/>
      <w:bCs/>
      <w:color w:val="4F81BD" w:themeColor="accent1"/>
      <w:sz w:val="18"/>
      <w:szCs w:val="18"/>
      <w:lang w:val="en-CA"/>
    </w:rPr>
  </w:style>
  <w:style w:type="paragraph" w:customStyle="1" w:styleId="Default">
    <w:name w:val="Default"/>
    <w:rsid w:val="00FD11D4"/>
    <w:pPr>
      <w:autoSpaceDE w:val="0"/>
      <w:autoSpaceDN w:val="0"/>
      <w:adjustRightInd w:val="0"/>
      <w:spacing w:after="0" w:line="240" w:lineRule="auto"/>
    </w:pPr>
    <w:rPr>
      <w:rFonts w:ascii="Calibri" w:eastAsia="MS Mincho"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12308">
      <w:bodyDiv w:val="1"/>
      <w:marLeft w:val="0"/>
      <w:marRight w:val="0"/>
      <w:marTop w:val="0"/>
      <w:marBottom w:val="0"/>
      <w:divBdr>
        <w:top w:val="none" w:sz="0" w:space="0" w:color="auto"/>
        <w:left w:val="none" w:sz="0" w:space="0" w:color="auto"/>
        <w:bottom w:val="none" w:sz="0" w:space="0" w:color="auto"/>
        <w:right w:val="none" w:sz="0" w:space="0" w:color="auto"/>
      </w:divBdr>
    </w:div>
    <w:div w:id="1661930006">
      <w:bodyDiv w:val="1"/>
      <w:marLeft w:val="0"/>
      <w:marRight w:val="0"/>
      <w:marTop w:val="0"/>
      <w:marBottom w:val="0"/>
      <w:divBdr>
        <w:top w:val="none" w:sz="0" w:space="0" w:color="auto"/>
        <w:left w:val="none" w:sz="0" w:space="0" w:color="auto"/>
        <w:bottom w:val="none" w:sz="0" w:space="0" w:color="auto"/>
        <w:right w:val="none" w:sz="0" w:space="0" w:color="auto"/>
      </w:divBdr>
    </w:div>
    <w:div w:id="167880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AEM</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Alexandre Gauthier</dc:creator>
  <cp:lastModifiedBy>Richard Dwyer.</cp:lastModifiedBy>
  <cp:revision>3</cp:revision>
  <cp:lastPrinted>2018-02-27T23:34:00Z</cp:lastPrinted>
  <dcterms:created xsi:type="dcterms:W3CDTF">2018-02-27T23:28:00Z</dcterms:created>
  <dcterms:modified xsi:type="dcterms:W3CDTF">2018-02-27T23:34:00Z</dcterms:modified>
</cp:coreProperties>
</file>