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5344" w14:textId="77777777" w:rsidR="003575FB" w:rsidRDefault="003575FB" w:rsidP="003575FB">
      <w:pPr>
        <w:pStyle w:val="Title"/>
        <w:ind w:firstLine="720"/>
        <w:rPr>
          <w:sz w:val="28"/>
        </w:rPr>
      </w:pPr>
    </w:p>
    <w:p w14:paraId="1B29014A" w14:textId="45711380" w:rsidR="003575FB" w:rsidRPr="007A05A4" w:rsidRDefault="007A05A4" w:rsidP="003575FB">
      <w:pPr>
        <w:pStyle w:val="Title"/>
        <w:ind w:firstLine="720"/>
        <w:rPr>
          <w:sz w:val="28"/>
        </w:rPr>
      </w:pPr>
      <w:r w:rsidRPr="007A05A4">
        <w:rPr>
          <w:sz w:val="28"/>
        </w:rPr>
        <w:t>PUBLIC NOTICE OF</w:t>
      </w:r>
      <w:r w:rsidR="00B660C2" w:rsidRPr="007A05A4">
        <w:rPr>
          <w:sz w:val="28"/>
        </w:rPr>
        <w:t xml:space="preserve"> </w:t>
      </w:r>
      <w:r w:rsidR="00CC26D7">
        <w:rPr>
          <w:sz w:val="28"/>
        </w:rPr>
        <w:t>NEW</w:t>
      </w:r>
      <w:r w:rsidR="00B660C2" w:rsidRPr="007A05A4">
        <w:rPr>
          <w:sz w:val="28"/>
        </w:rPr>
        <w:t xml:space="preserve"> </w:t>
      </w:r>
      <w:r w:rsidR="003575FB" w:rsidRPr="007A05A4">
        <w:rPr>
          <w:sz w:val="28"/>
        </w:rPr>
        <w:t>APPLICATION</w:t>
      </w:r>
    </w:p>
    <w:p w14:paraId="0F234675" w14:textId="71A1C15F" w:rsidR="00474A6A" w:rsidRPr="007A05A4" w:rsidRDefault="00CC26D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1517081 BC LTD.</w:t>
      </w:r>
    </w:p>
    <w:p w14:paraId="5752B06C" w14:textId="4A659652" w:rsidR="009636D7" w:rsidRPr="00B660C2" w:rsidRDefault="009636D7">
      <w:pPr>
        <w:pStyle w:val="BodyText"/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Pursuant to Section 55(1) of the Nunavut Waters and Nunavut Surface Rights Tribunal Act (“Act”), notice is given that </w:t>
      </w:r>
      <w:r w:rsidR="00CC26D7">
        <w:rPr>
          <w:sz w:val="26"/>
          <w:szCs w:val="26"/>
        </w:rPr>
        <w:t>1517081 BC Ltd. for new w</w:t>
      </w:r>
      <w:r w:rsidR="006D36F9" w:rsidRPr="007A05A4">
        <w:rPr>
          <w:sz w:val="26"/>
          <w:szCs w:val="26"/>
        </w:rPr>
        <w:t xml:space="preserve">ater </w:t>
      </w:r>
      <w:proofErr w:type="spellStart"/>
      <w:r w:rsidR="006D36F9" w:rsidRPr="007A05A4">
        <w:rPr>
          <w:sz w:val="26"/>
          <w:szCs w:val="26"/>
        </w:rPr>
        <w:t>licenc</w:t>
      </w:r>
      <w:r w:rsidRPr="007A05A4">
        <w:rPr>
          <w:sz w:val="26"/>
          <w:szCs w:val="26"/>
        </w:rPr>
        <w:t>e</w:t>
      </w:r>
      <w:proofErr w:type="spellEnd"/>
      <w:r w:rsidRPr="007A05A4">
        <w:rPr>
          <w:sz w:val="26"/>
          <w:szCs w:val="26"/>
        </w:rPr>
        <w:t xml:space="preserve"> </w:t>
      </w:r>
      <w:r w:rsidR="00CC26D7">
        <w:rPr>
          <w:sz w:val="26"/>
          <w:szCs w:val="26"/>
        </w:rPr>
        <w:t>with</w:t>
      </w:r>
      <w:r w:rsidRPr="007A05A4">
        <w:rPr>
          <w:sz w:val="26"/>
          <w:szCs w:val="26"/>
        </w:rPr>
        <w:t xml:space="preserve"> the Nunavut Water Board (“NWB”) to use water or deposit of</w:t>
      </w:r>
      <w:r w:rsidRPr="00B660C2">
        <w:rPr>
          <w:sz w:val="26"/>
          <w:szCs w:val="26"/>
        </w:rPr>
        <w:t xml:space="preserve"> waste into water for the following project: </w:t>
      </w:r>
    </w:p>
    <w:p w14:paraId="1A4708BC" w14:textId="77777777" w:rsidR="009636D7" w:rsidRPr="00B660C2" w:rsidRDefault="009636D7">
      <w:pPr>
        <w:pStyle w:val="BodyText"/>
        <w:rPr>
          <w:sz w:val="26"/>
          <w:szCs w:val="26"/>
        </w:rPr>
      </w:pPr>
    </w:p>
    <w:p w14:paraId="3226E48C" w14:textId="34ED88FE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Pr="00B660C2">
        <w:rPr>
          <w:b/>
          <w:bCs/>
          <w:sz w:val="26"/>
          <w:szCs w:val="26"/>
        </w:rPr>
        <w:t>File 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CC26D7">
        <w:rPr>
          <w:b/>
          <w:bCs/>
          <w:sz w:val="26"/>
          <w:szCs w:val="26"/>
        </w:rPr>
        <w:t xml:space="preserve">2BE-VLP---- </w:t>
      </w:r>
    </w:p>
    <w:p w14:paraId="191A96F1" w14:textId="23E41CC2" w:rsidR="009636D7" w:rsidRDefault="009636D7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>Project:</w:t>
      </w:r>
      <w:r w:rsidRPr="007A05A4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 w:rsidR="00CC26D7">
        <w:rPr>
          <w:sz w:val="26"/>
          <w:szCs w:val="26"/>
        </w:rPr>
        <w:t>Victory Lake Project</w:t>
      </w:r>
    </w:p>
    <w:p w14:paraId="2C1D6B5A" w14:textId="773AE93F" w:rsidR="00914301" w:rsidRPr="00914301" w:rsidRDefault="00914301" w:rsidP="00914301">
      <w:pPr>
        <w:ind w:hanging="284"/>
        <w:rPr>
          <w:b/>
          <w:sz w:val="26"/>
          <w:szCs w:val="26"/>
        </w:rPr>
      </w:pPr>
      <w:r w:rsidRPr="00CC26D7">
        <w:rPr>
          <w:b/>
          <w:sz w:val="26"/>
          <w:szCs w:val="26"/>
        </w:rPr>
        <w:t>Closest Community:</w:t>
      </w:r>
      <w:r w:rsidRPr="00CC26D7">
        <w:rPr>
          <w:b/>
          <w:sz w:val="26"/>
          <w:szCs w:val="26"/>
        </w:rPr>
        <w:tab/>
      </w:r>
      <w:r w:rsidRPr="00CC26D7">
        <w:rPr>
          <w:b/>
          <w:sz w:val="26"/>
          <w:szCs w:val="26"/>
        </w:rPr>
        <w:tab/>
      </w:r>
      <w:r w:rsidR="00CC26D7" w:rsidRPr="00CC26D7">
        <w:rPr>
          <w:b/>
          <w:sz w:val="26"/>
          <w:szCs w:val="26"/>
        </w:rPr>
        <w:t>Rankin Inlet, Whale Cove</w:t>
      </w:r>
    </w:p>
    <w:p w14:paraId="7EAF3999" w14:textId="77777777" w:rsidR="00CC26D7" w:rsidRPr="00CC26D7" w:rsidRDefault="009636D7" w:rsidP="00CC26D7">
      <w:pPr>
        <w:autoSpaceDE w:val="0"/>
        <w:autoSpaceDN w:val="0"/>
        <w:adjustRightInd w:val="0"/>
        <w:rPr>
          <w:bCs/>
          <w:sz w:val="26"/>
          <w:szCs w:val="26"/>
          <w:lang w:val="fr-FR"/>
        </w:rPr>
      </w:pPr>
      <w:r w:rsidRPr="007A05A4">
        <w:rPr>
          <w:b/>
          <w:bCs/>
          <w:sz w:val="26"/>
          <w:szCs w:val="26"/>
        </w:rPr>
        <w:tab/>
      </w:r>
      <w:proofErr w:type="gramStart"/>
      <w:r w:rsidRPr="007A05A4">
        <w:rPr>
          <w:b/>
          <w:bCs/>
          <w:sz w:val="26"/>
          <w:szCs w:val="26"/>
          <w:lang w:val="fr-FR"/>
        </w:rPr>
        <w:t>Location:</w:t>
      </w:r>
      <w:proofErr w:type="gramEnd"/>
      <w:r w:rsidRPr="007A05A4">
        <w:rPr>
          <w:b/>
          <w:bCs/>
          <w:sz w:val="26"/>
          <w:szCs w:val="26"/>
          <w:lang w:val="fr-FR"/>
        </w:rPr>
        <w:t xml:space="preserve"> </w:t>
      </w:r>
      <w:r w:rsidRPr="007A05A4">
        <w:rPr>
          <w:b/>
          <w:bCs/>
          <w:sz w:val="26"/>
          <w:szCs w:val="26"/>
          <w:lang w:val="fr-FR"/>
        </w:rPr>
        <w:tab/>
      </w:r>
      <w:r w:rsidR="001574B6" w:rsidRPr="007A05A4">
        <w:rPr>
          <w:b/>
          <w:bCs/>
          <w:sz w:val="26"/>
          <w:szCs w:val="26"/>
          <w:lang w:val="fr-FR"/>
        </w:rPr>
        <w:tab/>
      </w:r>
      <w:r w:rsidR="00CC26D7" w:rsidRPr="00CC26D7">
        <w:rPr>
          <w:bCs/>
          <w:sz w:val="26"/>
          <w:szCs w:val="26"/>
          <w:lang w:val="fr-FR"/>
        </w:rPr>
        <w:t xml:space="preserve">NW. </w:t>
      </w:r>
      <w:proofErr w:type="spellStart"/>
      <w:proofErr w:type="gramStart"/>
      <w:r w:rsidR="00CC26D7" w:rsidRPr="00CC26D7">
        <w:rPr>
          <w:bCs/>
          <w:sz w:val="26"/>
          <w:szCs w:val="26"/>
          <w:lang w:val="fr-FR"/>
        </w:rPr>
        <w:t>Lat</w:t>
      </w:r>
      <w:proofErr w:type="spellEnd"/>
      <w:r w:rsidR="00CC26D7" w:rsidRPr="00CC26D7">
        <w:rPr>
          <w:bCs/>
          <w:sz w:val="26"/>
          <w:szCs w:val="26"/>
          <w:lang w:val="fr-FR"/>
        </w:rPr>
        <w:t>:</w:t>
      </w:r>
      <w:proofErr w:type="gramEnd"/>
      <w:r w:rsidR="00CC26D7" w:rsidRPr="00CC26D7">
        <w:rPr>
          <w:bCs/>
          <w:sz w:val="26"/>
          <w:szCs w:val="26"/>
          <w:lang w:val="fr-FR"/>
        </w:rPr>
        <w:t xml:space="preserve"> (64° 29' 10.7274'' N) Long: (97° 42' 3.0532'' W)</w:t>
      </w:r>
    </w:p>
    <w:p w14:paraId="23419C6B" w14:textId="77777777" w:rsidR="00CC26D7" w:rsidRPr="00CC26D7" w:rsidRDefault="00CC26D7" w:rsidP="00CC26D7">
      <w:pPr>
        <w:autoSpaceDE w:val="0"/>
        <w:autoSpaceDN w:val="0"/>
        <w:adjustRightInd w:val="0"/>
        <w:ind w:left="2160" w:firstLine="720"/>
        <w:rPr>
          <w:bCs/>
          <w:sz w:val="26"/>
          <w:szCs w:val="26"/>
          <w:lang w:val="fr-FR"/>
        </w:rPr>
      </w:pPr>
      <w:r w:rsidRPr="00CC26D7">
        <w:rPr>
          <w:bCs/>
          <w:sz w:val="26"/>
          <w:szCs w:val="26"/>
          <w:lang w:val="fr-FR"/>
        </w:rPr>
        <w:t xml:space="preserve">NE. </w:t>
      </w:r>
      <w:proofErr w:type="spellStart"/>
      <w:proofErr w:type="gramStart"/>
      <w:r w:rsidRPr="00CC26D7">
        <w:rPr>
          <w:bCs/>
          <w:sz w:val="26"/>
          <w:szCs w:val="26"/>
          <w:lang w:val="fr-FR"/>
        </w:rPr>
        <w:t>Lat</w:t>
      </w:r>
      <w:proofErr w:type="spellEnd"/>
      <w:r w:rsidRPr="00CC26D7">
        <w:rPr>
          <w:bCs/>
          <w:sz w:val="26"/>
          <w:szCs w:val="26"/>
          <w:lang w:val="fr-FR"/>
        </w:rPr>
        <w:t>:</w:t>
      </w:r>
      <w:proofErr w:type="gramEnd"/>
      <w:r w:rsidRPr="00CC26D7">
        <w:rPr>
          <w:bCs/>
          <w:sz w:val="26"/>
          <w:szCs w:val="26"/>
          <w:lang w:val="fr-FR"/>
        </w:rPr>
        <w:t xml:space="preserve"> (64° 29' 10.7274'' N) Long: (92° 2' 18.7877'' W)</w:t>
      </w:r>
    </w:p>
    <w:p w14:paraId="271A75D6" w14:textId="77777777" w:rsidR="00CC26D7" w:rsidRPr="00CC26D7" w:rsidRDefault="00CC26D7" w:rsidP="00CC26D7">
      <w:pPr>
        <w:autoSpaceDE w:val="0"/>
        <w:autoSpaceDN w:val="0"/>
        <w:adjustRightInd w:val="0"/>
        <w:ind w:left="2160" w:firstLine="720"/>
        <w:rPr>
          <w:bCs/>
          <w:sz w:val="26"/>
          <w:szCs w:val="26"/>
          <w:lang w:val="fr-FR"/>
        </w:rPr>
      </w:pPr>
      <w:r w:rsidRPr="00CC26D7">
        <w:rPr>
          <w:bCs/>
          <w:sz w:val="26"/>
          <w:szCs w:val="26"/>
          <w:lang w:val="fr-FR"/>
        </w:rPr>
        <w:t xml:space="preserve">SE. </w:t>
      </w:r>
      <w:proofErr w:type="spellStart"/>
      <w:proofErr w:type="gramStart"/>
      <w:r w:rsidRPr="00CC26D7">
        <w:rPr>
          <w:bCs/>
          <w:sz w:val="26"/>
          <w:szCs w:val="26"/>
          <w:lang w:val="fr-FR"/>
        </w:rPr>
        <w:t>Lat</w:t>
      </w:r>
      <w:proofErr w:type="spellEnd"/>
      <w:r w:rsidRPr="00CC26D7">
        <w:rPr>
          <w:bCs/>
          <w:sz w:val="26"/>
          <w:szCs w:val="26"/>
          <w:lang w:val="fr-FR"/>
        </w:rPr>
        <w:t>:</w:t>
      </w:r>
      <w:proofErr w:type="gramEnd"/>
      <w:r w:rsidRPr="00CC26D7">
        <w:rPr>
          <w:bCs/>
          <w:sz w:val="26"/>
          <w:szCs w:val="26"/>
          <w:lang w:val="fr-FR"/>
        </w:rPr>
        <w:t xml:space="preserve"> (60° 56' 57.2054'' N) Long: (92° 2' 18.7877'' W)</w:t>
      </w:r>
    </w:p>
    <w:p w14:paraId="2800341A" w14:textId="77777777" w:rsidR="00CC26D7" w:rsidRDefault="00CC26D7" w:rsidP="00CC26D7">
      <w:pPr>
        <w:autoSpaceDE w:val="0"/>
        <w:autoSpaceDN w:val="0"/>
        <w:adjustRightInd w:val="0"/>
        <w:ind w:left="2160" w:firstLine="720"/>
        <w:rPr>
          <w:sz w:val="26"/>
          <w:szCs w:val="26"/>
        </w:rPr>
      </w:pPr>
      <w:r w:rsidRPr="00CC26D7">
        <w:rPr>
          <w:bCs/>
          <w:sz w:val="26"/>
          <w:szCs w:val="26"/>
          <w:lang w:val="fr-FR"/>
        </w:rPr>
        <w:t xml:space="preserve">SW. </w:t>
      </w:r>
      <w:proofErr w:type="spellStart"/>
      <w:proofErr w:type="gramStart"/>
      <w:r w:rsidRPr="00CC26D7">
        <w:rPr>
          <w:bCs/>
          <w:sz w:val="26"/>
          <w:szCs w:val="26"/>
          <w:lang w:val="fr-FR"/>
        </w:rPr>
        <w:t>Lat</w:t>
      </w:r>
      <w:proofErr w:type="spellEnd"/>
      <w:r w:rsidRPr="00CC26D7">
        <w:rPr>
          <w:bCs/>
          <w:sz w:val="26"/>
          <w:szCs w:val="26"/>
          <w:lang w:val="fr-FR"/>
        </w:rPr>
        <w:t>:</w:t>
      </w:r>
      <w:proofErr w:type="gramEnd"/>
      <w:r w:rsidRPr="00CC26D7">
        <w:rPr>
          <w:bCs/>
          <w:sz w:val="26"/>
          <w:szCs w:val="26"/>
          <w:lang w:val="fr-FR"/>
        </w:rPr>
        <w:t xml:space="preserve"> (60° 56' 57.2054'' N) Long: (97° 42' 3.0532'' W)</w:t>
      </w:r>
      <w:r w:rsidR="00654F20" w:rsidRPr="006110C8">
        <w:rPr>
          <w:sz w:val="26"/>
          <w:szCs w:val="26"/>
        </w:rPr>
        <w:tab/>
      </w:r>
    </w:p>
    <w:p w14:paraId="2D7E3A42" w14:textId="61596B83" w:rsidR="009636D7" w:rsidRPr="007A05A4" w:rsidRDefault="009636D7" w:rsidP="00CC26D7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 xml:space="preserve">Purpose: </w:t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="00CC26D7">
        <w:rPr>
          <w:sz w:val="26"/>
          <w:szCs w:val="26"/>
        </w:rPr>
        <w:t>New</w:t>
      </w:r>
    </w:p>
    <w:p w14:paraId="5E8DD210" w14:textId="77777777"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Type: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14:paraId="01C092B9" w14:textId="77777777" w:rsidR="009636D7" w:rsidRPr="007A05A4" w:rsidRDefault="009636D7">
      <w:pPr>
        <w:rPr>
          <w:sz w:val="26"/>
          <w:szCs w:val="26"/>
        </w:rPr>
      </w:pPr>
      <w:r w:rsidRPr="007A05A4">
        <w:rPr>
          <w:sz w:val="26"/>
          <w:szCs w:val="26"/>
        </w:rPr>
        <w:tab/>
      </w:r>
    </w:p>
    <w:p w14:paraId="53C96DB1" w14:textId="77777777" w:rsidR="009636D7" w:rsidRPr="00B660C2" w:rsidRDefault="009636D7">
      <w:pPr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Interested persons are invited to make representations </w:t>
      </w:r>
      <w:r w:rsidR="004E411D" w:rsidRPr="007A05A4">
        <w:rPr>
          <w:sz w:val="26"/>
          <w:szCs w:val="26"/>
        </w:rPr>
        <w:t xml:space="preserve">on or </w:t>
      </w:r>
      <w:r w:rsidRPr="007A05A4">
        <w:rPr>
          <w:sz w:val="26"/>
          <w:szCs w:val="26"/>
        </w:rPr>
        <w:t>before</w:t>
      </w:r>
      <w:r w:rsidR="007D0E4A" w:rsidRPr="007A05A4">
        <w:rPr>
          <w:sz w:val="26"/>
          <w:szCs w:val="26"/>
        </w:rPr>
        <w:t xml:space="preserve"> </w:t>
      </w:r>
      <w:r w:rsidR="009854A1" w:rsidRPr="00CC26D7">
        <w:rPr>
          <w:b/>
          <w:sz w:val="26"/>
          <w:szCs w:val="26"/>
          <w:highlight w:val="yellow"/>
        </w:rPr>
        <w:t>June 19, 2017</w:t>
      </w:r>
      <w:r w:rsidR="009854A1">
        <w:rPr>
          <w:b/>
          <w:sz w:val="26"/>
          <w:szCs w:val="26"/>
        </w:rPr>
        <w:t xml:space="preserve"> </w:t>
      </w:r>
      <w:r w:rsidRPr="007A05A4">
        <w:rPr>
          <w:sz w:val="26"/>
          <w:szCs w:val="26"/>
        </w:rPr>
        <w:t>to:</w:t>
      </w:r>
    </w:p>
    <w:p w14:paraId="7181F8C4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Manager of Licensing</w:t>
      </w:r>
    </w:p>
    <w:p w14:paraId="22316367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Nunavut Water Board</w:t>
      </w:r>
    </w:p>
    <w:p w14:paraId="5BBF24FB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P.O. Box 119, Gjoa Haven, Nunavut X0B 1J0</w:t>
      </w:r>
    </w:p>
    <w:p w14:paraId="4EFAA4B9" w14:textId="77777777" w:rsidR="009636D7" w:rsidRPr="00B660C2" w:rsidRDefault="009636D7">
      <w:pPr>
        <w:ind w:left="720"/>
        <w:rPr>
          <w:sz w:val="26"/>
          <w:szCs w:val="26"/>
          <w:lang w:val="fr-FR"/>
        </w:rPr>
      </w:pPr>
      <w:r w:rsidRPr="00B660C2">
        <w:rPr>
          <w:sz w:val="26"/>
          <w:szCs w:val="26"/>
          <w:lang w:val="fr-FR"/>
        </w:rPr>
        <w:t xml:space="preserve">Phone: (867) 360-6338; Fax: (867) 360-6369; </w:t>
      </w:r>
    </w:p>
    <w:p w14:paraId="008E2A7F" w14:textId="77777777" w:rsidR="009636D7" w:rsidRPr="00B660C2" w:rsidRDefault="009636D7">
      <w:pPr>
        <w:ind w:left="720"/>
        <w:rPr>
          <w:sz w:val="26"/>
          <w:szCs w:val="26"/>
          <w:lang w:val="fr-CA"/>
        </w:rPr>
      </w:pPr>
      <w:r w:rsidRPr="00B660C2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14:paraId="69010314" w14:textId="77777777" w:rsidR="009636D7" w:rsidRPr="00B660C2" w:rsidRDefault="009636D7">
      <w:pPr>
        <w:rPr>
          <w:sz w:val="26"/>
          <w:szCs w:val="26"/>
          <w:lang w:val="fr-CA"/>
        </w:rPr>
      </w:pPr>
    </w:p>
    <w:p w14:paraId="66E01844" w14:textId="77777777" w:rsidR="00B36B2C" w:rsidRPr="003678DE" w:rsidRDefault="009636D7">
      <w:pPr>
        <w:jc w:val="both"/>
        <w:rPr>
          <w:sz w:val="26"/>
          <w:szCs w:val="26"/>
        </w:rPr>
      </w:pPr>
      <w:r w:rsidRPr="00B660C2">
        <w:rPr>
          <w:sz w:val="26"/>
          <w:szCs w:val="26"/>
        </w:rPr>
        <w:t>Copies of all application d</w:t>
      </w:r>
      <w:r w:rsidRPr="003678DE">
        <w:rPr>
          <w:sz w:val="26"/>
          <w:szCs w:val="26"/>
        </w:rPr>
        <w:t xml:space="preserve">ocuments may be obtained by affected parties, free of charge, through the internet at </w:t>
      </w:r>
      <w:r w:rsidR="00C0498C" w:rsidRPr="003678DE">
        <w:rPr>
          <w:sz w:val="26"/>
          <w:szCs w:val="26"/>
        </w:rPr>
        <w:t>the following link:</w:t>
      </w:r>
    </w:p>
    <w:p w14:paraId="3E0FD3A0" w14:textId="77777777" w:rsidR="00CF75C4" w:rsidRDefault="00CC26D7">
      <w:pPr>
        <w:jc w:val="both"/>
        <w:rPr>
          <w:sz w:val="26"/>
          <w:szCs w:val="26"/>
        </w:rPr>
      </w:pPr>
      <w:hyperlink r:id="rId7" w:history="1">
        <w:r w:rsidR="00CF75C4" w:rsidRPr="00CF75C4">
          <w:rPr>
            <w:rStyle w:val="Hyperlink"/>
            <w:sz w:val="26"/>
            <w:szCs w:val="26"/>
            <w:highlight w:val="yellow"/>
          </w:rPr>
          <w:t>https://public.nwb-oen.ca/registry/</w:t>
        </w:r>
      </w:hyperlink>
    </w:p>
    <w:p w14:paraId="003682B0" w14:textId="77777777" w:rsidR="00B00F1B" w:rsidRDefault="000166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6403A15" w14:textId="77777777" w:rsidR="00016653" w:rsidRDefault="00016653">
      <w:pPr>
        <w:jc w:val="both"/>
        <w:rPr>
          <w:sz w:val="26"/>
          <w:szCs w:val="26"/>
        </w:rPr>
      </w:pPr>
    </w:p>
    <w:p w14:paraId="29010E8D" w14:textId="77777777" w:rsidR="009636D7" w:rsidRPr="003678DE" w:rsidRDefault="009636D7">
      <w:pPr>
        <w:jc w:val="both"/>
        <w:rPr>
          <w:sz w:val="26"/>
          <w:szCs w:val="26"/>
        </w:rPr>
      </w:pPr>
      <w:r w:rsidRPr="003678DE">
        <w:rPr>
          <w:sz w:val="26"/>
          <w:szCs w:val="26"/>
        </w:rPr>
        <w:t>or by contacting:</w:t>
      </w:r>
    </w:p>
    <w:p w14:paraId="2897EDB3" w14:textId="0E49909A" w:rsidR="009636D7" w:rsidRPr="00CC26D7" w:rsidRDefault="009636D7">
      <w:pPr>
        <w:rPr>
          <w:sz w:val="26"/>
          <w:szCs w:val="26"/>
        </w:rPr>
      </w:pPr>
      <w:r w:rsidRPr="003678DE">
        <w:rPr>
          <w:sz w:val="26"/>
          <w:szCs w:val="26"/>
        </w:rPr>
        <w:tab/>
      </w:r>
      <w:r w:rsidR="00CC26D7" w:rsidRPr="00CC26D7">
        <w:rPr>
          <w:sz w:val="26"/>
          <w:szCs w:val="26"/>
        </w:rPr>
        <w:t xml:space="preserve">Alexandre Jones Vilela da Silva </w:t>
      </w:r>
    </w:p>
    <w:p w14:paraId="6786A186" w14:textId="500019EC" w:rsidR="009636D7" w:rsidRPr="00CC26D7" w:rsidRDefault="009636D7">
      <w:pPr>
        <w:pStyle w:val="BodyText2"/>
        <w:rPr>
          <w:sz w:val="26"/>
          <w:szCs w:val="26"/>
          <w:lang w:val="fr-FR"/>
        </w:rPr>
      </w:pPr>
      <w:r w:rsidRPr="00CC26D7">
        <w:rPr>
          <w:sz w:val="26"/>
          <w:szCs w:val="26"/>
        </w:rPr>
        <w:tab/>
      </w:r>
      <w:proofErr w:type="gramStart"/>
      <w:r w:rsidR="007A05A4" w:rsidRPr="00CC26D7">
        <w:rPr>
          <w:sz w:val="26"/>
          <w:szCs w:val="26"/>
          <w:lang w:val="fr-FR"/>
        </w:rPr>
        <w:t>Phone:</w:t>
      </w:r>
      <w:proofErr w:type="gramEnd"/>
      <w:r w:rsidR="007A05A4" w:rsidRPr="00CC26D7">
        <w:rPr>
          <w:sz w:val="26"/>
          <w:szCs w:val="26"/>
          <w:lang w:val="fr-FR"/>
        </w:rPr>
        <w:t xml:space="preserve"> </w:t>
      </w:r>
      <w:r w:rsidR="00CC26D7" w:rsidRPr="00CC26D7">
        <w:rPr>
          <w:sz w:val="26"/>
          <w:szCs w:val="26"/>
          <w:lang w:val="fr-FR"/>
        </w:rPr>
        <w:t>+61 459298209</w:t>
      </w:r>
    </w:p>
    <w:p w14:paraId="32EF860B" w14:textId="4017B0F1" w:rsidR="00B660C2" w:rsidRDefault="009239C3" w:rsidP="00B660C2">
      <w:pPr>
        <w:pStyle w:val="BodyText2"/>
        <w:ind w:firstLine="720"/>
        <w:rPr>
          <w:sz w:val="26"/>
          <w:szCs w:val="26"/>
          <w:lang w:val="fr-FR"/>
        </w:rPr>
      </w:pPr>
      <w:proofErr w:type="gramStart"/>
      <w:r w:rsidRPr="00CC26D7">
        <w:rPr>
          <w:sz w:val="26"/>
          <w:szCs w:val="26"/>
          <w:lang w:val="fr-FR"/>
        </w:rPr>
        <w:t>E-mail</w:t>
      </w:r>
      <w:r w:rsidR="004C17DF" w:rsidRPr="00CC26D7">
        <w:rPr>
          <w:sz w:val="26"/>
          <w:szCs w:val="26"/>
          <w:lang w:val="fr-FR"/>
        </w:rPr>
        <w:t>:</w:t>
      </w:r>
      <w:proofErr w:type="gramEnd"/>
      <w:r w:rsidR="003678DE" w:rsidRPr="00CC26D7">
        <w:rPr>
          <w:sz w:val="26"/>
          <w:szCs w:val="26"/>
          <w:lang w:val="fr-FR"/>
        </w:rPr>
        <w:t xml:space="preserve"> </w:t>
      </w:r>
      <w:r w:rsidR="00CC26D7" w:rsidRPr="00CC26D7">
        <w:t>alex.vilela@vanguardmv.com.au</w:t>
      </w:r>
    </w:p>
    <w:p w14:paraId="29F63135" w14:textId="77777777" w:rsidR="00B00F1B" w:rsidRPr="003678DE" w:rsidRDefault="00B00F1B" w:rsidP="009854A1">
      <w:pPr>
        <w:pStyle w:val="BodyText2"/>
        <w:rPr>
          <w:sz w:val="26"/>
          <w:szCs w:val="26"/>
          <w:lang w:val="fr-FR"/>
        </w:rPr>
      </w:pPr>
    </w:p>
    <w:p w14:paraId="64CA9698" w14:textId="77777777" w:rsidR="00B660C2" w:rsidRPr="006110C8" w:rsidRDefault="00B660C2">
      <w:pPr>
        <w:pStyle w:val="BodyText3"/>
        <w:rPr>
          <w:sz w:val="22"/>
          <w:szCs w:val="22"/>
          <w:lang w:val="fr-FR"/>
        </w:rPr>
      </w:pPr>
    </w:p>
    <w:p w14:paraId="4B0024FA" w14:textId="77777777" w:rsidR="00B660C2" w:rsidRPr="00B660C2" w:rsidRDefault="009636D7">
      <w:pPr>
        <w:pStyle w:val="BodyText3"/>
        <w:rPr>
          <w:sz w:val="22"/>
          <w:szCs w:val="22"/>
        </w:rPr>
      </w:pPr>
      <w:r w:rsidRPr="003678DE">
        <w:rPr>
          <w:sz w:val="22"/>
          <w:szCs w:val="22"/>
        </w:rPr>
        <w:lastRenderedPageBreak/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8"/>
      <w:footerReference w:type="default" r:id="rId9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5F81" w14:textId="77777777" w:rsidR="00F26351" w:rsidRDefault="00F26351" w:rsidP="00BB7D3A">
      <w:r>
        <w:separator/>
      </w:r>
    </w:p>
  </w:endnote>
  <w:endnote w:type="continuationSeparator" w:id="0">
    <w:p w14:paraId="22DEB790" w14:textId="77777777" w:rsidR="00F26351" w:rsidRDefault="00F26351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5596" w14:textId="77777777" w:rsidR="003575FB" w:rsidRDefault="003575FB" w:rsidP="00BB7D3A">
    <w:pPr>
      <w:pStyle w:val="Footer"/>
      <w:jc w:val="right"/>
    </w:pPr>
  </w:p>
  <w:p w14:paraId="4EA2170F" w14:textId="35196236" w:rsidR="003575FB" w:rsidRPr="00CC26D7" w:rsidRDefault="00CC26D7" w:rsidP="00CA2B93">
    <w:pPr>
      <w:pStyle w:val="Footer"/>
      <w:tabs>
        <w:tab w:val="left" w:pos="6480"/>
      </w:tabs>
      <w:ind w:right="222"/>
      <w:jc w:val="right"/>
      <w:rPr>
        <w:sz w:val="24"/>
        <w:szCs w:val="24"/>
      </w:rPr>
    </w:pPr>
    <w:r w:rsidRPr="00CC26D7">
      <w:rPr>
        <w:sz w:val="24"/>
        <w:szCs w:val="24"/>
        <w:highlight w:val="yellow"/>
      </w:rPr>
      <w:t>CURRENT DATE: MAY 5, 2026</w:t>
    </w:r>
  </w:p>
  <w:p w14:paraId="3B5B83CD" w14:textId="3BC3D823" w:rsidR="00654F20" w:rsidRDefault="00FD1048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5C162A7E" wp14:editId="0AD58108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69E7" w14:textId="77777777" w:rsidR="00F26351" w:rsidRDefault="00F26351" w:rsidP="00BB7D3A">
      <w:r>
        <w:separator/>
      </w:r>
    </w:p>
  </w:footnote>
  <w:footnote w:type="continuationSeparator" w:id="0">
    <w:p w14:paraId="375B4EEA" w14:textId="77777777" w:rsidR="00F26351" w:rsidRDefault="00F26351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808E" w14:textId="64C90DDE" w:rsidR="003575FB" w:rsidRDefault="00F4594C" w:rsidP="00F4594C">
    <w:pPr>
      <w:pStyle w:val="Header"/>
      <w:jc w:val="center"/>
    </w:pPr>
    <w:r>
      <w:rPr>
        <w:noProof/>
      </w:rPr>
      <w:drawing>
        <wp:inline distT="0" distB="0" distL="0" distR="0" wp14:anchorId="58AE8E17" wp14:editId="1025E487">
          <wp:extent cx="5944235" cy="123761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D3C7B"/>
    <w:rsid w:val="00200DC0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1B03"/>
    <w:rsid w:val="00423A80"/>
    <w:rsid w:val="00474A6A"/>
    <w:rsid w:val="004C17DF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C631D"/>
    <w:rsid w:val="008D6711"/>
    <w:rsid w:val="008F7B96"/>
    <w:rsid w:val="00914301"/>
    <w:rsid w:val="00915489"/>
    <w:rsid w:val="009239C3"/>
    <w:rsid w:val="009636D7"/>
    <w:rsid w:val="00965CFB"/>
    <w:rsid w:val="00980276"/>
    <w:rsid w:val="009854A1"/>
    <w:rsid w:val="009949FF"/>
    <w:rsid w:val="009B0EDA"/>
    <w:rsid w:val="009F0F33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B16AE"/>
    <w:rsid w:val="00BB7D3A"/>
    <w:rsid w:val="00BC20AE"/>
    <w:rsid w:val="00BC561E"/>
    <w:rsid w:val="00BD68CF"/>
    <w:rsid w:val="00C0498C"/>
    <w:rsid w:val="00C2543A"/>
    <w:rsid w:val="00C46DB0"/>
    <w:rsid w:val="00C74450"/>
    <w:rsid w:val="00C91E24"/>
    <w:rsid w:val="00CA2B93"/>
    <w:rsid w:val="00CB3D6F"/>
    <w:rsid w:val="00CB3F8F"/>
    <w:rsid w:val="00CB5738"/>
    <w:rsid w:val="00CC1956"/>
    <w:rsid w:val="00CC26D7"/>
    <w:rsid w:val="00CF75C4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26351"/>
    <w:rsid w:val="00F4269A"/>
    <w:rsid w:val="00F4594C"/>
    <w:rsid w:val="00F938D0"/>
    <w:rsid w:val="00FC5749"/>
    <w:rsid w:val="00FD1048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E8D3456"/>
  <w15:chartTrackingRefBased/>
  <w15:docId w15:val="{A77F097B-BD9E-493D-AEFA-BFAF0230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F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ublic.nwb-oen.ca/regist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1495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2818161</vt:i4>
      </vt:variant>
      <vt:variant>
        <vt:i4>3</vt:i4>
      </vt:variant>
      <vt:variant>
        <vt:i4>0</vt:i4>
      </vt:variant>
      <vt:variant>
        <vt:i4>5</vt:i4>
      </vt:variant>
      <vt:variant>
        <vt:lpwstr>https://public.nwb-oen.ca/registry/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2</cp:revision>
  <cp:lastPrinted>2010-09-13T21:16:00Z</cp:lastPrinted>
  <dcterms:created xsi:type="dcterms:W3CDTF">2026-05-05T16:02:00Z</dcterms:created>
  <dcterms:modified xsi:type="dcterms:W3CDTF">2026-05-05T16:02:00Z</dcterms:modified>
</cp:coreProperties>
</file>