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85105" w14:textId="77777777" w:rsidR="009C1449" w:rsidRPr="00693679" w:rsidRDefault="009C1449" w:rsidP="009669FF">
      <w:pPr>
        <w:widowControl/>
        <w:tabs>
          <w:tab w:val="left" w:pos="-1440"/>
          <w:tab w:val="left" w:pos="-720"/>
          <w:tab w:val="left" w:pos="-620"/>
          <w:tab w:val="left" w:pos="0"/>
          <w:tab w:val="left" w:pos="720"/>
          <w:tab w:val="left" w:pos="1080"/>
          <w:tab w:val="left" w:pos="2160"/>
          <w:tab w:val="left" w:pos="2520"/>
          <w:tab w:val="left" w:pos="2880"/>
          <w:tab w:val="left" w:pos="3600"/>
          <w:tab w:val="left" w:pos="4320"/>
          <w:tab w:val="left" w:pos="5040"/>
          <w:tab w:val="left" w:pos="5760"/>
          <w:tab w:val="left" w:pos="6480"/>
          <w:tab w:val="left" w:pos="7920"/>
          <w:tab w:val="left" w:pos="8640"/>
          <w:tab w:val="left" w:pos="9360"/>
        </w:tabs>
        <w:ind w:right="-2160"/>
        <w:rPr>
          <w:b/>
          <w:lang w:val="en-CA"/>
        </w:rPr>
      </w:pPr>
      <w:bookmarkStart w:id="0" w:name="_Toc131401988"/>
      <w:bookmarkStart w:id="1" w:name="_GoBack"/>
      <w:bookmarkEnd w:id="1"/>
    </w:p>
    <w:p w14:paraId="34190070" w14:textId="26281FB8" w:rsidR="00DA59D6" w:rsidRPr="00693679" w:rsidRDefault="00DA59D6" w:rsidP="009138C5">
      <w:pPr>
        <w:jc w:val="right"/>
        <w:rPr>
          <w:lang w:val="en-CA"/>
        </w:rPr>
      </w:pPr>
      <w:r w:rsidRPr="00693679">
        <w:rPr>
          <w:lang w:val="en-CA"/>
        </w:rPr>
        <w:t xml:space="preserve">File No:  </w:t>
      </w:r>
      <w:r w:rsidR="005476B7">
        <w:rPr>
          <w:b/>
          <w:lang w:val="en-CA"/>
        </w:rPr>
        <w:t>3BM</w:t>
      </w:r>
      <w:r w:rsidR="00871DA8" w:rsidRPr="00A010D3">
        <w:rPr>
          <w:b/>
          <w:lang w:val="en-CA"/>
        </w:rPr>
        <w:t>-</w:t>
      </w:r>
      <w:r w:rsidR="00E22DF4">
        <w:rPr>
          <w:b/>
          <w:lang w:val="en-CA"/>
        </w:rPr>
        <w:t>COR</w:t>
      </w:r>
      <w:r w:rsidR="003C4859">
        <w:rPr>
          <w:b/>
          <w:lang w:val="en-CA"/>
        </w:rPr>
        <w:t>152</w:t>
      </w:r>
      <w:r w:rsidR="00E22DF4">
        <w:rPr>
          <w:b/>
          <w:lang w:val="en-CA"/>
        </w:rPr>
        <w:t>1</w:t>
      </w:r>
    </w:p>
    <w:p w14:paraId="785AA677" w14:textId="5532FB1A" w:rsidR="00842B2A" w:rsidRDefault="00842B2A" w:rsidP="006C7F1C">
      <w:pPr>
        <w:rPr>
          <w:highlight w:val="red"/>
          <w:lang w:val="en-CA"/>
        </w:rPr>
      </w:pPr>
    </w:p>
    <w:p w14:paraId="38106106" w14:textId="062C1A38" w:rsidR="00DA59D6" w:rsidRPr="00693679" w:rsidRDefault="003C4859" w:rsidP="006C7F1C">
      <w:pPr>
        <w:rPr>
          <w:lang w:val="en-CA"/>
        </w:rPr>
      </w:pPr>
      <w:r>
        <w:rPr>
          <w:lang w:val="en-CA"/>
        </w:rPr>
        <w:t>October</w:t>
      </w:r>
      <w:r w:rsidR="00A010D3" w:rsidRPr="00566A36">
        <w:rPr>
          <w:lang w:val="en-CA"/>
        </w:rPr>
        <w:t xml:space="preserve"> </w:t>
      </w:r>
      <w:r w:rsidR="000B7CCC">
        <w:rPr>
          <w:lang w:val="en-CA"/>
        </w:rPr>
        <w:t>6</w:t>
      </w:r>
      <w:r w:rsidR="00A010D3" w:rsidRPr="00566A36">
        <w:rPr>
          <w:lang w:val="en-CA"/>
        </w:rPr>
        <w:t>, 20</w:t>
      </w:r>
      <w:r w:rsidR="005927F5">
        <w:rPr>
          <w:lang w:val="en-CA"/>
        </w:rPr>
        <w:t>20</w:t>
      </w:r>
    </w:p>
    <w:p w14:paraId="6767070F" w14:textId="77777777" w:rsidR="00DA59D6" w:rsidRPr="00693679" w:rsidRDefault="00DA59D6" w:rsidP="009372A6">
      <w:pPr>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615"/>
      </w:tblGrid>
      <w:tr w:rsidR="00C567FE" w14:paraId="501B396A" w14:textId="77777777" w:rsidTr="00363680">
        <w:tc>
          <w:tcPr>
            <w:tcW w:w="4615" w:type="dxa"/>
            <w:tcMar>
              <w:left w:w="0" w:type="dxa"/>
              <w:right w:w="0" w:type="dxa"/>
            </w:tcMar>
          </w:tcPr>
          <w:p w14:paraId="61D87F13" w14:textId="08559E6F" w:rsidR="00C567FE" w:rsidRPr="00693679" w:rsidRDefault="003C4859" w:rsidP="00363680">
            <w:pPr>
              <w:rPr>
                <w:highlight w:val="yellow"/>
                <w:lang w:val="en-CA"/>
              </w:rPr>
            </w:pPr>
            <w:r w:rsidRPr="003C4859">
              <w:rPr>
                <w:lang w:val="en-CA"/>
              </w:rPr>
              <w:t>Sarah Collins</w:t>
            </w:r>
          </w:p>
          <w:p w14:paraId="498FE69A" w14:textId="1A04D73C" w:rsidR="00C567FE" w:rsidRPr="00693679" w:rsidRDefault="00311F2A" w:rsidP="00363680">
            <w:pPr>
              <w:rPr>
                <w:highlight w:val="yellow"/>
                <w:lang w:val="en-CA"/>
              </w:rPr>
            </w:pPr>
            <w:r w:rsidRPr="00311F2A">
              <w:rPr>
                <w:lang w:val="en-CA"/>
              </w:rPr>
              <w:t>Municipal Planning Engineer</w:t>
            </w:r>
          </w:p>
          <w:p w14:paraId="308E6E99" w14:textId="2594F6F8" w:rsidR="00C567FE" w:rsidRDefault="00311F2A" w:rsidP="00363680">
            <w:pPr>
              <w:rPr>
                <w:lang w:val="en-CA"/>
              </w:rPr>
            </w:pPr>
            <w:r w:rsidRPr="00311F2A">
              <w:rPr>
                <w:lang w:val="en-CA"/>
              </w:rPr>
              <w:t>Government of Nunavut – C&amp;GS</w:t>
            </w:r>
          </w:p>
          <w:p w14:paraId="5E7A7B60" w14:textId="1FF0946F" w:rsidR="00F60C87" w:rsidRDefault="003C4859" w:rsidP="00363680">
            <w:pPr>
              <w:rPr>
                <w:lang w:val="en-CA"/>
              </w:rPr>
            </w:pPr>
            <w:r w:rsidRPr="003C4859">
              <w:rPr>
                <w:lang w:val="en-CA"/>
              </w:rPr>
              <w:t>P.O. Box 490</w:t>
            </w:r>
          </w:p>
          <w:p w14:paraId="76D21B85" w14:textId="577BE188" w:rsidR="00311F2A" w:rsidRPr="00693679" w:rsidRDefault="003C4859" w:rsidP="00363680">
            <w:pPr>
              <w:rPr>
                <w:highlight w:val="yellow"/>
                <w:lang w:val="en-CA"/>
              </w:rPr>
            </w:pPr>
            <w:r w:rsidRPr="003C4859">
              <w:rPr>
                <w:lang w:val="en-CA"/>
              </w:rPr>
              <w:t>Rankin Inlet, NU, X0C 0G0</w:t>
            </w:r>
          </w:p>
          <w:p w14:paraId="6335B673" w14:textId="77777777" w:rsidR="00C567FE" w:rsidRPr="00693679" w:rsidRDefault="00C567FE" w:rsidP="00363680">
            <w:pPr>
              <w:rPr>
                <w:highlight w:val="yellow"/>
                <w:lang w:val="en-CA"/>
              </w:rPr>
            </w:pPr>
          </w:p>
          <w:p w14:paraId="1EA555F0" w14:textId="469C08F7" w:rsidR="00C567FE" w:rsidRDefault="00C567FE" w:rsidP="00363680">
            <w:pPr>
              <w:ind w:left="720" w:hanging="720"/>
              <w:rPr>
                <w:highlight w:val="yellow"/>
                <w:lang w:val="en-CA"/>
              </w:rPr>
            </w:pPr>
            <w:r w:rsidRPr="00693679">
              <w:rPr>
                <w:lang w:val="en-CA"/>
              </w:rPr>
              <w:t>Email:</w:t>
            </w:r>
            <w:r w:rsidRPr="00693679">
              <w:rPr>
                <w:lang w:val="en-CA"/>
              </w:rPr>
              <w:tab/>
            </w:r>
            <w:r w:rsidR="003C4859" w:rsidRPr="003C4859">
              <w:rPr>
                <w:color w:val="0000FF"/>
              </w:rPr>
              <w:t>scollins@gov.nu.ca</w:t>
            </w:r>
          </w:p>
        </w:tc>
        <w:tc>
          <w:tcPr>
            <w:tcW w:w="4615" w:type="dxa"/>
            <w:tcMar>
              <w:left w:w="0" w:type="dxa"/>
              <w:right w:w="0" w:type="dxa"/>
            </w:tcMar>
          </w:tcPr>
          <w:p w14:paraId="66EC434B" w14:textId="15D8BEB6" w:rsidR="00CA2909" w:rsidRPr="00693679" w:rsidRDefault="0065338C" w:rsidP="00CA2909">
            <w:pPr>
              <w:rPr>
                <w:highlight w:val="yellow"/>
                <w:lang w:val="en-CA"/>
              </w:rPr>
            </w:pPr>
            <w:r w:rsidRPr="0065338C">
              <w:rPr>
                <w:lang w:val="en-CA"/>
              </w:rPr>
              <w:t>Leonie Pameolik</w:t>
            </w:r>
          </w:p>
          <w:p w14:paraId="10DE7355" w14:textId="3C39662E" w:rsidR="00CA2909" w:rsidRPr="00693679" w:rsidRDefault="005476B7" w:rsidP="00CA2909">
            <w:pPr>
              <w:rPr>
                <w:highlight w:val="yellow"/>
                <w:lang w:val="en-CA"/>
              </w:rPr>
            </w:pPr>
            <w:r w:rsidRPr="005476B7">
              <w:rPr>
                <w:lang w:val="en-CA"/>
              </w:rPr>
              <w:t>Senior Administrative Officer</w:t>
            </w:r>
          </w:p>
          <w:p w14:paraId="40FB4A9D" w14:textId="61922DEE" w:rsidR="00CA2909" w:rsidRDefault="005476B7" w:rsidP="00CA2909">
            <w:pPr>
              <w:rPr>
                <w:lang w:val="en-CA"/>
              </w:rPr>
            </w:pPr>
            <w:r w:rsidRPr="005476B7">
              <w:rPr>
                <w:lang w:val="en-CA"/>
              </w:rPr>
              <w:t xml:space="preserve">Hamlet of </w:t>
            </w:r>
            <w:r w:rsidR="0065338C" w:rsidRPr="0065338C">
              <w:rPr>
                <w:lang w:val="en-CA"/>
              </w:rPr>
              <w:t>Coral Harbour</w:t>
            </w:r>
          </w:p>
          <w:p w14:paraId="26ABC37D" w14:textId="5E9EE552" w:rsidR="00C567FE" w:rsidRDefault="0065338C" w:rsidP="00CA2909">
            <w:pPr>
              <w:rPr>
                <w:lang w:val="en-CA"/>
              </w:rPr>
            </w:pPr>
            <w:r>
              <w:rPr>
                <w:lang w:val="en-CA"/>
              </w:rPr>
              <w:t>P.O. Box 3</w:t>
            </w:r>
            <w:r w:rsidR="003C4859">
              <w:rPr>
                <w:lang w:val="en-CA"/>
              </w:rPr>
              <w:t>0</w:t>
            </w:r>
          </w:p>
          <w:p w14:paraId="4745171B" w14:textId="7DBD5949" w:rsidR="005476B7" w:rsidRDefault="0065338C" w:rsidP="00CA2909">
            <w:pPr>
              <w:rPr>
                <w:lang w:val="en-CA"/>
              </w:rPr>
            </w:pPr>
            <w:r>
              <w:rPr>
                <w:lang w:val="en-CA"/>
              </w:rPr>
              <w:t xml:space="preserve">Coral Harbour, NU </w:t>
            </w:r>
            <w:r w:rsidRPr="0065338C">
              <w:rPr>
                <w:lang w:val="en-CA"/>
              </w:rPr>
              <w:t xml:space="preserve"> X0C 0C0</w:t>
            </w:r>
          </w:p>
          <w:p w14:paraId="4C7E1C12" w14:textId="77777777" w:rsidR="00CA2909" w:rsidRDefault="00CA2909" w:rsidP="00CA2909">
            <w:pPr>
              <w:rPr>
                <w:lang w:val="en-CA"/>
              </w:rPr>
            </w:pPr>
          </w:p>
          <w:p w14:paraId="488C796D" w14:textId="0744EE41" w:rsidR="00CA2909" w:rsidRDefault="00CA2909" w:rsidP="0065338C">
            <w:pPr>
              <w:rPr>
                <w:highlight w:val="yellow"/>
                <w:lang w:val="en-CA"/>
              </w:rPr>
            </w:pPr>
            <w:r w:rsidRPr="00693679">
              <w:rPr>
                <w:lang w:val="en-CA"/>
              </w:rPr>
              <w:t>Email:</w:t>
            </w:r>
            <w:r w:rsidRPr="00693679">
              <w:rPr>
                <w:lang w:val="en-CA"/>
              </w:rPr>
              <w:tab/>
            </w:r>
            <w:r w:rsidR="0065338C">
              <w:rPr>
                <w:color w:val="0000FF"/>
              </w:rPr>
              <w:t>munch</w:t>
            </w:r>
            <w:r w:rsidR="003C4859" w:rsidRPr="003C4859">
              <w:rPr>
                <w:color w:val="0000FF"/>
              </w:rPr>
              <w:t>@qiniq.com</w:t>
            </w:r>
          </w:p>
        </w:tc>
      </w:tr>
    </w:tbl>
    <w:p w14:paraId="5237B2A2" w14:textId="77777777" w:rsidR="00DA59D6" w:rsidRPr="00693679" w:rsidRDefault="00DA59D6" w:rsidP="009372A6">
      <w:pPr>
        <w:rPr>
          <w:lang w:val="en-CA"/>
        </w:rPr>
      </w:pPr>
      <w:r w:rsidRPr="00693679">
        <w:rPr>
          <w:highlight w:val="yellow"/>
          <w:lang w:val="en-CA"/>
        </w:rPr>
        <w:fldChar w:fldCharType="begin"/>
      </w:r>
      <w:r w:rsidRPr="00237724">
        <w:rPr>
          <w:highlight w:val="yellow"/>
          <w:lang w:val="en-CA"/>
        </w:rPr>
        <w:instrText xml:space="preserve"> ASK CITYPROVPOST "CITY, PROVINCE, POSTAL CODE ?:" \* MERGEFORMAT </w:instrText>
      </w:r>
      <w:r w:rsidRPr="00693679">
        <w:rPr>
          <w:highlight w:val="yellow"/>
          <w:lang w:val="en-CA"/>
        </w:rPr>
        <w:fldChar w:fldCharType="end"/>
      </w:r>
    </w:p>
    <w:p w14:paraId="760FA862" w14:textId="0C85E692" w:rsidR="006B115E" w:rsidRPr="00693679" w:rsidRDefault="00C10829" w:rsidP="005943F5">
      <w:pPr>
        <w:ind w:left="720" w:hanging="720"/>
        <w:rPr>
          <w:b/>
          <w:bCs/>
          <w:lang w:val="en-CA"/>
        </w:rPr>
      </w:pPr>
      <w:r w:rsidRPr="00693679">
        <w:rPr>
          <w:b/>
          <w:bCs/>
          <w:lang w:val="en-CA"/>
        </w:rPr>
        <w:t>RE:</w:t>
      </w:r>
      <w:r w:rsidRPr="00693679">
        <w:rPr>
          <w:b/>
          <w:bCs/>
          <w:lang w:val="en-CA"/>
        </w:rPr>
        <w:tab/>
      </w:r>
      <w:r w:rsidR="00DA59D6" w:rsidRPr="00693679">
        <w:rPr>
          <w:b/>
          <w:bCs/>
          <w:lang w:val="en-CA"/>
        </w:rPr>
        <w:t>NWB</w:t>
      </w:r>
      <w:r w:rsidR="00237724">
        <w:rPr>
          <w:b/>
          <w:bCs/>
          <w:lang w:val="en-CA"/>
        </w:rPr>
        <w:t xml:space="preserve"> </w:t>
      </w:r>
      <w:r w:rsidR="00842B2A">
        <w:rPr>
          <w:b/>
          <w:bCs/>
          <w:lang w:val="en-CA"/>
        </w:rPr>
        <w:t xml:space="preserve">Technical Review of </w:t>
      </w:r>
      <w:r w:rsidR="000374AB">
        <w:rPr>
          <w:b/>
          <w:bCs/>
          <w:lang w:val="en-CA"/>
        </w:rPr>
        <w:t xml:space="preserve">2018 and </w:t>
      </w:r>
      <w:r w:rsidR="00566A36">
        <w:rPr>
          <w:b/>
          <w:bCs/>
          <w:lang w:val="en-CA"/>
        </w:rPr>
        <w:t>201</w:t>
      </w:r>
      <w:r w:rsidR="009D0EBC">
        <w:rPr>
          <w:b/>
          <w:bCs/>
          <w:lang w:val="en-CA"/>
        </w:rPr>
        <w:t>9</w:t>
      </w:r>
      <w:r w:rsidR="00842B2A">
        <w:rPr>
          <w:b/>
          <w:bCs/>
          <w:lang w:val="en-CA"/>
        </w:rPr>
        <w:t xml:space="preserve"> Annual Report</w:t>
      </w:r>
      <w:r w:rsidR="000374AB">
        <w:rPr>
          <w:b/>
          <w:bCs/>
          <w:lang w:val="en-CA"/>
        </w:rPr>
        <w:t>s</w:t>
      </w:r>
      <w:r w:rsidR="00842B2A">
        <w:rPr>
          <w:b/>
          <w:bCs/>
          <w:lang w:val="en-CA"/>
        </w:rPr>
        <w:t xml:space="preserve"> for the </w:t>
      </w:r>
      <w:r w:rsidR="009D0EBC">
        <w:rPr>
          <w:b/>
          <w:bCs/>
          <w:lang w:val="en-CA"/>
        </w:rPr>
        <w:t xml:space="preserve">Hamlet of </w:t>
      </w:r>
      <w:r w:rsidR="0065338C" w:rsidRPr="0065338C">
        <w:rPr>
          <w:b/>
          <w:bCs/>
          <w:lang w:val="en-CA"/>
        </w:rPr>
        <w:t>Coral Harbour</w:t>
      </w:r>
      <w:r w:rsidR="00842B2A">
        <w:rPr>
          <w:b/>
          <w:bCs/>
          <w:lang w:val="en-CA"/>
        </w:rPr>
        <w:t xml:space="preserve">; </w:t>
      </w:r>
      <w:r w:rsidR="00EE029D">
        <w:rPr>
          <w:b/>
          <w:bCs/>
          <w:lang w:val="en-CA"/>
        </w:rPr>
        <w:t xml:space="preserve">Water </w:t>
      </w:r>
      <w:r w:rsidR="009D0EBC">
        <w:rPr>
          <w:b/>
          <w:bCs/>
          <w:lang w:val="en-CA"/>
        </w:rPr>
        <w:t xml:space="preserve">Licence No: </w:t>
      </w:r>
      <w:r w:rsidR="00C364F4" w:rsidRPr="00693679">
        <w:rPr>
          <w:b/>
          <w:bCs/>
          <w:lang w:val="en-CA"/>
        </w:rPr>
        <w:t xml:space="preserve"> </w:t>
      </w:r>
      <w:r w:rsidR="009D0EBC">
        <w:rPr>
          <w:b/>
          <w:bCs/>
          <w:lang w:val="en-CA"/>
        </w:rPr>
        <w:t>3BM</w:t>
      </w:r>
      <w:r w:rsidR="00EE029D" w:rsidRPr="00566A36">
        <w:rPr>
          <w:b/>
          <w:bCs/>
          <w:lang w:val="en-CA"/>
        </w:rPr>
        <w:t>-</w:t>
      </w:r>
      <w:r w:rsidR="0065338C">
        <w:rPr>
          <w:b/>
          <w:bCs/>
          <w:lang w:val="en-CA"/>
        </w:rPr>
        <w:t>COR</w:t>
      </w:r>
      <w:r w:rsidR="000374AB">
        <w:rPr>
          <w:b/>
          <w:bCs/>
          <w:lang w:val="en-CA"/>
        </w:rPr>
        <w:t>152</w:t>
      </w:r>
      <w:r w:rsidR="0065338C">
        <w:rPr>
          <w:b/>
          <w:bCs/>
          <w:lang w:val="en-CA"/>
        </w:rPr>
        <w:t>1</w:t>
      </w:r>
      <w:r w:rsidR="00DA59D6" w:rsidRPr="00693679">
        <w:rPr>
          <w:b/>
          <w:bCs/>
          <w:highlight w:val="yellow"/>
          <w:lang w:val="en-CA"/>
        </w:rPr>
        <w:fldChar w:fldCharType="begin"/>
      </w:r>
      <w:r w:rsidR="00DA59D6" w:rsidRPr="00693679">
        <w:rPr>
          <w:b/>
          <w:bCs/>
          <w:highlight w:val="yellow"/>
          <w:lang w:val="en-CA"/>
        </w:rPr>
        <w:instrText xml:space="preserve"> ASK PERMITNUMBER "PERMIT NUMBER ?:" </w:instrText>
      </w:r>
      <w:r w:rsidR="00DA59D6" w:rsidRPr="00693679">
        <w:rPr>
          <w:b/>
          <w:bCs/>
          <w:highlight w:val="yellow"/>
          <w:lang w:val="en-CA"/>
        </w:rPr>
        <w:fldChar w:fldCharType="separate"/>
      </w:r>
      <w:bookmarkStart w:id="2" w:name="PERMITNUMBER"/>
      <w:r w:rsidR="00DA59D6" w:rsidRPr="00693679">
        <w:rPr>
          <w:b/>
          <w:bCs/>
          <w:highlight w:val="yellow"/>
          <w:lang w:val="en-CA"/>
        </w:rPr>
        <w:t>NWB2MEL0103</w:t>
      </w:r>
      <w:bookmarkEnd w:id="2"/>
      <w:r w:rsidR="00DA59D6" w:rsidRPr="00693679">
        <w:rPr>
          <w:b/>
          <w:bCs/>
          <w:highlight w:val="yellow"/>
          <w:lang w:val="en-CA"/>
        </w:rPr>
        <w:fldChar w:fldCharType="end"/>
      </w:r>
      <w:r w:rsidR="006B115E" w:rsidRPr="00693679">
        <w:rPr>
          <w:b/>
          <w:bCs/>
          <w:highlight w:val="yellow"/>
          <w:lang w:val="en-CA"/>
        </w:rPr>
        <w:fldChar w:fldCharType="begin"/>
      </w:r>
      <w:r w:rsidR="006B115E" w:rsidRPr="00693679">
        <w:rPr>
          <w:b/>
          <w:bCs/>
          <w:highlight w:val="yellow"/>
          <w:lang w:val="en-CA"/>
        </w:rPr>
        <w:instrText xml:space="preserve"> ASK PERMITNUMBER "PERMIT NUMBER ?:" </w:instrText>
      </w:r>
      <w:r w:rsidR="006B115E" w:rsidRPr="00693679">
        <w:rPr>
          <w:b/>
          <w:bCs/>
          <w:highlight w:val="yellow"/>
          <w:lang w:val="en-CA"/>
        </w:rPr>
        <w:fldChar w:fldCharType="separate"/>
      </w:r>
      <w:r w:rsidR="006B115E" w:rsidRPr="00693679">
        <w:rPr>
          <w:b/>
          <w:bCs/>
          <w:highlight w:val="yellow"/>
          <w:lang w:val="en-CA"/>
        </w:rPr>
        <w:t>NWB2MEL0103</w:t>
      </w:r>
      <w:r w:rsidR="006B115E" w:rsidRPr="00693679">
        <w:rPr>
          <w:b/>
          <w:bCs/>
          <w:highlight w:val="yellow"/>
          <w:lang w:val="en-CA"/>
        </w:rPr>
        <w:fldChar w:fldCharType="end"/>
      </w:r>
      <w:r w:rsidR="006B115E" w:rsidRPr="00693679">
        <w:rPr>
          <w:b/>
          <w:bCs/>
          <w:highlight w:val="yellow"/>
          <w:lang w:val="en-CA"/>
        </w:rPr>
        <w:fldChar w:fldCharType="begin"/>
      </w:r>
      <w:r w:rsidR="006B115E" w:rsidRPr="00237724">
        <w:rPr>
          <w:b/>
          <w:bCs/>
          <w:highlight w:val="yellow"/>
          <w:lang w:val="en-CA"/>
        </w:rPr>
        <w:instrText xml:space="preserve"> ASK PERMITNUMBER "PERMIT NUMBER ?:" </w:instrText>
      </w:r>
      <w:r w:rsidR="006B115E" w:rsidRPr="00693679">
        <w:rPr>
          <w:b/>
          <w:bCs/>
          <w:highlight w:val="yellow"/>
          <w:lang w:val="en-CA"/>
        </w:rPr>
        <w:fldChar w:fldCharType="separate"/>
      </w:r>
      <w:r w:rsidR="006B115E" w:rsidRPr="00237724">
        <w:rPr>
          <w:b/>
          <w:bCs/>
          <w:highlight w:val="yellow"/>
          <w:lang w:val="en-CA"/>
        </w:rPr>
        <w:t>NWB2MEL0103</w:t>
      </w:r>
      <w:r w:rsidR="006B115E" w:rsidRPr="00693679">
        <w:rPr>
          <w:b/>
          <w:bCs/>
          <w:highlight w:val="yellow"/>
          <w:lang w:val="en-CA"/>
        </w:rPr>
        <w:fldChar w:fldCharType="end"/>
      </w:r>
    </w:p>
    <w:p w14:paraId="51BB9FFA" w14:textId="77777777" w:rsidR="006B115E" w:rsidRPr="00693679" w:rsidRDefault="006B115E" w:rsidP="005943F5">
      <w:pPr>
        <w:pBdr>
          <w:top w:val="single" w:sz="12" w:space="1" w:color="3C78DC"/>
        </w:pBdr>
        <w:spacing w:before="60"/>
        <w:rPr>
          <w:b/>
          <w:lang w:val="en-CA"/>
        </w:rPr>
      </w:pPr>
    </w:p>
    <w:p w14:paraId="25F514B6" w14:textId="6AB55931" w:rsidR="00DA59D6" w:rsidRPr="00693679" w:rsidRDefault="00DA59D6" w:rsidP="009372A6">
      <w:pPr>
        <w:rPr>
          <w:lang w:val="en-CA"/>
        </w:rPr>
      </w:pPr>
      <w:r w:rsidRPr="00693679">
        <w:rPr>
          <w:lang w:val="en-CA"/>
        </w:rPr>
        <w:t xml:space="preserve">Dear </w:t>
      </w:r>
      <w:r w:rsidR="00FD6A28" w:rsidRPr="00FD6A28">
        <w:rPr>
          <w:lang w:val="en-CA"/>
        </w:rPr>
        <w:t>M</w:t>
      </w:r>
      <w:r w:rsidR="000374AB">
        <w:rPr>
          <w:lang w:val="en-CA"/>
        </w:rPr>
        <w:t>s</w:t>
      </w:r>
      <w:r w:rsidR="00FD6A28" w:rsidRPr="00FD6A28">
        <w:rPr>
          <w:lang w:val="en-CA"/>
        </w:rPr>
        <w:t xml:space="preserve">. </w:t>
      </w:r>
      <w:r w:rsidR="000374AB" w:rsidRPr="003C4859">
        <w:rPr>
          <w:lang w:val="en-CA"/>
        </w:rPr>
        <w:t>Collins</w:t>
      </w:r>
      <w:r w:rsidR="00FD6A28" w:rsidRPr="00FD6A28">
        <w:rPr>
          <w:lang w:val="en-CA"/>
        </w:rPr>
        <w:t xml:space="preserve"> </w:t>
      </w:r>
      <w:r w:rsidR="00DF2E6D">
        <w:rPr>
          <w:lang w:val="en-CA"/>
        </w:rPr>
        <w:t xml:space="preserve">and </w:t>
      </w:r>
      <w:r w:rsidR="00DF2E6D" w:rsidRPr="00DF2E6D">
        <w:rPr>
          <w:lang w:val="en-CA"/>
        </w:rPr>
        <w:t>M</w:t>
      </w:r>
      <w:r w:rsidR="0065338C">
        <w:rPr>
          <w:lang w:val="en-CA"/>
        </w:rPr>
        <w:t>s</w:t>
      </w:r>
      <w:r w:rsidR="00DF2E6D" w:rsidRPr="00DF2E6D">
        <w:rPr>
          <w:lang w:val="en-CA"/>
        </w:rPr>
        <w:t xml:space="preserve">. </w:t>
      </w:r>
      <w:r w:rsidR="0065338C" w:rsidRPr="0065338C">
        <w:rPr>
          <w:lang w:val="en-CA"/>
        </w:rPr>
        <w:t>Pameolik</w:t>
      </w:r>
      <w:r w:rsidR="009634E8" w:rsidRPr="00693679">
        <w:rPr>
          <w:lang w:val="en-CA"/>
        </w:rPr>
        <w:t>:</w:t>
      </w:r>
    </w:p>
    <w:p w14:paraId="46284A41" w14:textId="77777777" w:rsidR="00DA59D6" w:rsidRPr="00693679" w:rsidRDefault="00DA59D6" w:rsidP="009372A6">
      <w:pPr>
        <w:rPr>
          <w:lang w:val="en-CA"/>
        </w:rPr>
      </w:pPr>
    </w:p>
    <w:p w14:paraId="557CEE14" w14:textId="3E2F7923" w:rsidR="00FD6A28" w:rsidRDefault="00842B2A" w:rsidP="0001481C">
      <w:pPr>
        <w:tabs>
          <w:tab w:val="left" w:pos="1080"/>
        </w:tabs>
        <w:rPr>
          <w:lang w:val="en-CA"/>
        </w:rPr>
      </w:pPr>
      <w:r w:rsidRPr="00842B2A">
        <w:rPr>
          <w:lang w:val="en-CA"/>
        </w:rPr>
        <w:t xml:space="preserve">The Nunavut Water Board </w:t>
      </w:r>
      <w:r w:rsidR="00FD6A28">
        <w:rPr>
          <w:lang w:val="en-CA"/>
        </w:rPr>
        <w:t>(NWB</w:t>
      </w:r>
      <w:r w:rsidR="008C5AA0">
        <w:rPr>
          <w:lang w:val="en-CA"/>
        </w:rPr>
        <w:t xml:space="preserve"> or Board</w:t>
      </w:r>
      <w:r w:rsidR="00566A36" w:rsidRPr="00566A36">
        <w:rPr>
          <w:lang w:val="en-CA"/>
        </w:rPr>
        <w:t>)</w:t>
      </w:r>
      <w:r w:rsidRPr="00842B2A">
        <w:rPr>
          <w:lang w:val="en-CA"/>
        </w:rPr>
        <w:t xml:space="preserve"> has completed </w:t>
      </w:r>
      <w:r w:rsidR="00B3320D">
        <w:rPr>
          <w:lang w:val="en-CA"/>
        </w:rPr>
        <w:t>a</w:t>
      </w:r>
      <w:r w:rsidRPr="00842B2A">
        <w:rPr>
          <w:lang w:val="en-CA"/>
        </w:rPr>
        <w:t xml:space="preserve"> technical review of </w:t>
      </w:r>
      <w:r w:rsidR="008C5AA0">
        <w:rPr>
          <w:lang w:val="en-CA"/>
        </w:rPr>
        <w:t xml:space="preserve">the </w:t>
      </w:r>
      <w:r w:rsidR="000374AB">
        <w:rPr>
          <w:lang w:val="en-CA"/>
        </w:rPr>
        <w:t xml:space="preserve">2018 and </w:t>
      </w:r>
      <w:r w:rsidR="00566A36">
        <w:rPr>
          <w:lang w:val="en-CA"/>
        </w:rPr>
        <w:t>201</w:t>
      </w:r>
      <w:r w:rsidR="005927F5">
        <w:rPr>
          <w:lang w:val="en-CA"/>
        </w:rPr>
        <w:t>9</w:t>
      </w:r>
      <w:r w:rsidRPr="00842B2A">
        <w:rPr>
          <w:lang w:val="en-CA"/>
        </w:rPr>
        <w:t xml:space="preserve"> Annual Report</w:t>
      </w:r>
      <w:r w:rsidR="000374AB">
        <w:rPr>
          <w:lang w:val="en-CA"/>
        </w:rPr>
        <w:t>s</w:t>
      </w:r>
      <w:r w:rsidR="0001481C">
        <w:rPr>
          <w:lang w:val="en-CA"/>
        </w:rPr>
        <w:t xml:space="preserve"> </w:t>
      </w:r>
      <w:r w:rsidR="00170AB8">
        <w:rPr>
          <w:lang w:val="en-CA"/>
        </w:rPr>
        <w:t>(Report</w:t>
      </w:r>
      <w:r w:rsidR="000374AB">
        <w:rPr>
          <w:lang w:val="en-CA"/>
        </w:rPr>
        <w:t>s</w:t>
      </w:r>
      <w:r w:rsidR="00170AB8">
        <w:rPr>
          <w:lang w:val="en-CA"/>
        </w:rPr>
        <w:t xml:space="preserve">) </w:t>
      </w:r>
      <w:r w:rsidR="00B65C5A">
        <w:rPr>
          <w:lang w:val="en-CA"/>
        </w:rPr>
        <w:t xml:space="preserve">submitted </w:t>
      </w:r>
      <w:r w:rsidR="008C5AA0">
        <w:rPr>
          <w:lang w:val="en-CA"/>
        </w:rPr>
        <w:t xml:space="preserve">to the Board </w:t>
      </w:r>
      <w:r w:rsidR="00B65C5A">
        <w:rPr>
          <w:lang w:val="en-CA"/>
        </w:rPr>
        <w:t>on</w:t>
      </w:r>
      <w:r w:rsidR="000374AB">
        <w:rPr>
          <w:lang w:val="en-CA"/>
        </w:rPr>
        <w:t xml:space="preserve"> September 3, 2019</w:t>
      </w:r>
      <w:r w:rsidR="00B65C5A">
        <w:rPr>
          <w:lang w:val="en-CA"/>
        </w:rPr>
        <w:t xml:space="preserve"> </w:t>
      </w:r>
      <w:r w:rsidR="000374AB">
        <w:rPr>
          <w:lang w:val="en-CA"/>
        </w:rPr>
        <w:t>and June</w:t>
      </w:r>
      <w:r w:rsidR="005927F5">
        <w:rPr>
          <w:lang w:val="en-CA"/>
        </w:rPr>
        <w:t xml:space="preserve"> </w:t>
      </w:r>
      <w:r w:rsidR="000374AB">
        <w:rPr>
          <w:lang w:val="en-CA"/>
        </w:rPr>
        <w:t>1</w:t>
      </w:r>
      <w:r w:rsidR="00B65C5A">
        <w:rPr>
          <w:lang w:val="en-CA"/>
        </w:rPr>
        <w:t>, 20</w:t>
      </w:r>
      <w:r w:rsidR="005927F5">
        <w:rPr>
          <w:lang w:val="en-CA"/>
        </w:rPr>
        <w:t>20</w:t>
      </w:r>
      <w:r w:rsidR="000374AB">
        <w:rPr>
          <w:lang w:val="en-CA"/>
        </w:rPr>
        <w:t>, respectively,</w:t>
      </w:r>
      <w:r w:rsidR="008C5AA0">
        <w:rPr>
          <w:lang w:val="en-CA"/>
        </w:rPr>
        <w:t xml:space="preserve"> to fulfill the requirements of Part B of Water Licence No: 3BM-</w:t>
      </w:r>
      <w:r w:rsidR="00B3320D">
        <w:rPr>
          <w:lang w:val="en-CA"/>
        </w:rPr>
        <w:t>COR</w:t>
      </w:r>
      <w:r w:rsidR="000374AB">
        <w:rPr>
          <w:lang w:val="en-CA"/>
        </w:rPr>
        <w:t>152</w:t>
      </w:r>
      <w:r w:rsidR="00B3320D">
        <w:rPr>
          <w:lang w:val="en-CA"/>
        </w:rPr>
        <w:t>1</w:t>
      </w:r>
      <w:r w:rsidR="001404A1">
        <w:rPr>
          <w:lang w:val="en-CA"/>
        </w:rPr>
        <w:t xml:space="preserve"> (Licence)</w:t>
      </w:r>
      <w:r w:rsidR="008C5AA0">
        <w:rPr>
          <w:lang w:val="en-CA"/>
        </w:rPr>
        <w:t>.</w:t>
      </w:r>
      <w:r w:rsidR="006B7B84">
        <w:rPr>
          <w:lang w:val="en-CA"/>
        </w:rPr>
        <w:t xml:space="preserve">  </w:t>
      </w:r>
      <w:r w:rsidR="006B7B84" w:rsidRPr="006B7B84">
        <w:rPr>
          <w:lang w:val="en-CA"/>
        </w:rPr>
        <w:t>Following receipt, the Report</w:t>
      </w:r>
      <w:r w:rsidR="006B7B84">
        <w:rPr>
          <w:lang w:val="en-CA"/>
        </w:rPr>
        <w:t>s were</w:t>
      </w:r>
      <w:r w:rsidR="006B7B84" w:rsidRPr="006B7B84">
        <w:rPr>
          <w:lang w:val="en-CA"/>
        </w:rPr>
        <w:t xml:space="preserve"> made available through the Kivalliq distribution list for information.  No comments have been received to date.</w:t>
      </w:r>
    </w:p>
    <w:p w14:paraId="4ACB4F80" w14:textId="259C8ACE" w:rsidR="00261B0C" w:rsidRDefault="00261B0C" w:rsidP="0001481C">
      <w:pPr>
        <w:tabs>
          <w:tab w:val="left" w:pos="1080"/>
        </w:tabs>
        <w:rPr>
          <w:lang w:val="en-CA"/>
        </w:rPr>
      </w:pPr>
    </w:p>
    <w:p w14:paraId="67FB9C0E" w14:textId="5C9EC50C" w:rsidR="004C511C" w:rsidRDefault="00403FEF" w:rsidP="001404A1">
      <w:pPr>
        <w:tabs>
          <w:tab w:val="left" w:pos="1080"/>
        </w:tabs>
        <w:rPr>
          <w:lang w:val="en-CA"/>
        </w:rPr>
      </w:pPr>
      <w:r w:rsidRPr="00403FEF">
        <w:rPr>
          <w:lang w:val="en-CA"/>
        </w:rPr>
        <w:t xml:space="preserve">The technical review of </w:t>
      </w:r>
      <w:r w:rsidR="009429EC">
        <w:rPr>
          <w:lang w:val="en-CA"/>
        </w:rPr>
        <w:t>the</w:t>
      </w:r>
      <w:r w:rsidRPr="00403FEF">
        <w:rPr>
          <w:lang w:val="en-CA"/>
        </w:rPr>
        <w:t xml:space="preserve"> Report</w:t>
      </w:r>
      <w:r w:rsidR="004C511C">
        <w:rPr>
          <w:lang w:val="en-CA"/>
        </w:rPr>
        <w:t>s</w:t>
      </w:r>
      <w:r w:rsidRPr="00403FEF">
        <w:rPr>
          <w:lang w:val="en-CA"/>
        </w:rPr>
        <w:t xml:space="preserve"> determined that the information provided</w:t>
      </w:r>
      <w:r w:rsidR="004C511C">
        <w:rPr>
          <w:lang w:val="en-CA"/>
        </w:rPr>
        <w:t xml:space="preserve"> </w:t>
      </w:r>
      <w:r w:rsidRPr="00403FEF">
        <w:rPr>
          <w:lang w:val="en-CA"/>
        </w:rPr>
        <w:t xml:space="preserve">addresses </w:t>
      </w:r>
      <w:r w:rsidR="004C511C" w:rsidRPr="004C511C">
        <w:rPr>
          <w:lang w:val="en-CA"/>
        </w:rPr>
        <w:t xml:space="preserve">the </w:t>
      </w:r>
      <w:r w:rsidR="004C511C">
        <w:rPr>
          <w:lang w:val="en-CA"/>
        </w:rPr>
        <w:t xml:space="preserve">general </w:t>
      </w:r>
      <w:r w:rsidR="004C511C" w:rsidRPr="004C511C">
        <w:rPr>
          <w:lang w:val="en-CA"/>
        </w:rPr>
        <w:t>monitoring requirements of the Licence</w:t>
      </w:r>
      <w:r w:rsidRPr="00403FEF">
        <w:rPr>
          <w:lang w:val="en-CA"/>
        </w:rPr>
        <w:t>.</w:t>
      </w:r>
      <w:r w:rsidR="001404A1">
        <w:rPr>
          <w:lang w:val="en-CA"/>
        </w:rPr>
        <w:t xml:space="preserve">  </w:t>
      </w:r>
      <w:r w:rsidR="001404A1" w:rsidRPr="001404A1">
        <w:rPr>
          <w:lang w:val="en-CA"/>
        </w:rPr>
        <w:t xml:space="preserve">However, </w:t>
      </w:r>
      <w:r w:rsidR="004C511C" w:rsidRPr="004C511C">
        <w:rPr>
          <w:lang w:val="en-CA"/>
        </w:rPr>
        <w:t>some of the other Licence requirements were not addressed.</w:t>
      </w:r>
    </w:p>
    <w:p w14:paraId="31B482F3" w14:textId="77777777" w:rsidR="004C511C" w:rsidRDefault="004C511C" w:rsidP="001404A1">
      <w:pPr>
        <w:tabs>
          <w:tab w:val="left" w:pos="1080"/>
        </w:tabs>
        <w:rPr>
          <w:lang w:val="en-CA"/>
        </w:rPr>
      </w:pPr>
    </w:p>
    <w:p w14:paraId="50E3DE22" w14:textId="0742E409" w:rsidR="00155240" w:rsidRDefault="004C511C" w:rsidP="001404A1">
      <w:pPr>
        <w:tabs>
          <w:tab w:val="left" w:pos="1080"/>
        </w:tabs>
        <w:rPr>
          <w:lang w:val="en-CA"/>
        </w:rPr>
      </w:pPr>
      <w:r>
        <w:rPr>
          <w:lang w:val="en-CA"/>
        </w:rPr>
        <w:t>T</w:t>
      </w:r>
      <w:r w:rsidR="001404A1" w:rsidRPr="001404A1">
        <w:rPr>
          <w:lang w:val="en-CA"/>
        </w:rPr>
        <w:t xml:space="preserve">he </w:t>
      </w:r>
      <w:r w:rsidR="001F3D1A">
        <w:rPr>
          <w:lang w:val="en-CA"/>
        </w:rPr>
        <w:t>NWB</w:t>
      </w:r>
      <w:r w:rsidR="001404A1" w:rsidRPr="001404A1">
        <w:rPr>
          <w:lang w:val="en-CA"/>
        </w:rPr>
        <w:t xml:space="preserve"> notes</w:t>
      </w:r>
      <w:r w:rsidR="001404A1">
        <w:rPr>
          <w:lang w:val="en-CA"/>
        </w:rPr>
        <w:t xml:space="preserve"> that </w:t>
      </w:r>
      <w:r w:rsidR="00B3320D">
        <w:rPr>
          <w:lang w:val="en-CA"/>
        </w:rPr>
        <w:t xml:space="preserve">both </w:t>
      </w:r>
      <w:r w:rsidR="00105B67">
        <w:rPr>
          <w:lang w:val="en-CA"/>
        </w:rPr>
        <w:t>the</w:t>
      </w:r>
      <w:r>
        <w:rPr>
          <w:lang w:val="en-CA"/>
        </w:rPr>
        <w:t xml:space="preserve"> 2018</w:t>
      </w:r>
      <w:r w:rsidR="00B3320D" w:rsidRPr="00C06532">
        <w:rPr>
          <w:rStyle w:val="FootnoteReference"/>
          <w:vertAlign w:val="superscript"/>
          <w:lang w:val="en-CA"/>
        </w:rPr>
        <w:footnoteReference w:id="1"/>
      </w:r>
      <w:r w:rsidR="00B3320D">
        <w:rPr>
          <w:lang w:val="en-CA"/>
        </w:rPr>
        <w:t xml:space="preserve"> and 2019</w:t>
      </w:r>
      <w:r w:rsidR="00B3320D" w:rsidRPr="00C06532">
        <w:rPr>
          <w:rStyle w:val="FootnoteReference"/>
          <w:vertAlign w:val="superscript"/>
          <w:lang w:val="en-CA"/>
        </w:rPr>
        <w:footnoteReference w:id="2"/>
      </w:r>
      <w:r w:rsidR="00B3320D">
        <w:rPr>
          <w:lang w:val="en-CA"/>
        </w:rPr>
        <w:t xml:space="preserve"> </w:t>
      </w:r>
      <w:r w:rsidRPr="00C06532">
        <w:rPr>
          <w:lang w:val="en-CA"/>
        </w:rPr>
        <w:t>Inspect</w:t>
      </w:r>
      <w:r>
        <w:rPr>
          <w:lang w:val="en-CA"/>
        </w:rPr>
        <w:t>ion Report</w:t>
      </w:r>
      <w:r w:rsidR="00B3320D">
        <w:rPr>
          <w:lang w:val="en-CA"/>
        </w:rPr>
        <w:t xml:space="preserve">s </w:t>
      </w:r>
      <w:r>
        <w:rPr>
          <w:lang w:val="en-CA"/>
        </w:rPr>
        <w:t xml:space="preserve">indicated that </w:t>
      </w:r>
      <w:r w:rsidR="00B3320D" w:rsidRPr="00126F13">
        <w:rPr>
          <w:lang w:val="en-CA"/>
        </w:rPr>
        <w:t xml:space="preserve">there is a seepage </w:t>
      </w:r>
      <w:r w:rsidR="00126F13">
        <w:rPr>
          <w:lang w:val="en-CA"/>
        </w:rPr>
        <w:t xml:space="preserve">occurring </w:t>
      </w:r>
      <w:r w:rsidR="00B3320D" w:rsidRPr="00126F13">
        <w:rPr>
          <w:lang w:val="en-CA"/>
        </w:rPr>
        <w:t xml:space="preserve">through the berm of the </w:t>
      </w:r>
      <w:r w:rsidR="00126F13">
        <w:rPr>
          <w:lang w:val="en-CA"/>
        </w:rPr>
        <w:t>S</w:t>
      </w:r>
      <w:r w:rsidR="00B3320D" w:rsidRPr="00126F13">
        <w:rPr>
          <w:lang w:val="en-CA"/>
        </w:rPr>
        <w:t xml:space="preserve">ewage </w:t>
      </w:r>
      <w:r w:rsidR="00126F13">
        <w:rPr>
          <w:lang w:val="en-CA"/>
        </w:rPr>
        <w:t>D</w:t>
      </w:r>
      <w:r w:rsidR="00B3320D" w:rsidRPr="00126F13">
        <w:rPr>
          <w:lang w:val="en-CA"/>
        </w:rPr>
        <w:t xml:space="preserve">isposal </w:t>
      </w:r>
      <w:r w:rsidR="00126F13">
        <w:rPr>
          <w:lang w:val="en-CA"/>
        </w:rPr>
        <w:t>F</w:t>
      </w:r>
      <w:r w:rsidR="00B3320D" w:rsidRPr="00126F13">
        <w:rPr>
          <w:lang w:val="en-CA"/>
        </w:rPr>
        <w:t>acility</w:t>
      </w:r>
      <w:r w:rsidR="00126F13">
        <w:rPr>
          <w:lang w:val="en-CA"/>
        </w:rPr>
        <w:t xml:space="preserve"> (SDF)</w:t>
      </w:r>
      <w:r w:rsidR="00B13DAA" w:rsidRPr="00126F13">
        <w:rPr>
          <w:lang w:val="en-CA"/>
        </w:rPr>
        <w:t xml:space="preserve"> </w:t>
      </w:r>
      <w:r w:rsidR="00B13DAA">
        <w:rPr>
          <w:lang w:val="en-CA"/>
        </w:rPr>
        <w:t xml:space="preserve">and </w:t>
      </w:r>
      <w:r w:rsidR="00B3320D">
        <w:rPr>
          <w:lang w:val="en-CA"/>
        </w:rPr>
        <w:t xml:space="preserve">requested </w:t>
      </w:r>
      <w:r w:rsidR="00B3320D" w:rsidRPr="00126F13">
        <w:rPr>
          <w:i/>
          <w:lang w:val="en-CA"/>
        </w:rPr>
        <w:t>to improve the berm wall directly adjacent to monitoring station COR-3</w:t>
      </w:r>
      <w:r w:rsidR="00126F13">
        <w:rPr>
          <w:lang w:val="en-CA"/>
        </w:rPr>
        <w:t xml:space="preserve"> to preserve structural integrity of the SDF.  </w:t>
      </w:r>
      <w:r w:rsidR="00155240">
        <w:rPr>
          <w:lang w:val="en-CA"/>
        </w:rPr>
        <w:t>The Board would like to remind the Licensee that</w:t>
      </w:r>
      <w:r w:rsidR="00126F13">
        <w:rPr>
          <w:lang w:val="en-CA"/>
        </w:rPr>
        <w:t>,</w:t>
      </w:r>
      <w:r w:rsidR="00155240">
        <w:rPr>
          <w:lang w:val="en-CA"/>
        </w:rPr>
        <w:t xml:space="preserve"> </w:t>
      </w:r>
      <w:r w:rsidR="00126F13">
        <w:rPr>
          <w:lang w:val="en-CA"/>
        </w:rPr>
        <w:t xml:space="preserve">as per </w:t>
      </w:r>
      <w:r w:rsidR="00126F13" w:rsidRPr="00126F13">
        <w:rPr>
          <w:b/>
          <w:lang w:val="en-CA"/>
        </w:rPr>
        <w:t>Part D, Item 5</w:t>
      </w:r>
      <w:r w:rsidR="00126F13">
        <w:rPr>
          <w:lang w:val="en-CA"/>
        </w:rPr>
        <w:t xml:space="preserve"> of the Licence, the SDF</w:t>
      </w:r>
      <w:r w:rsidR="00EE321F">
        <w:rPr>
          <w:lang w:val="en-CA"/>
        </w:rPr>
        <w:t xml:space="preserve"> </w:t>
      </w:r>
      <w:r w:rsidR="00EE321F" w:rsidRPr="00EE321F">
        <w:rPr>
          <w:i/>
          <w:lang w:val="en-CA"/>
        </w:rPr>
        <w:t>shall</w:t>
      </w:r>
      <w:r w:rsidR="00126F13" w:rsidRPr="00EE321F">
        <w:rPr>
          <w:i/>
          <w:lang w:val="en-CA"/>
        </w:rPr>
        <w:t xml:space="preserve"> be</w:t>
      </w:r>
      <w:r w:rsidR="00126F13">
        <w:rPr>
          <w:lang w:val="en-CA"/>
        </w:rPr>
        <w:t xml:space="preserve"> </w:t>
      </w:r>
      <w:r w:rsidR="00126F13" w:rsidRPr="00126F13">
        <w:rPr>
          <w:i/>
          <w:lang w:val="en-CA"/>
        </w:rPr>
        <w:t xml:space="preserve">maintained and operated in such </w:t>
      </w:r>
      <w:r w:rsidR="00126F13">
        <w:rPr>
          <w:i/>
          <w:lang w:val="en-CA"/>
        </w:rPr>
        <w:t xml:space="preserve">a </w:t>
      </w:r>
      <w:r w:rsidR="00126F13" w:rsidRPr="00126F13">
        <w:rPr>
          <w:i/>
          <w:lang w:val="en-CA"/>
        </w:rPr>
        <w:t>manner</w:t>
      </w:r>
      <w:r w:rsidR="00126F13">
        <w:rPr>
          <w:i/>
          <w:lang w:val="en-CA"/>
        </w:rPr>
        <w:t xml:space="preserve"> as</w:t>
      </w:r>
      <w:r w:rsidR="00126F13" w:rsidRPr="00126F13">
        <w:rPr>
          <w:i/>
          <w:lang w:val="en-CA"/>
        </w:rPr>
        <w:t xml:space="preserve"> to prevent structural failure of the Sewage Containment Cell</w:t>
      </w:r>
      <w:r w:rsidR="006D7334">
        <w:rPr>
          <w:lang w:val="en-CA"/>
        </w:rPr>
        <w:t xml:space="preserve">. </w:t>
      </w:r>
      <w:r w:rsidR="00EE321F">
        <w:rPr>
          <w:lang w:val="en-CA"/>
        </w:rPr>
        <w:t xml:space="preserve"> </w:t>
      </w:r>
      <w:r w:rsidR="006D7334">
        <w:rPr>
          <w:lang w:val="en-CA"/>
        </w:rPr>
        <w:t xml:space="preserve">Therefore, the Board </w:t>
      </w:r>
      <w:r w:rsidR="00126F13">
        <w:rPr>
          <w:lang w:val="en-CA"/>
        </w:rPr>
        <w:t xml:space="preserve">requests </w:t>
      </w:r>
      <w:r w:rsidR="00155240">
        <w:rPr>
          <w:lang w:val="en-CA"/>
        </w:rPr>
        <w:t xml:space="preserve">that the Licensee, </w:t>
      </w:r>
      <w:r w:rsidR="00155240" w:rsidRPr="00532E29">
        <w:rPr>
          <w:u w:val="single"/>
          <w:lang w:val="en-CA"/>
        </w:rPr>
        <w:t>within sixty (60) days from the</w:t>
      </w:r>
      <w:r w:rsidR="00155240">
        <w:rPr>
          <w:u w:val="single"/>
          <w:lang w:val="en-CA"/>
        </w:rPr>
        <w:t xml:space="preserve"> date of</w:t>
      </w:r>
      <w:r w:rsidR="00155240" w:rsidRPr="00532E29">
        <w:rPr>
          <w:u w:val="single"/>
          <w:lang w:val="en-CA"/>
        </w:rPr>
        <w:t xml:space="preserve"> issuance of this letter</w:t>
      </w:r>
      <w:r w:rsidR="00155240">
        <w:rPr>
          <w:lang w:val="en-CA"/>
        </w:rPr>
        <w:t xml:space="preserve">, provide further clarification </w:t>
      </w:r>
      <w:r w:rsidR="006D7334">
        <w:rPr>
          <w:lang w:val="en-CA"/>
        </w:rPr>
        <w:t>as to whether this issue has been resolved or an explanation with a proposed timeline for th</w:t>
      </w:r>
      <w:r w:rsidR="00EE321F">
        <w:rPr>
          <w:lang w:val="en-CA"/>
        </w:rPr>
        <w:t>e</w:t>
      </w:r>
      <w:r w:rsidR="006D7334">
        <w:rPr>
          <w:lang w:val="en-CA"/>
        </w:rPr>
        <w:t xml:space="preserve"> repair</w:t>
      </w:r>
      <w:r w:rsidR="00EE321F">
        <w:rPr>
          <w:lang w:val="en-CA"/>
        </w:rPr>
        <w:t>s</w:t>
      </w:r>
      <w:r w:rsidR="006D7334">
        <w:rPr>
          <w:lang w:val="en-CA"/>
        </w:rPr>
        <w:t>.</w:t>
      </w:r>
    </w:p>
    <w:p w14:paraId="526BA2C9" w14:textId="77777777" w:rsidR="00155240" w:rsidRDefault="00155240" w:rsidP="001404A1">
      <w:pPr>
        <w:tabs>
          <w:tab w:val="left" w:pos="1080"/>
        </w:tabs>
        <w:rPr>
          <w:lang w:val="en-CA"/>
        </w:rPr>
      </w:pPr>
    </w:p>
    <w:p w14:paraId="2CD4AC9E" w14:textId="5F869FFD" w:rsidR="00EE321F" w:rsidRDefault="00155240" w:rsidP="00EE321F">
      <w:pPr>
        <w:tabs>
          <w:tab w:val="left" w:pos="1080"/>
        </w:tabs>
        <w:rPr>
          <w:lang w:val="en-CA"/>
        </w:rPr>
      </w:pPr>
      <w:r>
        <w:rPr>
          <w:lang w:val="en-CA"/>
        </w:rPr>
        <w:t>Additionally, t</w:t>
      </w:r>
      <w:r w:rsidR="001F3D1A">
        <w:rPr>
          <w:lang w:val="en-CA"/>
        </w:rPr>
        <w:t xml:space="preserve">he Board notes that </w:t>
      </w:r>
      <w:r w:rsidR="006D7334">
        <w:rPr>
          <w:lang w:val="en-CA"/>
        </w:rPr>
        <w:t>both the 2018 and</w:t>
      </w:r>
      <w:r w:rsidR="001F3D1A">
        <w:rPr>
          <w:lang w:val="en-CA"/>
        </w:rPr>
        <w:t xml:space="preserve"> 2019 Annual Report</w:t>
      </w:r>
      <w:r w:rsidR="006D7334">
        <w:rPr>
          <w:lang w:val="en-CA"/>
        </w:rPr>
        <w:t>s</w:t>
      </w:r>
      <w:r w:rsidR="001F3D1A">
        <w:rPr>
          <w:lang w:val="en-CA"/>
        </w:rPr>
        <w:t xml:space="preserve"> </w:t>
      </w:r>
      <w:r w:rsidR="00EE321F">
        <w:rPr>
          <w:lang w:val="en-CA"/>
        </w:rPr>
        <w:t>provide identical statements with respect to construction of the new Water Treatment Plant</w:t>
      </w:r>
      <w:r w:rsidR="002C08B0">
        <w:rPr>
          <w:lang w:val="en-CA"/>
        </w:rPr>
        <w:t xml:space="preserve"> (WTP)</w:t>
      </w:r>
      <w:r w:rsidR="00EE321F">
        <w:rPr>
          <w:lang w:val="en-CA"/>
        </w:rPr>
        <w:t xml:space="preserve">: </w:t>
      </w:r>
    </w:p>
    <w:p w14:paraId="62D8A1A9" w14:textId="38D70B2E" w:rsidR="00EE321F" w:rsidRPr="00EE321F" w:rsidRDefault="00EE321F" w:rsidP="00EE321F">
      <w:pPr>
        <w:tabs>
          <w:tab w:val="left" w:pos="1080"/>
        </w:tabs>
        <w:ind w:left="720"/>
        <w:rPr>
          <w:i/>
          <w:lang w:val="en-CA"/>
        </w:rPr>
      </w:pPr>
      <w:r w:rsidRPr="00EE321F">
        <w:rPr>
          <w:i/>
          <w:lang w:val="en-CA"/>
        </w:rPr>
        <w:lastRenderedPageBreak/>
        <w:t>“The new Water Treatment Plant was substantially completed December 2016 and warranty work is still being completed (Regional CGS Project Management Office).</w:t>
      </w:r>
    </w:p>
    <w:p w14:paraId="41F1100A" w14:textId="189316C8" w:rsidR="00EE321F" w:rsidRDefault="00EE321F" w:rsidP="00EE321F">
      <w:pPr>
        <w:tabs>
          <w:tab w:val="left" w:pos="1080"/>
        </w:tabs>
        <w:ind w:left="720"/>
        <w:rPr>
          <w:lang w:val="en-CA"/>
        </w:rPr>
      </w:pPr>
      <w:r w:rsidRPr="00EE321F">
        <w:rPr>
          <w:i/>
          <w:lang w:val="en-CA"/>
        </w:rPr>
        <w:t>Repairs to the chlorine system were completed during 2018; more work is to come in this regard in 2019.”</w:t>
      </w:r>
    </w:p>
    <w:p w14:paraId="77EB3005" w14:textId="77777777" w:rsidR="00EE321F" w:rsidRDefault="00EE321F" w:rsidP="00EE321F">
      <w:pPr>
        <w:tabs>
          <w:tab w:val="left" w:pos="1080"/>
        </w:tabs>
        <w:rPr>
          <w:lang w:val="en-CA"/>
        </w:rPr>
      </w:pPr>
    </w:p>
    <w:p w14:paraId="6929F99F" w14:textId="6DF65EB9" w:rsidR="004C511C" w:rsidRDefault="002C08B0" w:rsidP="001404A1">
      <w:pPr>
        <w:tabs>
          <w:tab w:val="left" w:pos="1080"/>
        </w:tabs>
        <w:rPr>
          <w:lang w:val="en-CA"/>
        </w:rPr>
      </w:pPr>
      <w:r>
        <w:rPr>
          <w:lang w:val="en-CA"/>
        </w:rPr>
        <w:t xml:space="preserve">The NWB </w:t>
      </w:r>
      <w:r w:rsidR="00155240">
        <w:rPr>
          <w:lang w:val="en-CA"/>
        </w:rPr>
        <w:t xml:space="preserve">would like to remind the Licensee that, in accordance with </w:t>
      </w:r>
      <w:r w:rsidR="00155240" w:rsidRPr="00155240">
        <w:rPr>
          <w:b/>
          <w:lang w:val="en-CA"/>
        </w:rPr>
        <w:t>Part E, Item 4</w:t>
      </w:r>
      <w:r w:rsidR="006C43FD">
        <w:rPr>
          <w:lang w:val="en-CA"/>
        </w:rPr>
        <w:t xml:space="preserve"> of the Licence,</w:t>
      </w:r>
      <w:r w:rsidR="00155240">
        <w:rPr>
          <w:lang w:val="en-CA"/>
        </w:rPr>
        <w:t xml:space="preserve"> </w:t>
      </w:r>
      <w:r>
        <w:rPr>
          <w:lang w:val="en-CA"/>
        </w:rPr>
        <w:t>a</w:t>
      </w:r>
      <w:r w:rsidR="00155240">
        <w:rPr>
          <w:lang w:val="en-CA"/>
        </w:rPr>
        <w:t xml:space="preserve"> </w:t>
      </w:r>
      <w:r w:rsidR="00155240" w:rsidRPr="00ED4C68">
        <w:rPr>
          <w:b/>
          <w:lang w:val="en-CA"/>
        </w:rPr>
        <w:t xml:space="preserve">Construction </w:t>
      </w:r>
      <w:r w:rsidR="00990116" w:rsidRPr="00ED4C68">
        <w:rPr>
          <w:b/>
          <w:lang w:val="en-CA"/>
        </w:rPr>
        <w:t>Summary</w:t>
      </w:r>
      <w:r w:rsidR="00155240" w:rsidRPr="00ED4C68">
        <w:rPr>
          <w:b/>
          <w:lang w:val="en-CA"/>
        </w:rPr>
        <w:t xml:space="preserve"> Report</w:t>
      </w:r>
      <w:r w:rsidR="00155240">
        <w:rPr>
          <w:lang w:val="en-CA"/>
        </w:rPr>
        <w:t xml:space="preserve"> should be submitted to the </w:t>
      </w:r>
      <w:r w:rsidR="00990116">
        <w:rPr>
          <w:lang w:val="en-CA"/>
        </w:rPr>
        <w:t>NWB</w:t>
      </w:r>
      <w:r w:rsidR="00155240">
        <w:rPr>
          <w:lang w:val="en-CA"/>
        </w:rPr>
        <w:t xml:space="preserve"> within ninety </w:t>
      </w:r>
      <w:r w:rsidR="00990116">
        <w:rPr>
          <w:lang w:val="en-CA"/>
        </w:rPr>
        <w:t xml:space="preserve">(90) </w:t>
      </w:r>
      <w:r w:rsidR="00155240">
        <w:rPr>
          <w:lang w:val="en-CA"/>
        </w:rPr>
        <w:t>days of completion of the construction work.</w:t>
      </w:r>
    </w:p>
    <w:p w14:paraId="08805F9E" w14:textId="77777777" w:rsidR="004C511C" w:rsidRDefault="004C511C" w:rsidP="001404A1">
      <w:pPr>
        <w:tabs>
          <w:tab w:val="left" w:pos="1080"/>
        </w:tabs>
        <w:rPr>
          <w:lang w:val="en-CA"/>
        </w:rPr>
      </w:pPr>
    </w:p>
    <w:p w14:paraId="4D98430E" w14:textId="7D2F5BA0" w:rsidR="001C34EF" w:rsidRDefault="001C34EF" w:rsidP="001404A1">
      <w:pPr>
        <w:tabs>
          <w:tab w:val="left" w:pos="1080"/>
        </w:tabs>
        <w:rPr>
          <w:lang w:val="en-CA"/>
        </w:rPr>
      </w:pPr>
      <w:r>
        <w:rPr>
          <w:lang w:val="en-CA"/>
        </w:rPr>
        <w:t>The Board also notes that the Report</w:t>
      </w:r>
      <w:r w:rsidR="002E3082">
        <w:rPr>
          <w:lang w:val="en-CA"/>
        </w:rPr>
        <w:t xml:space="preserve">s did not provide a </w:t>
      </w:r>
      <w:r w:rsidR="002E3082" w:rsidRPr="00ED4C68">
        <w:rPr>
          <w:b/>
          <w:lang w:val="en-CA"/>
        </w:rPr>
        <w:t xml:space="preserve">summary of </w:t>
      </w:r>
      <w:r w:rsidRPr="00ED4C68">
        <w:rPr>
          <w:b/>
          <w:lang w:val="en-CA"/>
        </w:rPr>
        <w:t>the inspections of all engineered facilities</w:t>
      </w:r>
      <w:r>
        <w:rPr>
          <w:lang w:val="en-CA"/>
        </w:rPr>
        <w:t xml:space="preserve"> related to </w:t>
      </w:r>
      <w:r w:rsidR="002E3082">
        <w:rPr>
          <w:lang w:val="en-CA"/>
        </w:rPr>
        <w:t xml:space="preserve">the management of </w:t>
      </w:r>
      <w:r>
        <w:rPr>
          <w:lang w:val="en-CA"/>
        </w:rPr>
        <w:t xml:space="preserve">Water and Waste, as required under </w:t>
      </w:r>
      <w:r w:rsidR="002E3082" w:rsidRPr="002E3082">
        <w:rPr>
          <w:b/>
          <w:lang w:val="en-CA"/>
        </w:rPr>
        <w:t xml:space="preserve">Part F, Item </w:t>
      </w:r>
      <w:r w:rsidR="006C43FD">
        <w:rPr>
          <w:b/>
          <w:lang w:val="en-CA"/>
        </w:rPr>
        <w:t>5</w:t>
      </w:r>
      <w:r w:rsidR="002E3082">
        <w:rPr>
          <w:lang w:val="en-CA"/>
        </w:rPr>
        <w:t xml:space="preserve"> </w:t>
      </w:r>
      <w:r>
        <w:rPr>
          <w:lang w:val="en-CA"/>
        </w:rPr>
        <w:t xml:space="preserve">of the Licence.  The NWB would like </w:t>
      </w:r>
      <w:r w:rsidR="002E3082">
        <w:rPr>
          <w:lang w:val="en-CA"/>
        </w:rPr>
        <w:t xml:space="preserve">to remind the Licensee that </w:t>
      </w:r>
      <w:r w:rsidR="006C43FD">
        <w:rPr>
          <w:lang w:val="en-CA"/>
        </w:rPr>
        <w:t>this</w:t>
      </w:r>
      <w:r>
        <w:rPr>
          <w:lang w:val="en-CA"/>
        </w:rPr>
        <w:t xml:space="preserve"> condition allowing for such annual inspection</w:t>
      </w:r>
      <w:r w:rsidR="008E52B6">
        <w:rPr>
          <w:lang w:val="en-CA"/>
        </w:rPr>
        <w:t>s</w:t>
      </w:r>
      <w:r>
        <w:rPr>
          <w:lang w:val="en-CA"/>
        </w:rPr>
        <w:t xml:space="preserve"> to be completed and summarised by a Municipal Engineer was included </w:t>
      </w:r>
      <w:r w:rsidR="008E52B6">
        <w:rPr>
          <w:lang w:val="en-CA"/>
        </w:rPr>
        <w:t>specifically at the request of the Licensee.  Therefore, the Board requires an explanation as to why this commitment was not adhered to</w:t>
      </w:r>
      <w:r w:rsidR="00497277">
        <w:rPr>
          <w:lang w:val="en-CA"/>
        </w:rPr>
        <w:t>,</w:t>
      </w:r>
      <w:r w:rsidR="008E52B6">
        <w:rPr>
          <w:lang w:val="en-CA"/>
        </w:rPr>
        <w:t xml:space="preserve"> </w:t>
      </w:r>
      <w:r w:rsidR="008E52B6" w:rsidRPr="00FA41A0">
        <w:rPr>
          <w:u w:val="single"/>
          <w:lang w:val="en-CA"/>
        </w:rPr>
        <w:t xml:space="preserve">within </w:t>
      </w:r>
      <w:r w:rsidR="008E52B6" w:rsidRPr="00532E29">
        <w:rPr>
          <w:u w:val="single"/>
          <w:lang w:val="en-CA"/>
        </w:rPr>
        <w:t xml:space="preserve">sixty (60) days from the </w:t>
      </w:r>
      <w:r w:rsidR="008E52B6">
        <w:rPr>
          <w:u w:val="single"/>
          <w:lang w:val="en-CA"/>
        </w:rPr>
        <w:t xml:space="preserve">date of </w:t>
      </w:r>
      <w:r w:rsidR="008E52B6" w:rsidRPr="00532E29">
        <w:rPr>
          <w:u w:val="single"/>
          <w:lang w:val="en-CA"/>
        </w:rPr>
        <w:t>issuance of this letter</w:t>
      </w:r>
      <w:r w:rsidR="008E52B6">
        <w:rPr>
          <w:lang w:val="en-CA"/>
        </w:rPr>
        <w:t>.</w:t>
      </w:r>
    </w:p>
    <w:p w14:paraId="0B371CDA" w14:textId="77777777" w:rsidR="001C34EF" w:rsidRDefault="001C34EF" w:rsidP="001404A1">
      <w:pPr>
        <w:tabs>
          <w:tab w:val="left" w:pos="1080"/>
        </w:tabs>
        <w:rPr>
          <w:lang w:val="en-CA"/>
        </w:rPr>
      </w:pPr>
    </w:p>
    <w:p w14:paraId="0185D79B" w14:textId="6F9AAEC5" w:rsidR="00403FEF" w:rsidRDefault="008C354D" w:rsidP="001404A1">
      <w:pPr>
        <w:tabs>
          <w:tab w:val="left" w:pos="1080"/>
        </w:tabs>
        <w:rPr>
          <w:lang w:val="en-CA"/>
        </w:rPr>
      </w:pPr>
      <w:r>
        <w:rPr>
          <w:lang w:val="en-CA"/>
        </w:rPr>
        <w:t xml:space="preserve">Additionally, the NWB notes that </w:t>
      </w:r>
      <w:r w:rsidRPr="008C354D">
        <w:rPr>
          <w:lang w:val="en-CA"/>
        </w:rPr>
        <w:t xml:space="preserve">the </w:t>
      </w:r>
      <w:r w:rsidR="004B216E" w:rsidRPr="00ED4C68">
        <w:rPr>
          <w:b/>
          <w:lang w:val="en-CA"/>
        </w:rPr>
        <w:t>Wetland Assessment Study</w:t>
      </w:r>
      <w:r w:rsidRPr="008C354D">
        <w:rPr>
          <w:lang w:val="en-CA"/>
        </w:rPr>
        <w:t xml:space="preserve"> </w:t>
      </w:r>
      <w:r w:rsidR="001404A1">
        <w:rPr>
          <w:lang w:val="en-CA"/>
        </w:rPr>
        <w:t xml:space="preserve">required </w:t>
      </w:r>
      <w:r w:rsidR="001404A1" w:rsidRPr="001404A1">
        <w:rPr>
          <w:lang w:val="en-CA"/>
        </w:rPr>
        <w:t xml:space="preserve">under </w:t>
      </w:r>
      <w:r w:rsidR="001404A1" w:rsidRPr="00FA41A0">
        <w:rPr>
          <w:b/>
          <w:lang w:val="en-CA"/>
        </w:rPr>
        <w:t xml:space="preserve">Part </w:t>
      </w:r>
      <w:r w:rsidR="004B216E">
        <w:rPr>
          <w:b/>
          <w:lang w:val="en-CA"/>
        </w:rPr>
        <w:t>H</w:t>
      </w:r>
      <w:r w:rsidR="001404A1" w:rsidRPr="00FA41A0">
        <w:rPr>
          <w:b/>
          <w:lang w:val="en-CA"/>
        </w:rPr>
        <w:t xml:space="preserve">, Item </w:t>
      </w:r>
      <w:r w:rsidR="004B216E">
        <w:rPr>
          <w:b/>
          <w:lang w:val="en-CA"/>
        </w:rPr>
        <w:t>14</w:t>
      </w:r>
      <w:r w:rsidR="001404A1">
        <w:rPr>
          <w:lang w:val="en-CA"/>
        </w:rPr>
        <w:t xml:space="preserve"> </w:t>
      </w:r>
      <w:r>
        <w:rPr>
          <w:lang w:val="en-CA"/>
        </w:rPr>
        <w:t>of the Licence has</w:t>
      </w:r>
      <w:r w:rsidR="001404A1">
        <w:rPr>
          <w:lang w:val="en-CA"/>
        </w:rPr>
        <w:t xml:space="preserve"> </w:t>
      </w:r>
      <w:r w:rsidR="00105B67">
        <w:rPr>
          <w:lang w:val="en-CA"/>
        </w:rPr>
        <w:t xml:space="preserve">not </w:t>
      </w:r>
      <w:r>
        <w:rPr>
          <w:lang w:val="en-CA"/>
        </w:rPr>
        <w:t xml:space="preserve">been </w:t>
      </w:r>
      <w:r w:rsidR="001404A1">
        <w:rPr>
          <w:lang w:val="en-CA"/>
        </w:rPr>
        <w:t xml:space="preserve">provided to the </w:t>
      </w:r>
      <w:r w:rsidR="005F542E">
        <w:rPr>
          <w:lang w:val="en-CA"/>
        </w:rPr>
        <w:t>Board</w:t>
      </w:r>
      <w:r>
        <w:rPr>
          <w:lang w:val="en-CA"/>
        </w:rPr>
        <w:t xml:space="preserve"> to date</w:t>
      </w:r>
      <w:r w:rsidR="001404A1">
        <w:rPr>
          <w:lang w:val="en-CA"/>
        </w:rPr>
        <w:t xml:space="preserve">.  </w:t>
      </w:r>
      <w:r w:rsidR="001404A1" w:rsidRPr="001404A1">
        <w:rPr>
          <w:lang w:val="en-CA"/>
        </w:rPr>
        <w:t xml:space="preserve">The Licensee is </w:t>
      </w:r>
      <w:r w:rsidR="00725730">
        <w:rPr>
          <w:lang w:val="en-CA"/>
        </w:rPr>
        <w:t>asked</w:t>
      </w:r>
      <w:r w:rsidR="001404A1" w:rsidRPr="001404A1">
        <w:rPr>
          <w:lang w:val="en-CA"/>
        </w:rPr>
        <w:t xml:space="preserve"> to provide </w:t>
      </w:r>
      <w:r w:rsidR="00725730">
        <w:rPr>
          <w:lang w:val="en-CA"/>
        </w:rPr>
        <w:t xml:space="preserve">this outstanding information to the Board, </w:t>
      </w:r>
      <w:r w:rsidR="00725730" w:rsidRPr="00725730">
        <w:rPr>
          <w:lang w:val="en-CA"/>
        </w:rPr>
        <w:t xml:space="preserve">or an explanation as to why </w:t>
      </w:r>
      <w:r w:rsidR="00725730">
        <w:rPr>
          <w:lang w:val="en-CA"/>
        </w:rPr>
        <w:t>it</w:t>
      </w:r>
      <w:r w:rsidR="00725730" w:rsidRPr="00725730">
        <w:rPr>
          <w:lang w:val="en-CA"/>
        </w:rPr>
        <w:t xml:space="preserve"> </w:t>
      </w:r>
      <w:r w:rsidR="00725730">
        <w:rPr>
          <w:lang w:val="en-CA"/>
        </w:rPr>
        <w:t>has</w:t>
      </w:r>
      <w:r w:rsidR="00725730" w:rsidRPr="00725730">
        <w:rPr>
          <w:lang w:val="en-CA"/>
        </w:rPr>
        <w:t xml:space="preserve"> not </w:t>
      </w:r>
      <w:r w:rsidR="00725730">
        <w:rPr>
          <w:lang w:val="en-CA"/>
        </w:rPr>
        <w:t>been provided yet,</w:t>
      </w:r>
      <w:r w:rsidR="00725730" w:rsidRPr="00725730">
        <w:rPr>
          <w:lang w:val="en-CA"/>
        </w:rPr>
        <w:t xml:space="preserve"> </w:t>
      </w:r>
      <w:r w:rsidR="00FA41A0" w:rsidRPr="00FA41A0">
        <w:rPr>
          <w:u w:val="single"/>
          <w:lang w:val="en-CA"/>
        </w:rPr>
        <w:t xml:space="preserve">within </w:t>
      </w:r>
      <w:r w:rsidR="00FA41A0" w:rsidRPr="00532E29">
        <w:rPr>
          <w:u w:val="single"/>
          <w:lang w:val="en-CA"/>
        </w:rPr>
        <w:t>sixty (60) days from the</w:t>
      </w:r>
      <w:r w:rsidR="008E52B6">
        <w:rPr>
          <w:u w:val="single"/>
          <w:lang w:val="en-CA"/>
        </w:rPr>
        <w:t xml:space="preserve"> date of </w:t>
      </w:r>
      <w:r w:rsidR="00FA41A0" w:rsidRPr="00532E29">
        <w:rPr>
          <w:u w:val="single"/>
          <w:lang w:val="en-CA"/>
        </w:rPr>
        <w:t>issuance of this letter</w:t>
      </w:r>
      <w:r w:rsidR="001404A1" w:rsidRPr="001404A1">
        <w:rPr>
          <w:lang w:val="en-CA"/>
        </w:rPr>
        <w:t>.</w:t>
      </w:r>
    </w:p>
    <w:p w14:paraId="50942BCA" w14:textId="0365844B" w:rsidR="00817862" w:rsidRDefault="00817862" w:rsidP="00817862">
      <w:pPr>
        <w:tabs>
          <w:tab w:val="left" w:pos="1080"/>
        </w:tabs>
        <w:rPr>
          <w:lang w:val="en-CA"/>
        </w:rPr>
      </w:pPr>
    </w:p>
    <w:p w14:paraId="7C78FEEC" w14:textId="5CD30FD9" w:rsidR="005D7D2D" w:rsidRDefault="008E52B6" w:rsidP="00817862">
      <w:pPr>
        <w:tabs>
          <w:tab w:val="left" w:pos="1080"/>
        </w:tabs>
        <w:rPr>
          <w:lang w:val="en-CA"/>
        </w:rPr>
      </w:pPr>
      <w:r>
        <w:rPr>
          <w:lang w:val="en-CA"/>
        </w:rPr>
        <w:t>T</w:t>
      </w:r>
      <w:r w:rsidR="00E83BAD" w:rsidRPr="00E83BAD">
        <w:rPr>
          <w:lang w:val="en-CA"/>
        </w:rPr>
        <w:t>he NWB</w:t>
      </w:r>
      <w:r>
        <w:rPr>
          <w:lang w:val="en-CA"/>
        </w:rPr>
        <w:t xml:space="preserve"> also</w:t>
      </w:r>
      <w:r w:rsidR="00E83BAD" w:rsidRPr="00E83BAD">
        <w:rPr>
          <w:lang w:val="en-CA"/>
        </w:rPr>
        <w:t xml:space="preserve"> notes that </w:t>
      </w:r>
      <w:r w:rsidR="00E83BAD">
        <w:rPr>
          <w:lang w:val="en-CA"/>
        </w:rPr>
        <w:t>the following</w:t>
      </w:r>
      <w:r w:rsidR="00E83BAD" w:rsidRPr="00E83BAD">
        <w:rPr>
          <w:lang w:val="en-CA"/>
        </w:rPr>
        <w:t xml:space="preserve"> </w:t>
      </w:r>
      <w:r w:rsidR="00725730">
        <w:rPr>
          <w:lang w:val="en-CA"/>
        </w:rPr>
        <w:t>d</w:t>
      </w:r>
      <w:r w:rsidR="001C7F0A">
        <w:rPr>
          <w:lang w:val="en-CA"/>
        </w:rPr>
        <w:t>ocuments</w:t>
      </w:r>
      <w:r w:rsidR="00E83BAD" w:rsidRPr="00E83BAD">
        <w:rPr>
          <w:lang w:val="en-CA"/>
        </w:rPr>
        <w:t xml:space="preserve"> required by the Licence</w:t>
      </w:r>
      <w:r w:rsidR="00725730">
        <w:rPr>
          <w:lang w:val="en-CA"/>
        </w:rPr>
        <w:t>, and also requested within the NWB 2017 Annual Report technical review,</w:t>
      </w:r>
      <w:r w:rsidR="00532E29" w:rsidRPr="00532E29">
        <w:t xml:space="preserve"> </w:t>
      </w:r>
      <w:r w:rsidR="001C7F0A">
        <w:rPr>
          <w:lang w:val="en-CA"/>
        </w:rPr>
        <w:t>have</w:t>
      </w:r>
      <w:r w:rsidR="00532E29" w:rsidRPr="00532E29">
        <w:rPr>
          <w:lang w:val="en-CA"/>
        </w:rPr>
        <w:t xml:space="preserve"> not been provided to the Board to date</w:t>
      </w:r>
      <w:r w:rsidR="00E83BAD" w:rsidRPr="00E83BAD">
        <w:rPr>
          <w:lang w:val="en-CA"/>
        </w:rPr>
        <w:t>:</w:t>
      </w:r>
    </w:p>
    <w:p w14:paraId="1D44C89C" w14:textId="77777777" w:rsidR="00725730" w:rsidRDefault="00725730" w:rsidP="00817862">
      <w:pPr>
        <w:tabs>
          <w:tab w:val="left" w:pos="1080"/>
        </w:tabs>
        <w:rPr>
          <w:lang w:val="en-CA"/>
        </w:rPr>
      </w:pPr>
    </w:p>
    <w:p w14:paraId="66FA206D" w14:textId="224FA698" w:rsidR="00E83BAD" w:rsidRDefault="00E83BAD" w:rsidP="00E83BAD">
      <w:pPr>
        <w:pStyle w:val="ListParagraph"/>
        <w:keepNext/>
        <w:numPr>
          <w:ilvl w:val="0"/>
          <w:numId w:val="37"/>
        </w:numPr>
        <w:tabs>
          <w:tab w:val="left" w:pos="1080"/>
        </w:tabs>
        <w:rPr>
          <w:lang w:val="en-CA"/>
        </w:rPr>
      </w:pPr>
      <w:r w:rsidRPr="008D3CED">
        <w:rPr>
          <w:b/>
          <w:lang w:val="en-CA"/>
        </w:rPr>
        <w:t xml:space="preserve">Part </w:t>
      </w:r>
      <w:r w:rsidR="004B216E">
        <w:rPr>
          <w:b/>
          <w:lang w:val="en-CA"/>
        </w:rPr>
        <w:t>F</w:t>
      </w:r>
      <w:r w:rsidRPr="008D3CED">
        <w:rPr>
          <w:b/>
          <w:lang w:val="en-CA"/>
        </w:rPr>
        <w:t xml:space="preserve">, Item </w:t>
      </w:r>
      <w:r w:rsidR="004B216E">
        <w:rPr>
          <w:b/>
          <w:lang w:val="en-CA"/>
        </w:rPr>
        <w:t>1</w:t>
      </w:r>
      <w:r>
        <w:rPr>
          <w:lang w:val="en-CA"/>
        </w:rPr>
        <w:t>:</w:t>
      </w:r>
    </w:p>
    <w:p w14:paraId="24BAE71E" w14:textId="77777777" w:rsidR="00E83BAD" w:rsidRDefault="00E83BAD" w:rsidP="00E83BAD">
      <w:pPr>
        <w:keepNext/>
        <w:tabs>
          <w:tab w:val="left" w:pos="1080"/>
        </w:tabs>
        <w:ind w:left="1080"/>
        <w:rPr>
          <w:highlight w:val="yellow"/>
          <w:lang w:val="en-CA"/>
        </w:rPr>
      </w:pPr>
    </w:p>
    <w:p w14:paraId="3141247E" w14:textId="61E1ECC4" w:rsidR="00E83BAD" w:rsidRPr="003507B9" w:rsidRDefault="004B216E" w:rsidP="003507B9">
      <w:pPr>
        <w:tabs>
          <w:tab w:val="left" w:pos="1080"/>
        </w:tabs>
        <w:ind w:left="1080"/>
        <w:rPr>
          <w:lang w:val="en-CA"/>
        </w:rPr>
      </w:pPr>
      <w:r w:rsidRPr="004B216E">
        <w:rPr>
          <w:lang w:val="en-CA"/>
        </w:rPr>
        <w:t xml:space="preserve">The Licensee shall submit to the Board for approval in writing by December 31, 2015, a stand-alone </w:t>
      </w:r>
      <w:r w:rsidRPr="004B216E">
        <w:rPr>
          <w:b/>
          <w:lang w:val="en-CA"/>
        </w:rPr>
        <w:t>Water Supply Operations and Maintenance Plan</w:t>
      </w:r>
      <w:r w:rsidRPr="004B216E">
        <w:rPr>
          <w:lang w:val="en-CA"/>
        </w:rPr>
        <w:t>, which includes appropriate conditions and operating procedures to accommodate the Upgraded Water Supply Facility, referred to in Part C, Item 1.</w:t>
      </w:r>
    </w:p>
    <w:p w14:paraId="6647677A" w14:textId="77777777" w:rsidR="00AE59A5" w:rsidRDefault="00AE59A5" w:rsidP="00AE59A5">
      <w:pPr>
        <w:tabs>
          <w:tab w:val="left" w:pos="1080"/>
        </w:tabs>
        <w:rPr>
          <w:lang w:val="en-CA"/>
        </w:rPr>
      </w:pPr>
    </w:p>
    <w:p w14:paraId="5C59B3BF" w14:textId="6B445A77" w:rsidR="00AE59A5" w:rsidRDefault="00AE59A5" w:rsidP="00AE59A5">
      <w:pPr>
        <w:pStyle w:val="ListParagraph"/>
        <w:keepNext/>
        <w:numPr>
          <w:ilvl w:val="0"/>
          <w:numId w:val="37"/>
        </w:numPr>
        <w:tabs>
          <w:tab w:val="left" w:pos="1080"/>
        </w:tabs>
        <w:rPr>
          <w:lang w:val="en-CA"/>
        </w:rPr>
      </w:pPr>
      <w:r w:rsidRPr="008D3CED">
        <w:rPr>
          <w:b/>
          <w:lang w:val="en-CA"/>
        </w:rPr>
        <w:t xml:space="preserve">Part F, Item </w:t>
      </w:r>
      <w:r w:rsidR="004B216E">
        <w:rPr>
          <w:b/>
          <w:lang w:val="en-CA"/>
        </w:rPr>
        <w:t>2</w:t>
      </w:r>
      <w:r>
        <w:rPr>
          <w:lang w:val="en-CA"/>
        </w:rPr>
        <w:t>:</w:t>
      </w:r>
    </w:p>
    <w:p w14:paraId="78518CF6" w14:textId="77777777" w:rsidR="00AE59A5" w:rsidRDefault="00AE59A5" w:rsidP="00AE59A5">
      <w:pPr>
        <w:keepNext/>
        <w:tabs>
          <w:tab w:val="left" w:pos="1080"/>
        </w:tabs>
        <w:ind w:left="1080"/>
        <w:rPr>
          <w:highlight w:val="yellow"/>
          <w:lang w:val="en-CA"/>
        </w:rPr>
      </w:pPr>
    </w:p>
    <w:p w14:paraId="2D99D154" w14:textId="77777777" w:rsidR="004B216E" w:rsidRPr="004B216E" w:rsidRDefault="004B216E" w:rsidP="004B216E">
      <w:pPr>
        <w:tabs>
          <w:tab w:val="left" w:pos="1080"/>
        </w:tabs>
        <w:ind w:left="1080"/>
        <w:rPr>
          <w:lang w:val="en-CA"/>
        </w:rPr>
      </w:pPr>
      <w:r w:rsidRPr="004B216E">
        <w:rPr>
          <w:lang w:val="en-CA"/>
        </w:rPr>
        <w:t xml:space="preserve">The Licensee shall submit to the Board for approval in writing within six (6) months of the date of issuance of this Licence, an </w:t>
      </w:r>
      <w:r w:rsidRPr="004B216E">
        <w:rPr>
          <w:b/>
          <w:lang w:val="en-CA"/>
        </w:rPr>
        <w:t>Operations and Maintenance Plan for the Solid Waste Management Facility</w:t>
      </w:r>
      <w:r w:rsidRPr="004B216E">
        <w:rPr>
          <w:lang w:val="en-CA"/>
        </w:rPr>
        <w:t xml:space="preserve">, prepared where appropriate, in accordance with the </w:t>
      </w:r>
      <w:r w:rsidRPr="004B216E">
        <w:rPr>
          <w:i/>
          <w:lang w:val="en-CA"/>
        </w:rPr>
        <w:t>Guidelines for the Preparation of an Operation and Maintenance Manual for Sewage and Solid Waste Disposal Facilities in the Northwest Territories (1996), and the Guidelines for the Planning, Design, Operations and Maintenance of Modified Solid Waste Sites in the Northwest Territories (2003)</w:t>
      </w:r>
      <w:r w:rsidRPr="004B216E">
        <w:rPr>
          <w:lang w:val="en-CA"/>
        </w:rPr>
        <w:t>. This Manual shall include but not be limited to the following:</w:t>
      </w:r>
    </w:p>
    <w:p w14:paraId="01004EAC" w14:textId="77777777" w:rsidR="004B216E" w:rsidRPr="004B216E" w:rsidRDefault="004B216E" w:rsidP="004B216E">
      <w:pPr>
        <w:tabs>
          <w:tab w:val="left" w:pos="1080"/>
        </w:tabs>
        <w:ind w:left="1440"/>
        <w:rPr>
          <w:lang w:val="en-CA"/>
        </w:rPr>
      </w:pPr>
      <w:r w:rsidRPr="004B216E">
        <w:rPr>
          <w:lang w:val="en-CA"/>
        </w:rPr>
        <w:t>a. Solid Waste Operation and Maintenance Plan;</w:t>
      </w:r>
    </w:p>
    <w:p w14:paraId="03D6D715" w14:textId="77777777" w:rsidR="004B216E" w:rsidRPr="004B216E" w:rsidRDefault="004B216E" w:rsidP="004B216E">
      <w:pPr>
        <w:tabs>
          <w:tab w:val="left" w:pos="1080"/>
        </w:tabs>
        <w:ind w:left="1440"/>
        <w:rPr>
          <w:lang w:val="en-CA"/>
        </w:rPr>
      </w:pPr>
      <w:r w:rsidRPr="004B216E">
        <w:rPr>
          <w:lang w:val="en-CA"/>
        </w:rPr>
        <w:t>b. Hazardous Waste Management Plan</w:t>
      </w:r>
    </w:p>
    <w:p w14:paraId="6B99ACC1" w14:textId="6405F5C1" w:rsidR="00AE59A5" w:rsidRPr="003507B9" w:rsidRDefault="004B216E" w:rsidP="004B216E">
      <w:pPr>
        <w:tabs>
          <w:tab w:val="left" w:pos="1080"/>
        </w:tabs>
        <w:ind w:left="1440"/>
        <w:rPr>
          <w:lang w:val="en-CA"/>
        </w:rPr>
      </w:pPr>
      <w:r w:rsidRPr="004B216E">
        <w:rPr>
          <w:lang w:val="en-CA"/>
        </w:rPr>
        <w:t>c. Monitoring Program Station descriptions and locations—including GPS.</w:t>
      </w:r>
    </w:p>
    <w:p w14:paraId="12835856" w14:textId="77777777" w:rsidR="00AE59A5" w:rsidRDefault="00AE59A5" w:rsidP="00AE59A5">
      <w:pPr>
        <w:tabs>
          <w:tab w:val="left" w:pos="1080"/>
        </w:tabs>
        <w:rPr>
          <w:lang w:val="en-CA"/>
        </w:rPr>
      </w:pPr>
    </w:p>
    <w:p w14:paraId="53E089C6" w14:textId="03A2D324" w:rsidR="00AE59A5" w:rsidRDefault="00AE59A5" w:rsidP="00AE59A5">
      <w:pPr>
        <w:pStyle w:val="ListParagraph"/>
        <w:keepNext/>
        <w:numPr>
          <w:ilvl w:val="0"/>
          <w:numId w:val="37"/>
        </w:numPr>
        <w:tabs>
          <w:tab w:val="left" w:pos="1080"/>
        </w:tabs>
        <w:rPr>
          <w:lang w:val="en-CA"/>
        </w:rPr>
      </w:pPr>
      <w:r w:rsidRPr="008D3CED">
        <w:rPr>
          <w:b/>
          <w:lang w:val="en-CA"/>
        </w:rPr>
        <w:t xml:space="preserve">Part F, Item </w:t>
      </w:r>
      <w:r w:rsidR="004B216E">
        <w:rPr>
          <w:b/>
          <w:lang w:val="en-CA"/>
        </w:rPr>
        <w:t>3</w:t>
      </w:r>
      <w:r>
        <w:rPr>
          <w:lang w:val="en-CA"/>
        </w:rPr>
        <w:t>:</w:t>
      </w:r>
    </w:p>
    <w:p w14:paraId="6812430D" w14:textId="77777777" w:rsidR="00AE59A5" w:rsidRDefault="00AE59A5" w:rsidP="00AE59A5">
      <w:pPr>
        <w:keepNext/>
        <w:tabs>
          <w:tab w:val="left" w:pos="1080"/>
        </w:tabs>
        <w:ind w:left="1080"/>
        <w:rPr>
          <w:highlight w:val="yellow"/>
          <w:lang w:val="en-CA"/>
        </w:rPr>
      </w:pPr>
    </w:p>
    <w:p w14:paraId="44EE4950" w14:textId="77777777" w:rsidR="004B216E" w:rsidRPr="004B216E" w:rsidRDefault="004B216E" w:rsidP="004B216E">
      <w:pPr>
        <w:tabs>
          <w:tab w:val="left" w:pos="1080"/>
        </w:tabs>
        <w:ind w:left="1080"/>
        <w:rPr>
          <w:lang w:val="en-CA"/>
        </w:rPr>
      </w:pPr>
      <w:r w:rsidRPr="004B216E">
        <w:rPr>
          <w:lang w:val="en-CA"/>
        </w:rPr>
        <w:t xml:space="preserve">The Licensee shall submit to the Board for approval in writing within six (6) months of the date of issuance of this Licence, an </w:t>
      </w:r>
      <w:r w:rsidRPr="004B216E">
        <w:rPr>
          <w:b/>
          <w:lang w:val="en-CA"/>
        </w:rPr>
        <w:t>Operations and Maintenance Plan for the Sewage Disposal Facility</w:t>
      </w:r>
      <w:r w:rsidRPr="004B216E">
        <w:rPr>
          <w:lang w:val="en-CA"/>
        </w:rPr>
        <w:t xml:space="preserve">, prepared where appropriate, in accordance with the </w:t>
      </w:r>
      <w:r w:rsidRPr="00ED4C68">
        <w:rPr>
          <w:i/>
          <w:lang w:val="en-CA"/>
        </w:rPr>
        <w:t>Guidelines for the Preparation of an Operation and Maintenance Manual for Sewage and Solid Waste Disposal Facilities in the Northwest Territories (1996), and the Guidelines for the Planning, Design, Operations and Maintenance of Modified Solid Waste Sites in the Northwest Territories (2003)</w:t>
      </w:r>
      <w:r w:rsidRPr="004B216E">
        <w:rPr>
          <w:lang w:val="en-CA"/>
        </w:rPr>
        <w:t>. This Manual shall include but not be</w:t>
      </w:r>
      <w:r>
        <w:rPr>
          <w:lang w:val="en-CA"/>
        </w:rPr>
        <w:t xml:space="preserve"> </w:t>
      </w:r>
      <w:r w:rsidRPr="004B216E">
        <w:rPr>
          <w:lang w:val="en-CA"/>
        </w:rPr>
        <w:t>limited to the following:</w:t>
      </w:r>
    </w:p>
    <w:p w14:paraId="047F6EB6" w14:textId="77777777" w:rsidR="004B216E" w:rsidRPr="004B216E" w:rsidRDefault="004B216E" w:rsidP="004B216E">
      <w:pPr>
        <w:tabs>
          <w:tab w:val="left" w:pos="1080"/>
        </w:tabs>
        <w:ind w:left="1440"/>
        <w:rPr>
          <w:lang w:val="en-CA"/>
        </w:rPr>
      </w:pPr>
      <w:r w:rsidRPr="004B216E">
        <w:rPr>
          <w:lang w:val="en-CA"/>
        </w:rPr>
        <w:t>a. Sewage Disposal Operation and Maintenance Plan;</w:t>
      </w:r>
    </w:p>
    <w:p w14:paraId="27C6FE21" w14:textId="77777777" w:rsidR="004B216E" w:rsidRPr="004B216E" w:rsidRDefault="004B216E" w:rsidP="004B216E">
      <w:pPr>
        <w:tabs>
          <w:tab w:val="left" w:pos="1080"/>
        </w:tabs>
        <w:ind w:left="1440"/>
        <w:rPr>
          <w:lang w:val="en-CA"/>
        </w:rPr>
      </w:pPr>
      <w:r w:rsidRPr="004B216E">
        <w:rPr>
          <w:lang w:val="en-CA"/>
        </w:rPr>
        <w:t>b. Sewage Sludge Management Plan</w:t>
      </w:r>
    </w:p>
    <w:p w14:paraId="1FA32690" w14:textId="181012CE" w:rsidR="00AE59A5" w:rsidRPr="003507B9" w:rsidRDefault="004B216E" w:rsidP="004B216E">
      <w:pPr>
        <w:tabs>
          <w:tab w:val="left" w:pos="1080"/>
        </w:tabs>
        <w:ind w:left="1440"/>
        <w:rPr>
          <w:lang w:val="en-CA"/>
        </w:rPr>
      </w:pPr>
      <w:r w:rsidRPr="004B216E">
        <w:rPr>
          <w:lang w:val="en-CA"/>
        </w:rPr>
        <w:t>c. Monitoring Program Station descriptions and locations—including GPS.</w:t>
      </w:r>
    </w:p>
    <w:p w14:paraId="63C4C896" w14:textId="77777777" w:rsidR="00AE59A5" w:rsidRDefault="00AE59A5" w:rsidP="00AE59A5">
      <w:pPr>
        <w:tabs>
          <w:tab w:val="left" w:pos="1080"/>
        </w:tabs>
        <w:rPr>
          <w:lang w:val="en-CA"/>
        </w:rPr>
      </w:pPr>
    </w:p>
    <w:p w14:paraId="0F500553" w14:textId="47DF0590" w:rsidR="00AE59A5" w:rsidRDefault="00AE59A5" w:rsidP="00AE59A5">
      <w:pPr>
        <w:pStyle w:val="ListParagraph"/>
        <w:keepNext/>
        <w:numPr>
          <w:ilvl w:val="0"/>
          <w:numId w:val="37"/>
        </w:numPr>
        <w:tabs>
          <w:tab w:val="left" w:pos="1080"/>
        </w:tabs>
        <w:rPr>
          <w:lang w:val="en-CA"/>
        </w:rPr>
      </w:pPr>
      <w:r w:rsidRPr="008D3CED">
        <w:rPr>
          <w:b/>
          <w:lang w:val="en-CA"/>
        </w:rPr>
        <w:t xml:space="preserve">Part </w:t>
      </w:r>
      <w:r w:rsidR="003507B9" w:rsidRPr="008D3CED">
        <w:rPr>
          <w:b/>
          <w:lang w:val="en-CA"/>
        </w:rPr>
        <w:t>F</w:t>
      </w:r>
      <w:r w:rsidRPr="008D3CED">
        <w:rPr>
          <w:b/>
          <w:lang w:val="en-CA"/>
        </w:rPr>
        <w:t xml:space="preserve">, Item </w:t>
      </w:r>
      <w:r w:rsidR="00ED4C68">
        <w:rPr>
          <w:b/>
          <w:lang w:val="en-CA"/>
        </w:rPr>
        <w:t>4</w:t>
      </w:r>
      <w:r>
        <w:rPr>
          <w:lang w:val="en-CA"/>
        </w:rPr>
        <w:t>:</w:t>
      </w:r>
    </w:p>
    <w:p w14:paraId="0BE90B09" w14:textId="77777777" w:rsidR="00AE59A5" w:rsidRDefault="00AE59A5" w:rsidP="00AE59A5">
      <w:pPr>
        <w:keepNext/>
        <w:tabs>
          <w:tab w:val="left" w:pos="1080"/>
        </w:tabs>
        <w:ind w:left="1080"/>
        <w:rPr>
          <w:highlight w:val="yellow"/>
          <w:lang w:val="en-CA"/>
        </w:rPr>
      </w:pPr>
    </w:p>
    <w:p w14:paraId="06590F7F" w14:textId="02E60B4C" w:rsidR="00AE59A5" w:rsidRPr="003507B9" w:rsidRDefault="00ED4C68" w:rsidP="00ED4C68">
      <w:pPr>
        <w:tabs>
          <w:tab w:val="left" w:pos="1080"/>
        </w:tabs>
        <w:ind w:left="1080"/>
        <w:rPr>
          <w:lang w:val="en-CA"/>
        </w:rPr>
      </w:pPr>
      <w:r w:rsidRPr="00ED4C68">
        <w:rPr>
          <w:lang w:val="en-CA"/>
        </w:rPr>
        <w:t xml:space="preserve">The Licensee shall submit to the Board for approval in writing within thirty (30) days of issuance of the Licence, a stand-alone </w:t>
      </w:r>
      <w:r w:rsidRPr="00ED4C68">
        <w:rPr>
          <w:b/>
          <w:lang w:val="en-CA"/>
        </w:rPr>
        <w:t>Spill Contingency Plan for Water, Sewage and Solid Waste Operations</w:t>
      </w:r>
      <w:r w:rsidRPr="00ED4C68">
        <w:rPr>
          <w:lang w:val="en-CA"/>
        </w:rPr>
        <w:t xml:space="preserve"> including management of hazardous materials in the event of a spill. </w:t>
      </w:r>
      <w:r>
        <w:rPr>
          <w:lang w:val="en-CA"/>
        </w:rPr>
        <w:t xml:space="preserve"> </w:t>
      </w:r>
      <w:r w:rsidRPr="00ED4C68">
        <w:rPr>
          <w:lang w:val="en-CA"/>
        </w:rPr>
        <w:t xml:space="preserve">The stand-alone Plan is to take into consideration the appropriate sections provided in </w:t>
      </w:r>
      <w:r w:rsidRPr="00ED4C68">
        <w:rPr>
          <w:i/>
          <w:lang w:val="en-CA"/>
        </w:rPr>
        <w:t>Guidelines for Spill Contingency Planning (AANDC, 2007)</w:t>
      </w:r>
      <w:r w:rsidRPr="00ED4C68">
        <w:rPr>
          <w:lang w:val="en-CA"/>
        </w:rPr>
        <w:t>.</w:t>
      </w:r>
    </w:p>
    <w:p w14:paraId="28A71FC9" w14:textId="77777777" w:rsidR="00AE59A5" w:rsidRDefault="00AE59A5" w:rsidP="00AE59A5">
      <w:pPr>
        <w:tabs>
          <w:tab w:val="left" w:pos="1080"/>
        </w:tabs>
        <w:rPr>
          <w:lang w:val="en-CA"/>
        </w:rPr>
      </w:pPr>
    </w:p>
    <w:p w14:paraId="2E7B1AAB" w14:textId="25E24623" w:rsidR="00AE59A5" w:rsidRDefault="00AE59A5" w:rsidP="00AE59A5">
      <w:pPr>
        <w:pStyle w:val="ListParagraph"/>
        <w:keepNext/>
        <w:numPr>
          <w:ilvl w:val="0"/>
          <w:numId w:val="37"/>
        </w:numPr>
        <w:tabs>
          <w:tab w:val="left" w:pos="1080"/>
        </w:tabs>
        <w:rPr>
          <w:lang w:val="en-CA"/>
        </w:rPr>
      </w:pPr>
      <w:r w:rsidRPr="008D3CED">
        <w:rPr>
          <w:b/>
          <w:lang w:val="en-CA"/>
        </w:rPr>
        <w:t xml:space="preserve">Part </w:t>
      </w:r>
      <w:r w:rsidR="00ED4C68">
        <w:rPr>
          <w:b/>
          <w:lang w:val="en-CA"/>
        </w:rPr>
        <w:t>G</w:t>
      </w:r>
      <w:r w:rsidRPr="008D3CED">
        <w:rPr>
          <w:b/>
          <w:lang w:val="en-CA"/>
        </w:rPr>
        <w:t xml:space="preserve">, Item </w:t>
      </w:r>
      <w:r w:rsidR="00ED4C68">
        <w:rPr>
          <w:b/>
          <w:lang w:val="en-CA"/>
        </w:rPr>
        <w:t>3</w:t>
      </w:r>
      <w:r>
        <w:rPr>
          <w:lang w:val="en-CA"/>
        </w:rPr>
        <w:t>:</w:t>
      </w:r>
    </w:p>
    <w:p w14:paraId="43BAD1E3" w14:textId="77777777" w:rsidR="00AE59A5" w:rsidRDefault="00AE59A5" w:rsidP="00AE59A5">
      <w:pPr>
        <w:keepNext/>
        <w:tabs>
          <w:tab w:val="left" w:pos="1080"/>
        </w:tabs>
        <w:ind w:left="1080"/>
        <w:rPr>
          <w:highlight w:val="yellow"/>
          <w:lang w:val="en-CA"/>
        </w:rPr>
      </w:pPr>
    </w:p>
    <w:p w14:paraId="7112BB0B" w14:textId="4738A877" w:rsidR="00AE59A5" w:rsidRPr="003507B9" w:rsidRDefault="00ED4C68" w:rsidP="00AE59A5">
      <w:pPr>
        <w:tabs>
          <w:tab w:val="left" w:pos="1080"/>
        </w:tabs>
        <w:ind w:left="1080"/>
        <w:rPr>
          <w:lang w:val="en-CA"/>
        </w:rPr>
      </w:pPr>
      <w:r w:rsidRPr="00ED4C68">
        <w:rPr>
          <w:lang w:val="en-CA"/>
        </w:rPr>
        <w:t xml:space="preserve">The Licensee shall submit for review by the Board a </w:t>
      </w:r>
      <w:r w:rsidRPr="00ED4C68">
        <w:rPr>
          <w:b/>
          <w:lang w:val="en-CA"/>
        </w:rPr>
        <w:t>Decommissioning Report for the former solid Waste disposal facility near the Hamlet Airport</w:t>
      </w:r>
      <w:r w:rsidRPr="00ED4C68">
        <w:rPr>
          <w:lang w:val="en-CA"/>
        </w:rPr>
        <w:t xml:space="preserve"> within ninety (90) days following Licence issuance. </w:t>
      </w:r>
      <w:r>
        <w:rPr>
          <w:lang w:val="en-CA"/>
        </w:rPr>
        <w:t xml:space="preserve"> </w:t>
      </w:r>
      <w:r w:rsidRPr="00ED4C68">
        <w:rPr>
          <w:lang w:val="en-CA"/>
        </w:rPr>
        <w:t>If no Report can be found, the Licensee shall investigate the site with an AANDC Inspector during the next AANDC Municipal Inspection.</w:t>
      </w:r>
    </w:p>
    <w:p w14:paraId="6F524D8A" w14:textId="77777777" w:rsidR="003507B9" w:rsidRDefault="003507B9" w:rsidP="003507B9">
      <w:pPr>
        <w:tabs>
          <w:tab w:val="left" w:pos="1080"/>
        </w:tabs>
        <w:rPr>
          <w:lang w:val="en-CA"/>
        </w:rPr>
      </w:pPr>
    </w:p>
    <w:p w14:paraId="43759846" w14:textId="05DA2652" w:rsidR="003507B9" w:rsidRDefault="003507B9" w:rsidP="003507B9">
      <w:pPr>
        <w:pStyle w:val="ListParagraph"/>
        <w:keepNext/>
        <w:numPr>
          <w:ilvl w:val="0"/>
          <w:numId w:val="37"/>
        </w:numPr>
        <w:tabs>
          <w:tab w:val="left" w:pos="1080"/>
        </w:tabs>
        <w:rPr>
          <w:lang w:val="en-CA"/>
        </w:rPr>
      </w:pPr>
      <w:r w:rsidRPr="008D3CED">
        <w:rPr>
          <w:b/>
          <w:lang w:val="en-CA"/>
        </w:rPr>
        <w:t>Part H, Item 1</w:t>
      </w:r>
      <w:r w:rsidR="00ED4C68">
        <w:rPr>
          <w:b/>
          <w:lang w:val="en-CA"/>
        </w:rPr>
        <w:t>3</w:t>
      </w:r>
      <w:r>
        <w:rPr>
          <w:lang w:val="en-CA"/>
        </w:rPr>
        <w:t>:</w:t>
      </w:r>
    </w:p>
    <w:p w14:paraId="115F9A10" w14:textId="77777777" w:rsidR="003507B9" w:rsidRDefault="003507B9" w:rsidP="003507B9">
      <w:pPr>
        <w:keepNext/>
        <w:tabs>
          <w:tab w:val="left" w:pos="1080"/>
        </w:tabs>
        <w:ind w:left="1080"/>
        <w:rPr>
          <w:highlight w:val="yellow"/>
          <w:lang w:val="en-CA"/>
        </w:rPr>
      </w:pPr>
    </w:p>
    <w:p w14:paraId="1BA6091E" w14:textId="1560DEB4" w:rsidR="003507B9" w:rsidRPr="003507B9" w:rsidRDefault="003507B9" w:rsidP="003507B9">
      <w:pPr>
        <w:tabs>
          <w:tab w:val="left" w:pos="1080"/>
        </w:tabs>
        <w:ind w:left="1080"/>
        <w:rPr>
          <w:lang w:val="en-CA"/>
        </w:rPr>
      </w:pPr>
      <w:r w:rsidRPr="003507B9">
        <w:rPr>
          <w:lang w:val="en-CA"/>
        </w:rPr>
        <w:t xml:space="preserve">The Licensee shall submit to the Board for information, within ninety (90) days following Licence issuance, a </w:t>
      </w:r>
      <w:r w:rsidRPr="003507B9">
        <w:rPr>
          <w:b/>
          <w:lang w:val="en-CA"/>
        </w:rPr>
        <w:t>Quality Assurance/Quality Control Plan</w:t>
      </w:r>
      <w:r w:rsidRPr="003507B9">
        <w:rPr>
          <w:lang w:val="en-CA"/>
        </w:rPr>
        <w:t xml:space="preserve"> based on the guidance document </w:t>
      </w:r>
      <w:r w:rsidRPr="003507B9">
        <w:rPr>
          <w:i/>
          <w:lang w:val="en-CA"/>
        </w:rPr>
        <w:t>Quality Assurance (QA) and Quality Control (QC) Guidelines For Use by Class “B” Licensees in Collecting Representative Water Samples in the Field and for Submission of a QAQC Plan (INAC, 1996)</w:t>
      </w:r>
      <w:r w:rsidRPr="003507B9">
        <w:rPr>
          <w:lang w:val="en-CA"/>
        </w:rPr>
        <w:t>. The Plan shall include a cover letter from an accredited laboratory confirming acceptance of the Plan for the monitoring and analyses to be performed under the Licence.</w:t>
      </w:r>
    </w:p>
    <w:p w14:paraId="2905605F" w14:textId="73125C8C" w:rsidR="003507B9" w:rsidRDefault="003507B9" w:rsidP="00E83BAD">
      <w:pPr>
        <w:tabs>
          <w:tab w:val="left" w:pos="1080"/>
        </w:tabs>
        <w:ind w:left="1080"/>
        <w:rPr>
          <w:lang w:val="en-CA"/>
        </w:rPr>
      </w:pPr>
    </w:p>
    <w:p w14:paraId="22755AC7" w14:textId="77777777" w:rsidR="00ED4C68" w:rsidRDefault="00ED4C68" w:rsidP="00E83BAD">
      <w:pPr>
        <w:tabs>
          <w:tab w:val="left" w:pos="1080"/>
        </w:tabs>
        <w:ind w:left="1080"/>
        <w:rPr>
          <w:lang w:val="en-CA"/>
        </w:rPr>
      </w:pPr>
    </w:p>
    <w:p w14:paraId="4558FA1D" w14:textId="12BD4AF3" w:rsidR="008E52B6" w:rsidRDefault="00B87556" w:rsidP="00817862">
      <w:pPr>
        <w:tabs>
          <w:tab w:val="left" w:pos="1080"/>
        </w:tabs>
        <w:rPr>
          <w:lang w:val="en-CA"/>
        </w:rPr>
      </w:pPr>
      <w:r>
        <w:rPr>
          <w:lang w:val="en-CA"/>
        </w:rPr>
        <w:t xml:space="preserve">Additionally, the NWB has no record of receiving the </w:t>
      </w:r>
      <w:r w:rsidRPr="00C9122B">
        <w:rPr>
          <w:b/>
          <w:lang w:val="en-CA"/>
        </w:rPr>
        <w:t>2016 Annual Report</w:t>
      </w:r>
      <w:r>
        <w:rPr>
          <w:lang w:val="en-CA"/>
        </w:rPr>
        <w:t>, which was due on March 31, 2017.</w:t>
      </w:r>
      <w:r w:rsidR="00DF38BF">
        <w:rPr>
          <w:lang w:val="en-CA"/>
        </w:rPr>
        <w:t xml:space="preserve">  </w:t>
      </w:r>
      <w:r w:rsidR="00DF38BF" w:rsidRPr="00DF38BF">
        <w:rPr>
          <w:lang w:val="en-CA"/>
        </w:rPr>
        <w:t xml:space="preserve">The Board reminds the Licensee that the annual reporting requirements of the </w:t>
      </w:r>
      <w:r w:rsidR="00DF38BF">
        <w:rPr>
          <w:lang w:val="en-CA"/>
        </w:rPr>
        <w:t>L</w:t>
      </w:r>
      <w:r w:rsidR="00DF38BF" w:rsidRPr="00DF38BF">
        <w:rPr>
          <w:lang w:val="en-CA"/>
        </w:rPr>
        <w:t>icence should be adhered to at all times</w:t>
      </w:r>
      <w:r w:rsidR="00DF38BF">
        <w:rPr>
          <w:lang w:val="en-CA"/>
        </w:rPr>
        <w:t>,</w:t>
      </w:r>
      <w:r w:rsidR="00DF38BF" w:rsidRPr="00DF38BF">
        <w:rPr>
          <w:lang w:val="en-CA"/>
        </w:rPr>
        <w:t xml:space="preserve"> so as to help maintain full compliance with respective terms and conditions </w:t>
      </w:r>
      <w:r w:rsidR="00DF38BF">
        <w:rPr>
          <w:lang w:val="en-CA"/>
        </w:rPr>
        <w:t>of</w:t>
      </w:r>
      <w:r w:rsidR="00DF38BF" w:rsidRPr="00DF38BF">
        <w:rPr>
          <w:lang w:val="en-CA"/>
        </w:rPr>
        <w:t xml:space="preserve"> the </w:t>
      </w:r>
      <w:r w:rsidR="00DF38BF">
        <w:rPr>
          <w:lang w:val="en-CA"/>
        </w:rPr>
        <w:t>L</w:t>
      </w:r>
      <w:r w:rsidR="00DF38BF" w:rsidRPr="00DF38BF">
        <w:rPr>
          <w:lang w:val="en-CA"/>
        </w:rPr>
        <w:t>icence.</w:t>
      </w:r>
    </w:p>
    <w:p w14:paraId="1D9D1AF1" w14:textId="77777777" w:rsidR="00B87556" w:rsidRDefault="00B87556" w:rsidP="00817862">
      <w:pPr>
        <w:tabs>
          <w:tab w:val="left" w:pos="1080"/>
        </w:tabs>
        <w:rPr>
          <w:lang w:val="en-CA"/>
        </w:rPr>
      </w:pPr>
    </w:p>
    <w:p w14:paraId="34822329" w14:textId="6E3E99D7" w:rsidR="00532E29" w:rsidRDefault="00532E29" w:rsidP="00817862">
      <w:pPr>
        <w:tabs>
          <w:tab w:val="left" w:pos="1080"/>
        </w:tabs>
        <w:rPr>
          <w:lang w:val="en-CA"/>
        </w:rPr>
      </w:pPr>
      <w:r w:rsidRPr="00532E29">
        <w:rPr>
          <w:lang w:val="en-CA"/>
        </w:rPr>
        <w:t>The Licensee is requested to submit to the Board all outstanding information listed above, or an explanation as to why it was missing along with the timeline advising when these outstanding submissions will be provided to the N</w:t>
      </w:r>
      <w:r>
        <w:rPr>
          <w:lang w:val="en-CA"/>
        </w:rPr>
        <w:t>WB</w:t>
      </w:r>
      <w:r w:rsidR="00105B67">
        <w:rPr>
          <w:lang w:val="en-CA"/>
        </w:rPr>
        <w:t>,</w:t>
      </w:r>
      <w:r w:rsidRPr="00532E29">
        <w:rPr>
          <w:lang w:val="en-CA"/>
        </w:rPr>
        <w:t xml:space="preserve"> </w:t>
      </w:r>
      <w:r w:rsidRPr="00532E29">
        <w:rPr>
          <w:u w:val="single"/>
          <w:lang w:val="en-CA"/>
        </w:rPr>
        <w:t xml:space="preserve">within sixty (60) days from the </w:t>
      </w:r>
      <w:r w:rsidR="008E52B6">
        <w:rPr>
          <w:u w:val="single"/>
          <w:lang w:val="en-CA"/>
        </w:rPr>
        <w:t xml:space="preserve">date of </w:t>
      </w:r>
      <w:r w:rsidRPr="00532E29">
        <w:rPr>
          <w:u w:val="single"/>
          <w:lang w:val="en-CA"/>
        </w:rPr>
        <w:t>issuance of this letter</w:t>
      </w:r>
      <w:r w:rsidRPr="00532E29">
        <w:rPr>
          <w:lang w:val="en-CA"/>
        </w:rPr>
        <w:t>.</w:t>
      </w:r>
    </w:p>
    <w:p w14:paraId="32E63C03" w14:textId="77777777" w:rsidR="00532E29" w:rsidRDefault="00532E29" w:rsidP="00817862">
      <w:pPr>
        <w:tabs>
          <w:tab w:val="left" w:pos="1080"/>
        </w:tabs>
        <w:rPr>
          <w:lang w:val="en-CA"/>
        </w:rPr>
      </w:pPr>
    </w:p>
    <w:p w14:paraId="334E926F" w14:textId="77777777" w:rsidR="005D7D2D" w:rsidRDefault="005D7D2D" w:rsidP="00817862">
      <w:pPr>
        <w:tabs>
          <w:tab w:val="left" w:pos="1080"/>
        </w:tabs>
        <w:rPr>
          <w:lang w:val="en-CA"/>
        </w:rPr>
      </w:pPr>
    </w:p>
    <w:p w14:paraId="07D57BC2" w14:textId="59318C4B" w:rsidR="00817862" w:rsidRPr="00817862" w:rsidRDefault="00817862" w:rsidP="00817862">
      <w:pPr>
        <w:tabs>
          <w:tab w:val="left" w:pos="1080"/>
        </w:tabs>
        <w:rPr>
          <w:lang w:val="en-CA"/>
        </w:rPr>
      </w:pPr>
      <w:r w:rsidRPr="00817862">
        <w:rPr>
          <w:lang w:val="en-CA"/>
        </w:rPr>
        <w:t xml:space="preserve">Should you have any questions, please feel free to contact </w:t>
      </w:r>
      <w:r w:rsidR="001A3C68" w:rsidRPr="005E7931">
        <w:rPr>
          <w:lang w:val="en-CA"/>
        </w:rPr>
        <w:t xml:space="preserve">the undersigned </w:t>
      </w:r>
      <w:r w:rsidR="001A3C68" w:rsidRPr="00817862">
        <w:rPr>
          <w:lang w:val="en-CA"/>
        </w:rPr>
        <w:t>at (867) 360-6338 (extension 29)</w:t>
      </w:r>
      <w:r w:rsidR="001A3C68">
        <w:rPr>
          <w:lang w:val="en-CA"/>
        </w:rPr>
        <w:t xml:space="preserve"> or</w:t>
      </w:r>
      <w:r w:rsidR="001A3C68" w:rsidRPr="005E7931">
        <w:rPr>
          <w:lang w:val="en-CA"/>
        </w:rPr>
        <w:t xml:space="preserve"> </w:t>
      </w:r>
      <w:hyperlink r:id="rId8" w:history="1">
        <w:r w:rsidR="001A3C68" w:rsidRPr="00535176">
          <w:rPr>
            <w:rStyle w:val="Hyperlink"/>
            <w:lang w:val="en-CA"/>
          </w:rPr>
          <w:t>sergey.kuflevskiy@nwb-oen.ca</w:t>
        </w:r>
      </w:hyperlink>
      <w:r w:rsidR="001A3C68" w:rsidRPr="00817862">
        <w:rPr>
          <w:lang w:val="en-CA"/>
        </w:rPr>
        <w:t>, at your convenience</w:t>
      </w:r>
      <w:r w:rsidRPr="00817862">
        <w:rPr>
          <w:lang w:val="en-CA"/>
        </w:rPr>
        <w:t>.</w:t>
      </w:r>
    </w:p>
    <w:p w14:paraId="23F97016" w14:textId="5A4A1EC1" w:rsidR="00817862" w:rsidRDefault="00817862" w:rsidP="00817862">
      <w:pPr>
        <w:tabs>
          <w:tab w:val="left" w:pos="1080"/>
        </w:tabs>
        <w:rPr>
          <w:lang w:val="en-CA"/>
        </w:rPr>
      </w:pPr>
    </w:p>
    <w:p w14:paraId="688ACA72" w14:textId="69A53ECE" w:rsidR="00F419A1" w:rsidRDefault="00F419A1" w:rsidP="00817862">
      <w:pPr>
        <w:tabs>
          <w:tab w:val="left" w:pos="1080"/>
        </w:tabs>
        <w:rPr>
          <w:lang w:val="en-CA"/>
        </w:rPr>
      </w:pPr>
    </w:p>
    <w:p w14:paraId="03676198" w14:textId="77777777" w:rsidR="00532E29" w:rsidRPr="00817862" w:rsidRDefault="00532E29" w:rsidP="00817862">
      <w:pPr>
        <w:tabs>
          <w:tab w:val="left" w:pos="1080"/>
        </w:tabs>
        <w:rPr>
          <w:lang w:val="en-CA"/>
        </w:rPr>
      </w:pPr>
    </w:p>
    <w:p w14:paraId="334DAEB8" w14:textId="77777777" w:rsidR="00817862" w:rsidRPr="00817862" w:rsidRDefault="00817862" w:rsidP="00817862">
      <w:pPr>
        <w:tabs>
          <w:tab w:val="left" w:pos="1080"/>
        </w:tabs>
        <w:ind w:left="4950"/>
        <w:rPr>
          <w:lang w:val="en-CA"/>
        </w:rPr>
      </w:pPr>
      <w:r w:rsidRPr="00817862">
        <w:rPr>
          <w:lang w:val="en-CA"/>
        </w:rPr>
        <w:t>Sincerely,</w:t>
      </w:r>
    </w:p>
    <w:p w14:paraId="4634A18F" w14:textId="4EC537F3" w:rsidR="00817862" w:rsidRPr="00817862" w:rsidRDefault="004A53B0" w:rsidP="00817862">
      <w:pPr>
        <w:tabs>
          <w:tab w:val="left" w:pos="1080"/>
        </w:tabs>
        <w:ind w:left="4950"/>
        <w:rPr>
          <w:lang w:val="en-CA"/>
        </w:rPr>
      </w:pPr>
      <w:r>
        <w:rPr>
          <w:noProof/>
        </w:rPr>
        <w:drawing>
          <wp:anchor distT="0" distB="0" distL="114300" distR="114300" simplePos="0" relativeHeight="251658240" behindDoc="0" locked="0" layoutInCell="1" allowOverlap="1" wp14:anchorId="58E342A8" wp14:editId="3E3C0E86">
            <wp:simplePos x="0" y="0"/>
            <wp:positionH relativeFrom="column">
              <wp:posOffset>3143250</wp:posOffset>
            </wp:positionH>
            <wp:positionV relativeFrom="paragraph">
              <wp:posOffset>1905</wp:posOffset>
            </wp:positionV>
            <wp:extent cx="895475" cy="676369"/>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1.PNG"/>
                    <pic:cNvPicPr/>
                  </pic:nvPicPr>
                  <pic:blipFill>
                    <a:blip r:embed="rId9">
                      <a:extLst>
                        <a:ext uri="{28A0092B-C50C-407E-A947-70E740481C1C}">
                          <a14:useLocalDpi xmlns:a14="http://schemas.microsoft.com/office/drawing/2010/main" val="0"/>
                        </a:ext>
                      </a:extLst>
                    </a:blip>
                    <a:stretch>
                      <a:fillRect/>
                    </a:stretch>
                  </pic:blipFill>
                  <pic:spPr>
                    <a:xfrm>
                      <a:off x="0" y="0"/>
                      <a:ext cx="895475" cy="676369"/>
                    </a:xfrm>
                    <a:prstGeom prst="rect">
                      <a:avLst/>
                    </a:prstGeom>
                  </pic:spPr>
                </pic:pic>
              </a:graphicData>
            </a:graphic>
          </wp:anchor>
        </w:drawing>
      </w:r>
    </w:p>
    <w:p w14:paraId="6C26C72F" w14:textId="77777777" w:rsidR="00817862" w:rsidRPr="00817862" w:rsidRDefault="00817862" w:rsidP="00817862">
      <w:pPr>
        <w:tabs>
          <w:tab w:val="left" w:pos="1080"/>
        </w:tabs>
        <w:ind w:left="4950"/>
        <w:rPr>
          <w:lang w:val="en-CA"/>
        </w:rPr>
      </w:pPr>
    </w:p>
    <w:p w14:paraId="0E466253" w14:textId="5C425D9A" w:rsidR="00CF241C" w:rsidRPr="00817862" w:rsidRDefault="00CF241C" w:rsidP="004A53B0">
      <w:pPr>
        <w:tabs>
          <w:tab w:val="left" w:pos="1080"/>
        </w:tabs>
        <w:rPr>
          <w:lang w:val="en-CA"/>
        </w:rPr>
      </w:pPr>
    </w:p>
    <w:p w14:paraId="6D116E20" w14:textId="77777777" w:rsidR="00817862" w:rsidRPr="00817862" w:rsidRDefault="00817862" w:rsidP="00817862">
      <w:pPr>
        <w:tabs>
          <w:tab w:val="left" w:pos="1080"/>
        </w:tabs>
        <w:ind w:left="4950"/>
        <w:rPr>
          <w:lang w:val="en-CA"/>
        </w:rPr>
      </w:pPr>
      <w:r w:rsidRPr="00817862">
        <w:rPr>
          <w:lang w:val="en-CA"/>
        </w:rPr>
        <w:t>_________________________</w:t>
      </w:r>
    </w:p>
    <w:p w14:paraId="50BAA9C6" w14:textId="77777777" w:rsidR="00817862" w:rsidRPr="00817862" w:rsidRDefault="00817862" w:rsidP="00817862">
      <w:pPr>
        <w:tabs>
          <w:tab w:val="left" w:pos="1080"/>
        </w:tabs>
        <w:ind w:left="4950"/>
        <w:rPr>
          <w:lang w:val="en-CA"/>
        </w:rPr>
      </w:pPr>
      <w:r w:rsidRPr="00817862">
        <w:rPr>
          <w:lang w:val="en-CA"/>
        </w:rPr>
        <w:t>Sergey Kuflevskiy</w:t>
      </w:r>
    </w:p>
    <w:p w14:paraId="46ADF494" w14:textId="77777777" w:rsidR="001404A1" w:rsidRDefault="001404A1" w:rsidP="00817862">
      <w:pPr>
        <w:tabs>
          <w:tab w:val="left" w:pos="1080"/>
        </w:tabs>
        <w:ind w:left="4950"/>
        <w:rPr>
          <w:lang w:val="en-CA"/>
        </w:rPr>
      </w:pPr>
      <w:r w:rsidRPr="00817862">
        <w:rPr>
          <w:lang w:val="en-CA"/>
        </w:rPr>
        <w:t>Technical Advisor</w:t>
      </w:r>
    </w:p>
    <w:p w14:paraId="240FFD5A" w14:textId="3F0662A8" w:rsidR="00817862" w:rsidRPr="001404A1" w:rsidRDefault="001404A1" w:rsidP="00817862">
      <w:pPr>
        <w:tabs>
          <w:tab w:val="left" w:pos="1080"/>
        </w:tabs>
        <w:ind w:left="4950"/>
        <w:rPr>
          <w:rStyle w:val="Strong"/>
        </w:rPr>
      </w:pPr>
      <w:r w:rsidRPr="001404A1">
        <w:rPr>
          <w:rStyle w:val="Strong"/>
        </w:rPr>
        <w:t>NUNAVUT WATER BOARD</w:t>
      </w:r>
    </w:p>
    <w:p w14:paraId="1477392B" w14:textId="0C9593E6" w:rsidR="00817862" w:rsidRDefault="00817862" w:rsidP="00817862">
      <w:pPr>
        <w:tabs>
          <w:tab w:val="left" w:pos="1080"/>
        </w:tabs>
        <w:ind w:left="4950"/>
        <w:rPr>
          <w:lang w:val="en-CA"/>
        </w:rPr>
      </w:pPr>
    </w:p>
    <w:p w14:paraId="1D9F402F" w14:textId="35F69AB0" w:rsidR="00817862" w:rsidRDefault="00817862" w:rsidP="00817862">
      <w:pPr>
        <w:tabs>
          <w:tab w:val="left" w:pos="1080"/>
        </w:tabs>
        <w:rPr>
          <w:lang w:val="en-CA"/>
        </w:rPr>
      </w:pPr>
    </w:p>
    <w:p w14:paraId="50992CFA" w14:textId="77777777" w:rsidR="001C7F0A" w:rsidRPr="00817862" w:rsidRDefault="001C7F0A" w:rsidP="00817862">
      <w:pPr>
        <w:tabs>
          <w:tab w:val="left" w:pos="1080"/>
        </w:tabs>
        <w:rPr>
          <w:lang w:val="en-CA"/>
        </w:rPr>
      </w:pPr>
    </w:p>
    <w:p w14:paraId="3CEB87BB" w14:textId="768A6972" w:rsidR="00403FEF" w:rsidRDefault="00817862" w:rsidP="00817862">
      <w:pPr>
        <w:tabs>
          <w:tab w:val="left" w:pos="1080"/>
        </w:tabs>
        <w:rPr>
          <w:lang w:val="en-CA"/>
        </w:rPr>
      </w:pPr>
      <w:r w:rsidRPr="00817862">
        <w:rPr>
          <w:lang w:val="en-CA"/>
        </w:rPr>
        <w:t>Cc:</w:t>
      </w:r>
      <w:r w:rsidRPr="00817862">
        <w:rPr>
          <w:lang w:val="en-CA"/>
        </w:rPr>
        <w:tab/>
        <w:t xml:space="preserve">Distribution List – </w:t>
      </w:r>
      <w:bookmarkEnd w:id="0"/>
      <w:r w:rsidR="006B7B84" w:rsidRPr="006B7B84">
        <w:rPr>
          <w:lang w:val="en-CA"/>
        </w:rPr>
        <w:t>Kivalliq</w:t>
      </w:r>
    </w:p>
    <w:sectPr w:rsidR="00403FEF" w:rsidSect="00ED6432">
      <w:footerReference w:type="default" r:id="rId10"/>
      <w:headerReference w:type="first" r:id="rId11"/>
      <w:footerReference w:type="first" r:id="rId12"/>
      <w:footnotePr>
        <w:numRestart w:val="eachSect"/>
      </w:footnotePr>
      <w:pgSz w:w="12240" w:h="15840" w:code="1"/>
      <w:pgMar w:top="1440" w:right="1440" w:bottom="1440" w:left="156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DB9E5" w14:textId="77777777" w:rsidR="00712887" w:rsidRDefault="00712887">
      <w:r>
        <w:separator/>
      </w:r>
    </w:p>
  </w:endnote>
  <w:endnote w:type="continuationSeparator" w:id="0">
    <w:p w14:paraId="1EEAAF97" w14:textId="77777777" w:rsidR="00712887" w:rsidRDefault="0071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il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941D6" w14:textId="77777777" w:rsidR="00ED6432" w:rsidRPr="009F07DC" w:rsidRDefault="00ED6432" w:rsidP="00ED6432">
    <w:pPr>
      <w:pStyle w:val="Footer"/>
      <w:pBdr>
        <w:top w:val="single" w:sz="4" w:space="1" w:color="3A7ADB"/>
      </w:pBdr>
      <w:tabs>
        <w:tab w:val="clear" w:pos="8640"/>
      </w:tabs>
      <w:ind w:left="3600" w:right="-120"/>
      <w:jc w:val="right"/>
      <w:rPr>
        <w:sz w:val="12"/>
        <w:szCs w:val="12"/>
      </w:rPr>
    </w:pPr>
  </w:p>
  <w:p w14:paraId="3E3673DE" w14:textId="595FC759" w:rsidR="00842B2A" w:rsidRPr="00ED6432" w:rsidRDefault="00ED6432" w:rsidP="00ED6432">
    <w:pPr>
      <w:pStyle w:val="Footer"/>
      <w:jc w:val="right"/>
    </w:pPr>
    <w:r>
      <w:fldChar w:fldCharType="begin"/>
    </w:r>
    <w:r>
      <w:instrText xml:space="preserve"> PAGE   \* MERGEFORMAT </w:instrText>
    </w:r>
    <w:r>
      <w:fldChar w:fldCharType="separate"/>
    </w:r>
    <w:r w:rsidR="00DB27D9">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6011A" w14:textId="77777777" w:rsidR="00ED6432" w:rsidRPr="009F07DC" w:rsidRDefault="00ED6432" w:rsidP="00ED6432">
    <w:pPr>
      <w:pStyle w:val="Footer"/>
      <w:tabs>
        <w:tab w:val="clear" w:pos="8640"/>
      </w:tabs>
      <w:ind w:left="3600" w:right="-120"/>
      <w:jc w:val="right"/>
      <w:rPr>
        <w:sz w:val="12"/>
        <w:szCs w:val="12"/>
      </w:rPr>
    </w:pPr>
    <w:r>
      <w:rPr>
        <w:noProof/>
        <w:lang w:val="en-US" w:eastAsia="en-US"/>
      </w:rPr>
      <mc:AlternateContent>
        <mc:Choice Requires="wps">
          <w:drawing>
            <wp:anchor distT="0" distB="0" distL="114300" distR="114300" simplePos="0" relativeHeight="251661824" behindDoc="1" locked="0" layoutInCell="1" allowOverlap="1" wp14:anchorId="48403E78" wp14:editId="63A96AF1">
              <wp:simplePos x="0" y="0"/>
              <wp:positionH relativeFrom="column">
                <wp:posOffset>5139055</wp:posOffset>
              </wp:positionH>
              <wp:positionV relativeFrom="paragraph">
                <wp:posOffset>62230</wp:posOffset>
              </wp:positionV>
              <wp:extent cx="666750" cy="266700"/>
              <wp:effectExtent l="0" t="0" r="444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BC3DF" w14:textId="77777777" w:rsidR="00ED6432" w:rsidRPr="009C1449" w:rsidRDefault="00ED6432" w:rsidP="00ED6432">
                          <w:pPr>
                            <w:jc w:val="center"/>
                            <w:rPr>
                              <w:color w:val="FFFFFF"/>
                            </w:rPr>
                          </w:pPr>
                          <w:r w:rsidRPr="009C1449">
                            <w:rPr>
                              <w:color w:val="FFFFFF"/>
                            </w:rPr>
                            <w:t>…/</w:t>
                          </w:r>
                          <w:r>
                            <w:rPr>
                              <w:color w:val="FFFFFF"/>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403E78" id="_x0000_t202" coordsize="21600,21600" o:spt="202" path="m,l,21600r21600,l21600,xe">
              <v:stroke joinstyle="miter"/>
              <v:path gradientshapeok="t" o:connecttype="rect"/>
            </v:shapetype>
            <v:shape id="Text Box 2" o:spid="_x0000_s1026" type="#_x0000_t202" style="position:absolute;left:0;text-align:left;margin-left:404.65pt;margin-top:4.9pt;width:52.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nftAIAALg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" filled="f" stroked="f">
              <v:textbox>
                <w:txbxContent>
                  <w:p w14:paraId="041BC3DF" w14:textId="77777777" w:rsidR="00ED6432" w:rsidRPr="009C1449" w:rsidRDefault="00ED6432" w:rsidP="00ED6432">
                    <w:pPr>
                      <w:jc w:val="center"/>
                      <w:rPr>
                        <w:color w:val="FFFFFF"/>
                      </w:rPr>
                    </w:pPr>
                    <w:r w:rsidRPr="009C1449">
                      <w:rPr>
                        <w:color w:val="FFFFFF"/>
                      </w:rPr>
                      <w:t>…/</w:t>
                    </w:r>
                    <w:r>
                      <w:rPr>
                        <w:color w:val="FFFFFF"/>
                      </w:rPr>
                      <w:t>1</w:t>
                    </w:r>
                  </w:p>
                </w:txbxContent>
              </v:textbox>
            </v:shape>
          </w:pict>
        </mc:Fallback>
      </mc:AlternateContent>
    </w:r>
    <w:r>
      <w:rPr>
        <w:noProof/>
        <w:lang w:val="en-US" w:eastAsia="en-US"/>
      </w:rPr>
      <w:drawing>
        <wp:anchor distT="0" distB="0" distL="114300" distR="114300" simplePos="0" relativeHeight="251660800" behindDoc="1" locked="0" layoutInCell="1" allowOverlap="1" wp14:anchorId="75788839" wp14:editId="2C0EE965">
          <wp:simplePos x="0" y="0"/>
          <wp:positionH relativeFrom="character">
            <wp:posOffset>-6081395</wp:posOffset>
          </wp:positionH>
          <wp:positionV relativeFrom="line">
            <wp:posOffset>-7620</wp:posOffset>
          </wp:positionV>
          <wp:extent cx="5943600" cy="504825"/>
          <wp:effectExtent l="0" t="0" r="0" b="9525"/>
          <wp:wrapNone/>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048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AD51A0A" w14:textId="77777777" w:rsidR="00ED6432" w:rsidRPr="005943F5" w:rsidRDefault="00ED6432" w:rsidP="00ED6432">
    <w:pPr>
      <w:pStyle w:val="Footer"/>
      <w:tabs>
        <w:tab w:val="clear" w:pos="8640"/>
        <w:tab w:val="left" w:pos="8452"/>
      </w:tabs>
      <w:ind w:right="-12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BD4D6" w14:textId="77777777" w:rsidR="00712887" w:rsidRDefault="00712887">
      <w:r>
        <w:separator/>
      </w:r>
    </w:p>
  </w:footnote>
  <w:footnote w:type="continuationSeparator" w:id="0">
    <w:p w14:paraId="38DF7C9C" w14:textId="77777777" w:rsidR="00712887" w:rsidRDefault="00712887">
      <w:r>
        <w:continuationSeparator/>
      </w:r>
    </w:p>
  </w:footnote>
  <w:footnote w:id="1">
    <w:p w14:paraId="3E420CCD" w14:textId="2AFE6B5B" w:rsidR="00B3320D" w:rsidRDefault="00B3320D" w:rsidP="00B3320D">
      <w:pPr>
        <w:pStyle w:val="FootnoteText"/>
        <w:ind w:left="180" w:hanging="180"/>
      </w:pPr>
      <w:r w:rsidRPr="000B0075">
        <w:rPr>
          <w:rStyle w:val="FootnoteReference"/>
          <w:vertAlign w:val="superscript"/>
        </w:rPr>
        <w:footnoteRef/>
      </w:r>
      <w:r>
        <w:t xml:space="preserve"> </w:t>
      </w:r>
      <w:r>
        <w:tab/>
        <w:t xml:space="preserve">Crown-Indigenous Relations and Northern Affairs (CIRNA) Water Licence Inspection Report, </w:t>
      </w:r>
      <w:r w:rsidR="006D7334">
        <w:t>July</w:t>
      </w:r>
      <w:r>
        <w:t xml:space="preserve"> </w:t>
      </w:r>
      <w:r w:rsidR="006D7334">
        <w:t>31</w:t>
      </w:r>
      <w:r>
        <w:t>, 2018</w:t>
      </w:r>
    </w:p>
  </w:footnote>
  <w:footnote w:id="2">
    <w:p w14:paraId="479B13B0" w14:textId="0F9D470F" w:rsidR="00B3320D" w:rsidRDefault="00B3320D" w:rsidP="00B3320D">
      <w:pPr>
        <w:pStyle w:val="FootnoteText"/>
        <w:ind w:left="180" w:hanging="180"/>
      </w:pPr>
      <w:r w:rsidRPr="000B0075">
        <w:rPr>
          <w:rStyle w:val="FootnoteReference"/>
          <w:vertAlign w:val="superscript"/>
        </w:rPr>
        <w:footnoteRef/>
      </w:r>
      <w:r>
        <w:t xml:space="preserve"> </w:t>
      </w:r>
      <w:r>
        <w:tab/>
        <w:t xml:space="preserve">Crown-Indigenous Relations and Northern Affairs (CIRNA) Water Licence Inspection Report, </w:t>
      </w:r>
      <w:r w:rsidR="006D7334">
        <w:t>July</w:t>
      </w:r>
      <w:r>
        <w:t xml:space="preserve"> </w:t>
      </w:r>
      <w:r w:rsidR="006D7334">
        <w:t>31</w:t>
      </w:r>
      <w:r>
        <w:t>, 201</w:t>
      </w:r>
      <w:r w:rsidR="006D7334">
        <w:t>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96A8" w14:textId="0C54D9CE" w:rsidR="00842B2A" w:rsidRPr="003C292D" w:rsidRDefault="00ED6432" w:rsidP="003C292D">
    <w:pPr>
      <w:pStyle w:val="Header"/>
    </w:pPr>
    <w:r>
      <w:rPr>
        <w:noProof/>
        <w:lang w:val="en-US" w:eastAsia="en-US"/>
      </w:rPr>
      <w:drawing>
        <wp:inline distT="0" distB="0" distL="0" distR="0" wp14:anchorId="2E34678A" wp14:editId="14905D1F">
          <wp:extent cx="5867400" cy="122237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0" cy="122237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DCF6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12C46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1020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DCB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AA11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7656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6486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0A4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3A97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36C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name w:val="Åc§øwy§øwˆ"/>
    <w:lvl w:ilvl="0">
      <w:start w:val="1"/>
      <w:numFmt w:val="upperLetter"/>
      <w:pStyle w:val="QuickA"/>
      <w:lvlText w:val="%1."/>
      <w:lvlJc w:val="left"/>
      <w:pPr>
        <w:tabs>
          <w:tab w:val="num" w:pos="1080"/>
        </w:tabs>
      </w:pPr>
      <w:rPr>
        <w:rFonts w:ascii="Arial" w:hAnsi="Arial" w:cs="Arial"/>
        <w:sz w:val="24"/>
        <w:szCs w:val="24"/>
      </w:rPr>
    </w:lvl>
  </w:abstractNum>
  <w:abstractNum w:abstractNumId="11" w15:restartNumberingAfterBreak="0">
    <w:nsid w:val="00000002"/>
    <w:multiLevelType w:val="singleLevel"/>
    <w:tmpl w:val="00000000"/>
    <w:name w:val="Åc§øwy§øwÈq"/>
    <w:lvl w:ilvl="0">
      <w:start w:val="1"/>
      <w:numFmt w:val="upperRoman"/>
      <w:lvlText w:val="%1."/>
      <w:lvlJc w:val="left"/>
      <w:pPr>
        <w:tabs>
          <w:tab w:val="num" w:pos="720"/>
        </w:tabs>
      </w:pPr>
      <w:rPr>
        <w:rFonts w:ascii="Arial" w:hAnsi="Arial" w:cs="Arial"/>
        <w:b/>
        <w:bCs/>
        <w:sz w:val="26"/>
        <w:szCs w:val="26"/>
      </w:rPr>
    </w:lvl>
  </w:abstractNum>
  <w:abstractNum w:abstractNumId="12" w15:restartNumberingAfterBreak="0">
    <w:nsid w:val="00000003"/>
    <w:multiLevelType w:val="multilevel"/>
    <w:tmpl w:val="00000000"/>
    <w:name w:val="ParaNumbers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4"/>
    <w:multiLevelType w:val="singleLevel"/>
    <w:tmpl w:val="00000000"/>
    <w:name w:val="Åc§øwy§øw°"/>
    <w:lvl w:ilvl="0">
      <w:start w:val="1"/>
      <w:numFmt w:val="lowerLetter"/>
      <w:pStyle w:val="Quicka0"/>
      <w:lvlText w:val="%1."/>
      <w:lvlJc w:val="left"/>
      <w:pPr>
        <w:tabs>
          <w:tab w:val="num" w:pos="1440"/>
        </w:tabs>
      </w:pPr>
      <w:rPr>
        <w:rFonts w:ascii="Arial" w:hAnsi="Arial" w:cs="Arial"/>
        <w:sz w:val="24"/>
        <w:szCs w:val="24"/>
      </w:rPr>
    </w:lvl>
  </w:abstractNum>
  <w:abstractNum w:abstractNumId="14" w15:restartNumberingAfterBreak="0">
    <w:nsid w:val="00000005"/>
    <w:multiLevelType w:val="singleLevel"/>
    <w:tmpl w:val="00000000"/>
    <w:name w:val="Åc§øwy§øwøÂ"/>
    <w:lvl w:ilvl="0">
      <w:start w:val="1"/>
      <w:numFmt w:val="lowerLetter"/>
      <w:pStyle w:val="a"/>
      <w:lvlText w:val="%1."/>
      <w:lvlJc w:val="left"/>
      <w:pPr>
        <w:tabs>
          <w:tab w:val="num" w:pos="720"/>
        </w:tabs>
      </w:pPr>
    </w:lvl>
  </w:abstractNum>
  <w:abstractNum w:abstractNumId="15" w15:restartNumberingAfterBreak="0">
    <w:nsid w:val="00000006"/>
    <w:multiLevelType w:val="singleLevel"/>
    <w:tmpl w:val="00000000"/>
    <w:name w:val="Åc§øwy§øw S "/>
    <w:lvl w:ilvl="0">
      <w:start w:val="1"/>
      <w:numFmt w:val="decimal"/>
      <w:pStyle w:val="Quick1"/>
      <w:lvlText w:val="%1."/>
      <w:lvlJc w:val="left"/>
      <w:pPr>
        <w:keepNext/>
        <w:tabs>
          <w:tab w:val="num" w:pos="743"/>
        </w:tabs>
      </w:pPr>
    </w:lvl>
  </w:abstractNum>
  <w:abstractNum w:abstractNumId="16" w15:restartNumberingAfterBreak="0">
    <w:nsid w:val="00000007"/>
    <w:multiLevelType w:val="singleLevel"/>
    <w:tmpl w:val="00000000"/>
    <w:name w:val="Åc§øwy§øwP§ "/>
    <w:lvl w:ilvl="0">
      <w:start w:val="1"/>
      <w:numFmt w:val="lowerRoman"/>
      <w:pStyle w:val="Quicki"/>
      <w:lvlText w:val="%1."/>
      <w:lvlJc w:val="left"/>
      <w:pPr>
        <w:tabs>
          <w:tab w:val="num" w:pos="1303"/>
        </w:tabs>
      </w:pPr>
    </w:lvl>
  </w:abstractNum>
  <w:abstractNum w:abstractNumId="17" w15:restartNumberingAfterBreak="0">
    <w:nsid w:val="00000008"/>
    <w:multiLevelType w:val="singleLevel"/>
    <w:tmpl w:val="00000000"/>
    <w:name w:val="Åc§øwy§øwà¡&quot;"/>
    <w:lvl w:ilvl="0">
      <w:start w:val="1"/>
      <w:numFmt w:val="decimal"/>
      <w:pStyle w:val="1"/>
      <w:lvlText w:val="%1."/>
      <w:lvlJc w:val="left"/>
      <w:pPr>
        <w:tabs>
          <w:tab w:val="num" w:pos="743"/>
        </w:tabs>
      </w:pPr>
      <w:rPr>
        <w:rFonts w:ascii="Arial" w:hAnsi="Arial" w:cs="Arial"/>
        <w:sz w:val="24"/>
        <w:szCs w:val="24"/>
      </w:rPr>
    </w:lvl>
  </w:abstractNum>
  <w:abstractNum w:abstractNumId="18" w15:restartNumberingAfterBreak="0">
    <w:nsid w:val="00000009"/>
    <w:multiLevelType w:val="singleLevel"/>
    <w:tmpl w:val="00000000"/>
    <w:name w:val="Åc§øwy§øwˆ ô¨È"/>
    <w:lvl w:ilvl="0">
      <w:start w:val="1"/>
      <w:numFmt w:val="lowerRoman"/>
      <w:pStyle w:val="i"/>
      <w:lvlText w:val="%1."/>
      <w:lvlJc w:val="left"/>
      <w:pPr>
        <w:tabs>
          <w:tab w:val="num" w:pos="743"/>
        </w:tabs>
      </w:pPr>
    </w:lvl>
  </w:abstractNum>
  <w:abstractNum w:abstractNumId="19" w15:restartNumberingAfterBreak="0">
    <w:nsid w:val="007F413A"/>
    <w:multiLevelType w:val="hybridMultilevel"/>
    <w:tmpl w:val="E60603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3771F96"/>
    <w:multiLevelType w:val="hybridMultilevel"/>
    <w:tmpl w:val="FD9017EC"/>
    <w:lvl w:ilvl="0" w:tplc="6DBEAE86">
      <w:start w:val="1"/>
      <w:numFmt w:val="decimal"/>
      <w:lvlText w:val="%1."/>
      <w:lvlJc w:val="left"/>
      <w:pPr>
        <w:ind w:left="720" w:hanging="360"/>
      </w:pPr>
      <w:rPr>
        <w:rFonts w:hint="default"/>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844C0F"/>
    <w:multiLevelType w:val="hybridMultilevel"/>
    <w:tmpl w:val="094265EA"/>
    <w:lvl w:ilvl="0" w:tplc="7916C0C2">
      <w:start w:val="1"/>
      <w:numFmt w:val="lowerLetter"/>
      <w:lvlText w:val="%1."/>
      <w:lvlJc w:val="left"/>
      <w:pPr>
        <w:tabs>
          <w:tab w:val="num" w:pos="1260"/>
        </w:tabs>
        <w:ind w:left="1260" w:hanging="720"/>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1E64CBB"/>
    <w:multiLevelType w:val="multilevel"/>
    <w:tmpl w:val="747E8A1A"/>
    <w:lvl w:ilvl="0">
      <w:start w:val="1"/>
      <w:numFmt w:val="decimal"/>
      <w:lvlText w:val="%1."/>
      <w:lvlJc w:val="left"/>
      <w:pPr>
        <w:tabs>
          <w:tab w:val="num" w:pos="1440"/>
        </w:tabs>
        <w:ind w:left="1440" w:hanging="720"/>
      </w:pPr>
      <w:rPr>
        <w:rFonts w:hint="default"/>
        <w:b w:val="0"/>
        <w:i w:val="0"/>
        <w:color w:val="auto"/>
        <w:sz w:val="24"/>
        <w:szCs w:val="24"/>
      </w:rPr>
    </w:lvl>
    <w:lvl w:ilvl="1">
      <w:start w:val="1"/>
      <w:numFmt w:val="lowerLetter"/>
      <w:lvlText w:val="%2."/>
      <w:lvlJc w:val="left"/>
      <w:pPr>
        <w:tabs>
          <w:tab w:val="num" w:pos="1800"/>
        </w:tabs>
        <w:ind w:left="1800" w:hanging="360"/>
      </w:pPr>
      <w:rPr>
        <w:rFonts w:hint="default"/>
        <w:b w:val="0"/>
        <w:i w:val="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3" w15:restartNumberingAfterBreak="0">
    <w:nsid w:val="277B66C4"/>
    <w:multiLevelType w:val="hybridMultilevel"/>
    <w:tmpl w:val="C6D43AA4"/>
    <w:lvl w:ilvl="0" w:tplc="0922D95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AD2D85"/>
    <w:multiLevelType w:val="multilevel"/>
    <w:tmpl w:val="3C5C24C6"/>
    <w:lvl w:ilvl="0">
      <w:start w:val="1"/>
      <w:numFmt w:val="decimal"/>
      <w:lvlText w:val="%1."/>
      <w:lvlJc w:val="left"/>
      <w:pPr>
        <w:tabs>
          <w:tab w:val="num" w:pos="1080"/>
        </w:tabs>
        <w:ind w:left="1080" w:hanging="360"/>
      </w:pPr>
      <w:rPr>
        <w:rFonts w:ascii="Times New Roman" w:hAnsi="Times New Roman" w:hint="default"/>
        <w:b w:val="0"/>
        <w:i w:val="0"/>
        <w:color w:val="auto"/>
        <w:sz w:val="24"/>
        <w:szCs w:val="24"/>
      </w:rPr>
    </w:lvl>
    <w:lvl w:ilvl="1">
      <w:start w:val="1"/>
      <w:numFmt w:val="lowerLetter"/>
      <w:lvlText w:val="%2."/>
      <w:lvlJc w:val="left"/>
      <w:pPr>
        <w:tabs>
          <w:tab w:val="num" w:pos="1800"/>
        </w:tabs>
        <w:ind w:left="1800" w:hanging="360"/>
      </w:pPr>
      <w:rPr>
        <w:rFonts w:ascii="Times New Roman" w:hAnsi="Times New Roman" w:hint="default"/>
        <w:b w:val="0"/>
        <w:i w:val="0"/>
      </w:rPr>
    </w:lvl>
    <w:lvl w:ilvl="2">
      <w:start w:val="1"/>
      <w:numFmt w:val="none"/>
      <w:lvlText w:val="%3"/>
      <w:lvlJc w:val="right"/>
      <w:pPr>
        <w:tabs>
          <w:tab w:val="num" w:pos="2880"/>
        </w:tabs>
        <w:ind w:left="2880" w:hanging="180"/>
      </w:pPr>
      <w:rPr>
        <w:rFonts w:hint="default"/>
      </w:rPr>
    </w:lvl>
    <w:lvl w:ilvl="3">
      <w:start w:val="1"/>
      <w:numFmt w:val="none"/>
      <w:lvlText w:val="%4."/>
      <w:lvlJc w:val="left"/>
      <w:pPr>
        <w:tabs>
          <w:tab w:val="num" w:pos="3600"/>
        </w:tabs>
        <w:ind w:left="3600" w:hanging="360"/>
      </w:pPr>
      <w:rPr>
        <w:rFonts w:hint="default"/>
      </w:rPr>
    </w:lvl>
    <w:lvl w:ilvl="4">
      <w:start w:val="1"/>
      <w:numFmt w:val="none"/>
      <w:lvlText w:val="%5."/>
      <w:lvlJc w:val="left"/>
      <w:pPr>
        <w:tabs>
          <w:tab w:val="num" w:pos="4320"/>
        </w:tabs>
        <w:ind w:left="4320" w:hanging="360"/>
      </w:pPr>
      <w:rPr>
        <w:rFonts w:hint="default"/>
      </w:rPr>
    </w:lvl>
    <w:lvl w:ilvl="5">
      <w:start w:val="1"/>
      <w:numFmt w:val="none"/>
      <w:lvlText w:val="%6."/>
      <w:lvlJc w:val="right"/>
      <w:pPr>
        <w:tabs>
          <w:tab w:val="num" w:pos="5040"/>
        </w:tabs>
        <w:ind w:left="5040" w:hanging="180"/>
      </w:pPr>
      <w:rPr>
        <w:rFonts w:hint="default"/>
      </w:rPr>
    </w:lvl>
    <w:lvl w:ilvl="6">
      <w:start w:val="1"/>
      <w:numFmt w:val="none"/>
      <w:lvlText w:val="%7."/>
      <w:lvlJc w:val="left"/>
      <w:pPr>
        <w:tabs>
          <w:tab w:val="num" w:pos="5760"/>
        </w:tabs>
        <w:ind w:left="5760" w:hanging="360"/>
      </w:pPr>
      <w:rPr>
        <w:rFonts w:hint="default"/>
      </w:rPr>
    </w:lvl>
    <w:lvl w:ilvl="7">
      <w:start w:val="1"/>
      <w:numFmt w:val="none"/>
      <w:lvlText w:val="%8."/>
      <w:lvlJc w:val="left"/>
      <w:pPr>
        <w:tabs>
          <w:tab w:val="num" w:pos="6480"/>
        </w:tabs>
        <w:ind w:left="6480" w:hanging="360"/>
      </w:pPr>
      <w:rPr>
        <w:rFonts w:hint="default"/>
      </w:rPr>
    </w:lvl>
    <w:lvl w:ilvl="8">
      <w:start w:val="1"/>
      <w:numFmt w:val="none"/>
      <w:lvlText w:val="%9."/>
      <w:lvlJc w:val="right"/>
      <w:pPr>
        <w:tabs>
          <w:tab w:val="num" w:pos="7200"/>
        </w:tabs>
        <w:ind w:left="7200" w:hanging="180"/>
      </w:pPr>
      <w:rPr>
        <w:rFonts w:hint="default"/>
      </w:rPr>
    </w:lvl>
  </w:abstractNum>
  <w:abstractNum w:abstractNumId="25" w15:restartNumberingAfterBreak="0">
    <w:nsid w:val="2DE73F99"/>
    <w:multiLevelType w:val="hybridMultilevel"/>
    <w:tmpl w:val="1E8AFCB8"/>
    <w:lvl w:ilvl="0" w:tplc="16065A60">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5C16F42"/>
    <w:multiLevelType w:val="hybridMultilevel"/>
    <w:tmpl w:val="AE0456C4"/>
    <w:lvl w:ilvl="0" w:tplc="30C4302E">
      <w:start w:val="1"/>
      <w:numFmt w:val="upperLetter"/>
      <w:pStyle w:val="NWB2-Heading2-Licence"/>
      <w:lvlText w:val="PART %1:"/>
      <w:lvlJc w:val="left"/>
      <w:pPr>
        <w:ind w:left="360" w:hanging="36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260"/>
        </w:tabs>
        <w:ind w:left="1260" w:hanging="360"/>
      </w:pPr>
      <w:rPr>
        <w:rFonts w:hint="default"/>
        <w:u w:val="single"/>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37742A2F"/>
    <w:multiLevelType w:val="multilevel"/>
    <w:tmpl w:val="69D44726"/>
    <w:lvl w:ilvl="0">
      <w:start w:val="1"/>
      <w:numFmt w:val="decimal"/>
      <w:lvlText w:val="%1."/>
      <w:lvlJc w:val="left"/>
      <w:pPr>
        <w:tabs>
          <w:tab w:val="num" w:pos="1080"/>
        </w:tabs>
        <w:ind w:left="1080" w:hanging="360"/>
      </w:pPr>
      <w:rPr>
        <w:rFonts w:ascii="Times New Roman" w:hAnsi="Times New Roman" w:hint="default"/>
        <w:b w:val="0"/>
        <w:i w:val="0"/>
        <w:color w:val="auto"/>
        <w:sz w:val="24"/>
        <w:szCs w:val="24"/>
      </w:rPr>
    </w:lvl>
    <w:lvl w:ilvl="1">
      <w:start w:val="1"/>
      <w:numFmt w:val="lowerLetter"/>
      <w:lvlText w:val="%2."/>
      <w:lvlJc w:val="left"/>
      <w:pPr>
        <w:tabs>
          <w:tab w:val="num" w:pos="1800"/>
        </w:tabs>
        <w:ind w:left="1800" w:hanging="360"/>
      </w:pPr>
      <w:rPr>
        <w:rFonts w:ascii="Times New Roman" w:hAnsi="Times New Roman" w:hint="default"/>
        <w:b w:val="0"/>
        <w:i w:val="0"/>
      </w:rPr>
    </w:lvl>
    <w:lvl w:ilvl="2">
      <w:start w:val="1"/>
      <w:numFmt w:val="none"/>
      <w:lvlText w:val="%3"/>
      <w:lvlJc w:val="right"/>
      <w:pPr>
        <w:tabs>
          <w:tab w:val="num" w:pos="2880"/>
        </w:tabs>
        <w:ind w:left="2880" w:hanging="180"/>
      </w:pPr>
      <w:rPr>
        <w:rFonts w:hint="default"/>
      </w:rPr>
    </w:lvl>
    <w:lvl w:ilvl="3">
      <w:start w:val="1"/>
      <w:numFmt w:val="none"/>
      <w:lvlText w:val="%4"/>
      <w:lvlJc w:val="left"/>
      <w:pPr>
        <w:tabs>
          <w:tab w:val="num" w:pos="3600"/>
        </w:tabs>
        <w:ind w:left="3600" w:hanging="360"/>
      </w:pPr>
      <w:rPr>
        <w:rFonts w:hint="default"/>
      </w:rPr>
    </w:lvl>
    <w:lvl w:ilvl="4">
      <w:start w:val="1"/>
      <w:numFmt w:val="none"/>
      <w:lvlText w:val="%5"/>
      <w:lvlJc w:val="left"/>
      <w:pPr>
        <w:tabs>
          <w:tab w:val="num" w:pos="4320"/>
        </w:tabs>
        <w:ind w:left="4320" w:hanging="360"/>
      </w:pPr>
      <w:rPr>
        <w:rFonts w:hint="default"/>
      </w:rPr>
    </w:lvl>
    <w:lvl w:ilvl="5">
      <w:start w:val="1"/>
      <w:numFmt w:val="none"/>
      <w:lvlText w:val="%6"/>
      <w:lvlJc w:val="right"/>
      <w:pPr>
        <w:tabs>
          <w:tab w:val="num" w:pos="5040"/>
        </w:tabs>
        <w:ind w:left="5040" w:hanging="180"/>
      </w:pPr>
      <w:rPr>
        <w:rFonts w:hint="default"/>
      </w:rPr>
    </w:lvl>
    <w:lvl w:ilvl="6">
      <w:start w:val="1"/>
      <w:numFmt w:val="none"/>
      <w:lvlText w:val="%7"/>
      <w:lvlJc w:val="left"/>
      <w:pPr>
        <w:tabs>
          <w:tab w:val="num" w:pos="5760"/>
        </w:tabs>
        <w:ind w:left="5760" w:hanging="360"/>
      </w:pPr>
      <w:rPr>
        <w:rFonts w:hint="default"/>
      </w:rPr>
    </w:lvl>
    <w:lvl w:ilvl="7">
      <w:start w:val="1"/>
      <w:numFmt w:val="none"/>
      <w:lvlText w:val="%8"/>
      <w:lvlJc w:val="left"/>
      <w:pPr>
        <w:tabs>
          <w:tab w:val="num" w:pos="6480"/>
        </w:tabs>
        <w:ind w:left="6480" w:hanging="360"/>
      </w:pPr>
      <w:rPr>
        <w:rFonts w:hint="default"/>
      </w:rPr>
    </w:lvl>
    <w:lvl w:ilvl="8">
      <w:start w:val="1"/>
      <w:numFmt w:val="none"/>
      <w:lvlText w:val="%9"/>
      <w:lvlJc w:val="left"/>
      <w:pPr>
        <w:tabs>
          <w:tab w:val="num" w:pos="7200"/>
        </w:tabs>
        <w:ind w:left="7200" w:hanging="180"/>
      </w:pPr>
      <w:rPr>
        <w:rFonts w:hint="default"/>
      </w:rPr>
    </w:lvl>
  </w:abstractNum>
  <w:abstractNum w:abstractNumId="28" w15:restartNumberingAfterBreak="0">
    <w:nsid w:val="49533097"/>
    <w:multiLevelType w:val="hybridMultilevel"/>
    <w:tmpl w:val="098CB5D0"/>
    <w:lvl w:ilvl="0" w:tplc="E0662F94">
      <w:start w:val="1"/>
      <w:numFmt w:val="upperRoman"/>
      <w:pStyle w:val="NWB2-Heading1-GeneralConditions"/>
      <w:lvlText w:val="%1."/>
      <w:lvlJc w:val="left"/>
      <w:pPr>
        <w:tabs>
          <w:tab w:val="num" w:pos="720"/>
        </w:tabs>
        <w:ind w:left="0" w:firstLine="0"/>
      </w:pPr>
      <w:rPr>
        <w:rFonts w:hint="default"/>
      </w:rPr>
    </w:lvl>
    <w:lvl w:ilvl="1" w:tplc="91B44A36">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CA54BA"/>
    <w:multiLevelType w:val="hybridMultilevel"/>
    <w:tmpl w:val="23109FF6"/>
    <w:lvl w:ilvl="0" w:tplc="D59A21E4">
      <w:start w:val="1"/>
      <w:numFmt w:val="decimal"/>
      <w:lvlText w:val="%1."/>
      <w:lvlJc w:val="left"/>
      <w:pPr>
        <w:tabs>
          <w:tab w:val="num" w:pos="1440"/>
        </w:tabs>
        <w:ind w:left="1440" w:hanging="720"/>
      </w:pPr>
      <w:rPr>
        <w:rFonts w:hint="default"/>
      </w:rPr>
    </w:lvl>
    <w:lvl w:ilvl="1" w:tplc="7C2C4B36">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E8356D"/>
    <w:multiLevelType w:val="hybridMultilevel"/>
    <w:tmpl w:val="6A6E692C"/>
    <w:lvl w:ilvl="0" w:tplc="28EEAE2C">
      <w:start w:val="1"/>
      <w:numFmt w:val="upperLetter"/>
      <w:pStyle w:val="NWB2-Heading2GeneralConditions"/>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7A54F0"/>
    <w:multiLevelType w:val="hybridMultilevel"/>
    <w:tmpl w:val="8E90CC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6B71CB"/>
    <w:multiLevelType w:val="multilevel"/>
    <w:tmpl w:val="69D44726"/>
    <w:lvl w:ilvl="0">
      <w:start w:val="1"/>
      <w:numFmt w:val="decimal"/>
      <w:lvlText w:val="%1."/>
      <w:lvlJc w:val="left"/>
      <w:pPr>
        <w:tabs>
          <w:tab w:val="num" w:pos="1080"/>
        </w:tabs>
        <w:ind w:left="1080" w:hanging="360"/>
      </w:pPr>
      <w:rPr>
        <w:rFonts w:ascii="Times New Roman" w:hAnsi="Times New Roman" w:hint="default"/>
        <w:b w:val="0"/>
        <w:i w:val="0"/>
        <w:color w:val="auto"/>
        <w:sz w:val="24"/>
        <w:szCs w:val="24"/>
      </w:rPr>
    </w:lvl>
    <w:lvl w:ilvl="1">
      <w:start w:val="1"/>
      <w:numFmt w:val="lowerLetter"/>
      <w:lvlText w:val="%2."/>
      <w:lvlJc w:val="left"/>
      <w:pPr>
        <w:tabs>
          <w:tab w:val="num" w:pos="1800"/>
        </w:tabs>
        <w:ind w:left="1800" w:hanging="360"/>
      </w:pPr>
      <w:rPr>
        <w:rFonts w:ascii="Times New Roman" w:hAnsi="Times New Roman" w:hint="default"/>
        <w:b w:val="0"/>
        <w:i w:val="0"/>
      </w:rPr>
    </w:lvl>
    <w:lvl w:ilvl="2">
      <w:start w:val="1"/>
      <w:numFmt w:val="none"/>
      <w:lvlText w:val="%3"/>
      <w:lvlJc w:val="right"/>
      <w:pPr>
        <w:tabs>
          <w:tab w:val="num" w:pos="2880"/>
        </w:tabs>
        <w:ind w:left="2880" w:hanging="180"/>
      </w:pPr>
      <w:rPr>
        <w:rFonts w:hint="default"/>
      </w:rPr>
    </w:lvl>
    <w:lvl w:ilvl="3">
      <w:start w:val="1"/>
      <w:numFmt w:val="none"/>
      <w:lvlText w:val="%4"/>
      <w:lvlJc w:val="left"/>
      <w:pPr>
        <w:tabs>
          <w:tab w:val="num" w:pos="3600"/>
        </w:tabs>
        <w:ind w:left="3600" w:hanging="360"/>
      </w:pPr>
      <w:rPr>
        <w:rFonts w:hint="default"/>
      </w:rPr>
    </w:lvl>
    <w:lvl w:ilvl="4">
      <w:start w:val="1"/>
      <w:numFmt w:val="none"/>
      <w:lvlText w:val="%5"/>
      <w:lvlJc w:val="left"/>
      <w:pPr>
        <w:tabs>
          <w:tab w:val="num" w:pos="4320"/>
        </w:tabs>
        <w:ind w:left="4320" w:hanging="360"/>
      </w:pPr>
      <w:rPr>
        <w:rFonts w:hint="default"/>
      </w:rPr>
    </w:lvl>
    <w:lvl w:ilvl="5">
      <w:start w:val="1"/>
      <w:numFmt w:val="none"/>
      <w:lvlText w:val="%6"/>
      <w:lvlJc w:val="right"/>
      <w:pPr>
        <w:tabs>
          <w:tab w:val="num" w:pos="5040"/>
        </w:tabs>
        <w:ind w:left="5040" w:hanging="180"/>
      </w:pPr>
      <w:rPr>
        <w:rFonts w:hint="default"/>
      </w:rPr>
    </w:lvl>
    <w:lvl w:ilvl="6">
      <w:start w:val="1"/>
      <w:numFmt w:val="none"/>
      <w:lvlText w:val="%7"/>
      <w:lvlJc w:val="left"/>
      <w:pPr>
        <w:tabs>
          <w:tab w:val="num" w:pos="5760"/>
        </w:tabs>
        <w:ind w:left="5760" w:hanging="360"/>
      </w:pPr>
      <w:rPr>
        <w:rFonts w:hint="default"/>
      </w:rPr>
    </w:lvl>
    <w:lvl w:ilvl="7">
      <w:start w:val="1"/>
      <w:numFmt w:val="none"/>
      <w:lvlText w:val="%8"/>
      <w:lvlJc w:val="left"/>
      <w:pPr>
        <w:tabs>
          <w:tab w:val="num" w:pos="6480"/>
        </w:tabs>
        <w:ind w:left="6480" w:hanging="360"/>
      </w:pPr>
      <w:rPr>
        <w:rFonts w:hint="default"/>
      </w:rPr>
    </w:lvl>
    <w:lvl w:ilvl="8">
      <w:start w:val="1"/>
      <w:numFmt w:val="none"/>
      <w:lvlText w:val="%9"/>
      <w:lvlJc w:val="left"/>
      <w:pPr>
        <w:tabs>
          <w:tab w:val="num" w:pos="7200"/>
        </w:tabs>
        <w:ind w:left="7200" w:hanging="180"/>
      </w:pPr>
      <w:rPr>
        <w:rFonts w:hint="default"/>
      </w:rPr>
    </w:lvl>
  </w:abstractNum>
  <w:abstractNum w:abstractNumId="33" w15:restartNumberingAfterBreak="0">
    <w:nsid w:val="74EA7778"/>
    <w:multiLevelType w:val="multilevel"/>
    <w:tmpl w:val="0FD235B0"/>
    <w:lvl w:ilvl="0">
      <w:start w:val="1"/>
      <w:numFmt w:val="decimal"/>
      <w:lvlText w:val="%1."/>
      <w:lvlJc w:val="left"/>
      <w:pPr>
        <w:tabs>
          <w:tab w:val="num" w:pos="1440"/>
        </w:tabs>
        <w:ind w:left="1440" w:hanging="720"/>
      </w:pPr>
      <w:rPr>
        <w:rFonts w:hint="default"/>
      </w:rPr>
    </w:lvl>
    <w:lvl w:ilvl="1">
      <w:start w:val="1"/>
      <w:numFmt w:val="lowerRoman"/>
      <w:lvlText w:val="%2."/>
      <w:lvlJc w:val="right"/>
      <w:pPr>
        <w:tabs>
          <w:tab w:val="num" w:pos="1800"/>
        </w:tabs>
        <w:ind w:left="1800" w:hanging="360"/>
      </w:pPr>
      <w:rPr>
        <w:rFonts w:hint="default"/>
      </w:rPr>
    </w:lvl>
    <w:lvl w:ilvl="2">
      <w:start w:val="6"/>
      <w:numFmt w:val="decimal"/>
      <w:lvlText w:val="%3."/>
      <w:lvlJc w:val="left"/>
      <w:pPr>
        <w:tabs>
          <w:tab w:val="num" w:pos="1440"/>
        </w:tabs>
        <w:ind w:left="144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79B32334"/>
    <w:multiLevelType w:val="multilevel"/>
    <w:tmpl w:val="747E8A1A"/>
    <w:lvl w:ilvl="0">
      <w:start w:val="1"/>
      <w:numFmt w:val="decimal"/>
      <w:lvlText w:val="%1."/>
      <w:lvlJc w:val="left"/>
      <w:pPr>
        <w:tabs>
          <w:tab w:val="num" w:pos="1440"/>
        </w:tabs>
        <w:ind w:left="1440" w:hanging="720"/>
      </w:pPr>
      <w:rPr>
        <w:rFonts w:hint="default"/>
        <w:b w:val="0"/>
        <w:i w:val="0"/>
        <w:color w:val="auto"/>
        <w:sz w:val="24"/>
        <w:szCs w:val="24"/>
      </w:rPr>
    </w:lvl>
    <w:lvl w:ilvl="1">
      <w:start w:val="1"/>
      <w:numFmt w:val="lowerLetter"/>
      <w:lvlText w:val="%2."/>
      <w:lvlJc w:val="left"/>
      <w:pPr>
        <w:tabs>
          <w:tab w:val="num" w:pos="1800"/>
        </w:tabs>
        <w:ind w:left="1800" w:hanging="360"/>
      </w:pPr>
      <w:rPr>
        <w:rFonts w:hint="default"/>
        <w:b w:val="0"/>
        <w:i w:val="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5" w15:restartNumberingAfterBreak="0">
    <w:nsid w:val="7CAE658A"/>
    <w:multiLevelType w:val="multilevel"/>
    <w:tmpl w:val="69D44726"/>
    <w:lvl w:ilvl="0">
      <w:start w:val="1"/>
      <w:numFmt w:val="decimal"/>
      <w:lvlText w:val="%1."/>
      <w:lvlJc w:val="left"/>
      <w:pPr>
        <w:tabs>
          <w:tab w:val="num" w:pos="1080"/>
        </w:tabs>
        <w:ind w:left="1080" w:hanging="360"/>
      </w:pPr>
      <w:rPr>
        <w:rFonts w:ascii="Times New Roman" w:hAnsi="Times New Roman" w:hint="default"/>
        <w:b w:val="0"/>
        <w:i w:val="0"/>
        <w:color w:val="auto"/>
        <w:sz w:val="24"/>
        <w:szCs w:val="24"/>
      </w:rPr>
    </w:lvl>
    <w:lvl w:ilvl="1">
      <w:start w:val="1"/>
      <w:numFmt w:val="lowerLetter"/>
      <w:lvlText w:val="%2."/>
      <w:lvlJc w:val="left"/>
      <w:pPr>
        <w:tabs>
          <w:tab w:val="num" w:pos="1800"/>
        </w:tabs>
        <w:ind w:left="1800" w:hanging="360"/>
      </w:pPr>
      <w:rPr>
        <w:rFonts w:ascii="Times New Roman" w:hAnsi="Times New Roman" w:hint="default"/>
        <w:b w:val="0"/>
        <w:i w:val="0"/>
      </w:rPr>
    </w:lvl>
    <w:lvl w:ilvl="2">
      <w:start w:val="1"/>
      <w:numFmt w:val="none"/>
      <w:lvlText w:val="%3"/>
      <w:lvlJc w:val="right"/>
      <w:pPr>
        <w:tabs>
          <w:tab w:val="num" w:pos="2880"/>
        </w:tabs>
        <w:ind w:left="2880" w:hanging="180"/>
      </w:pPr>
      <w:rPr>
        <w:rFonts w:hint="default"/>
      </w:rPr>
    </w:lvl>
    <w:lvl w:ilvl="3">
      <w:start w:val="1"/>
      <w:numFmt w:val="none"/>
      <w:lvlText w:val="%4"/>
      <w:lvlJc w:val="left"/>
      <w:pPr>
        <w:tabs>
          <w:tab w:val="num" w:pos="3600"/>
        </w:tabs>
        <w:ind w:left="3600" w:hanging="360"/>
      </w:pPr>
      <w:rPr>
        <w:rFonts w:hint="default"/>
      </w:rPr>
    </w:lvl>
    <w:lvl w:ilvl="4">
      <w:start w:val="1"/>
      <w:numFmt w:val="none"/>
      <w:lvlText w:val="%5"/>
      <w:lvlJc w:val="left"/>
      <w:pPr>
        <w:tabs>
          <w:tab w:val="num" w:pos="4320"/>
        </w:tabs>
        <w:ind w:left="4320" w:hanging="360"/>
      </w:pPr>
      <w:rPr>
        <w:rFonts w:hint="default"/>
      </w:rPr>
    </w:lvl>
    <w:lvl w:ilvl="5">
      <w:start w:val="1"/>
      <w:numFmt w:val="none"/>
      <w:lvlText w:val="%6"/>
      <w:lvlJc w:val="right"/>
      <w:pPr>
        <w:tabs>
          <w:tab w:val="num" w:pos="5040"/>
        </w:tabs>
        <w:ind w:left="5040" w:hanging="180"/>
      </w:pPr>
      <w:rPr>
        <w:rFonts w:hint="default"/>
      </w:rPr>
    </w:lvl>
    <w:lvl w:ilvl="6">
      <w:start w:val="1"/>
      <w:numFmt w:val="none"/>
      <w:lvlText w:val="%7"/>
      <w:lvlJc w:val="left"/>
      <w:pPr>
        <w:tabs>
          <w:tab w:val="num" w:pos="5760"/>
        </w:tabs>
        <w:ind w:left="5760" w:hanging="360"/>
      </w:pPr>
      <w:rPr>
        <w:rFonts w:hint="default"/>
      </w:rPr>
    </w:lvl>
    <w:lvl w:ilvl="7">
      <w:start w:val="1"/>
      <w:numFmt w:val="none"/>
      <w:lvlText w:val="%8"/>
      <w:lvlJc w:val="left"/>
      <w:pPr>
        <w:tabs>
          <w:tab w:val="num" w:pos="6480"/>
        </w:tabs>
        <w:ind w:left="6480" w:hanging="360"/>
      </w:pPr>
      <w:rPr>
        <w:rFonts w:hint="default"/>
      </w:rPr>
    </w:lvl>
    <w:lvl w:ilvl="8">
      <w:start w:val="1"/>
      <w:numFmt w:val="none"/>
      <w:lvlText w:val="%9"/>
      <w:lvlJc w:val="left"/>
      <w:pPr>
        <w:tabs>
          <w:tab w:val="num" w:pos="7200"/>
        </w:tabs>
        <w:ind w:left="7200" w:hanging="180"/>
      </w:pPr>
      <w:rPr>
        <w:rFonts w:hint="default"/>
      </w:rPr>
    </w:lvl>
  </w:abstractNum>
  <w:abstractNum w:abstractNumId="36" w15:restartNumberingAfterBreak="0">
    <w:nsid w:val="7DEF0794"/>
    <w:multiLevelType w:val="hybridMultilevel"/>
    <w:tmpl w:val="564C19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E2A554E"/>
    <w:multiLevelType w:val="hybridMultilevel"/>
    <w:tmpl w:val="B8902008"/>
    <w:lvl w:ilvl="0" w:tplc="6E6EDB6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lvlOverride w:ilvl="0">
      <w:startOverride w:val="6"/>
      <w:lvl w:ilvl="0">
        <w:start w:val="6"/>
        <w:numFmt w:val="lowerLetter"/>
        <w:pStyle w:val="Quicka0"/>
        <w:lvlText w:val="%1."/>
        <w:lvlJc w:val="left"/>
      </w:lvl>
    </w:lvlOverride>
  </w:num>
  <w:num w:numId="2">
    <w:abstractNumId w:val="16"/>
    <w:lvlOverride w:ilvl="0">
      <w:startOverride w:val="1"/>
      <w:lvl w:ilvl="0">
        <w:start w:val="1"/>
        <w:numFmt w:val="lowerRoman"/>
        <w:pStyle w:val="Quicki"/>
        <w:lvlText w:val="%1."/>
        <w:lvlJc w:val="left"/>
      </w:lvl>
    </w:lvlOverride>
  </w:num>
  <w:num w:numId="3">
    <w:abstractNumId w:val="10"/>
    <w:lvlOverride w:ilvl="0">
      <w:startOverride w:val="5"/>
      <w:lvl w:ilvl="0">
        <w:start w:val="5"/>
        <w:numFmt w:val="upperLetter"/>
        <w:pStyle w:val="QuickA"/>
        <w:lvlText w:val="%1."/>
        <w:lvlJc w:val="left"/>
      </w:lvl>
    </w:lvlOverride>
  </w:num>
  <w:num w:numId="4">
    <w:abstractNumId w:val="15"/>
    <w:lvlOverride w:ilvl="0">
      <w:startOverride w:val="1"/>
      <w:lvl w:ilvl="0">
        <w:start w:val="1"/>
        <w:numFmt w:val="decimal"/>
        <w:pStyle w:val="Quick1"/>
        <w:lvlText w:val="%1."/>
        <w:lvlJc w:val="left"/>
      </w:lvl>
    </w:lvlOverride>
  </w:num>
  <w:num w:numId="5">
    <w:abstractNumId w:val="14"/>
    <w:lvlOverride w:ilvl="0">
      <w:startOverride w:val="1"/>
      <w:lvl w:ilvl="0">
        <w:start w:val="1"/>
        <w:numFmt w:val="lowerLetter"/>
        <w:pStyle w:val="a"/>
        <w:lvlText w:val="%1."/>
        <w:lvlJc w:val="left"/>
      </w:lvl>
    </w:lvlOverride>
  </w:num>
  <w:num w:numId="6">
    <w:abstractNumId w:val="17"/>
    <w:lvlOverride w:ilvl="0">
      <w:startOverride w:val="1"/>
      <w:lvl w:ilvl="0">
        <w:start w:val="1"/>
        <w:numFmt w:val="decimal"/>
        <w:pStyle w:val="1"/>
        <w:lvlText w:val="%1."/>
        <w:lvlJc w:val="left"/>
      </w:lvl>
    </w:lvlOverride>
  </w:num>
  <w:num w:numId="7">
    <w:abstractNumId w:val="18"/>
    <w:lvlOverride w:ilvl="0">
      <w:startOverride w:val="1"/>
      <w:lvl w:ilvl="0">
        <w:start w:val="1"/>
        <w:numFmt w:val="lowerRoman"/>
        <w:pStyle w:val="i"/>
        <w:lvlText w:val="%1."/>
        <w:lvlJc w:val="left"/>
      </w:lvl>
    </w:lvlOverride>
  </w:num>
  <w:num w:numId="8">
    <w:abstractNumId w:val="25"/>
  </w:num>
  <w:num w:numId="9">
    <w:abstractNumId w:val="29"/>
  </w:num>
  <w:num w:numId="10">
    <w:abstractNumId w:val="37"/>
  </w:num>
  <w:num w:numId="11">
    <w:abstractNumId w:val="21"/>
  </w:num>
  <w:num w:numId="12">
    <w:abstractNumId w:val="30"/>
  </w:num>
  <w:num w:numId="13">
    <w:abstractNumId w:val="26"/>
  </w:num>
  <w:num w:numId="14">
    <w:abstractNumId w:val="28"/>
  </w:num>
  <w:num w:numId="15">
    <w:abstractNumId w:val="19"/>
  </w:num>
  <w:num w:numId="16">
    <w:abstractNumId w:val="33"/>
  </w:num>
  <w:num w:numId="17">
    <w:abstractNumId w:val="35"/>
  </w:num>
  <w:num w:numId="18">
    <w:abstractNumId w:val="34"/>
  </w:num>
  <w:num w:numId="19">
    <w:abstractNumId w:val="23"/>
  </w:num>
  <w:num w:numId="20">
    <w:abstractNumId w:val="24"/>
  </w:num>
  <w:num w:numId="21">
    <w:abstractNumId w:val="27"/>
  </w:num>
  <w:num w:numId="22">
    <w:abstractNumId w:val="32"/>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2"/>
  </w:num>
  <w:num w:numId="34">
    <w:abstractNumId w:val="20"/>
  </w:num>
  <w:num w:numId="35">
    <w:abstractNumId w:val="31"/>
  </w:num>
  <w:num w:numId="36">
    <w:abstractNumId w:val="18"/>
    <w:lvlOverride w:ilvl="0">
      <w:startOverride w:val="1"/>
      <w:lvl w:ilvl="0">
        <w:start w:val="1"/>
        <w:numFmt w:val="lowerRoman"/>
        <w:pStyle w:val="i"/>
        <w:lvlText w:val="%1."/>
        <w:lvlJc w:val="left"/>
      </w:lvl>
    </w:lvlOverride>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en-CA" w:vendorID="64" w:dllVersion="131078" w:nlCheck="1" w:checkStyle="0"/>
  <w:activeWritingStyle w:appName="MSWord" w:lang="en-US" w:vendorID="64" w:dllVersion="131077" w:nlCheck="1" w:checkStyle="1"/>
  <w:activeWritingStyle w:appName="MSWord" w:lang="en-GB" w:vendorID="64" w:dllVersion="131077" w:nlCheck="1" w:checkStyle="1"/>
  <w:activeWritingStyle w:appName="MSWord" w:lang="en-CA" w:vendorID="64" w:dllVersion="131077" w:nlCheck="1" w:checkStyle="1"/>
  <w:activeWritingStyle w:appName="MSWord" w:lang="fr-CA" w:vendorID="64" w:dllVersion="131078" w:nlCheck="1" w:checkStyle="1"/>
  <w:activeWritingStyle w:appName="MSWord" w:lang="fr-FR" w:vendorID="64" w:dllVersion="131078" w:nlCheck="1" w:checkStyle="1"/>
  <w:activeWritingStyle w:appName="MSWord" w:lang="en-CA"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5E"/>
    <w:rsid w:val="0000480A"/>
    <w:rsid w:val="00011D24"/>
    <w:rsid w:val="00013B8A"/>
    <w:rsid w:val="0001481C"/>
    <w:rsid w:val="000263A3"/>
    <w:rsid w:val="000274A0"/>
    <w:rsid w:val="00031350"/>
    <w:rsid w:val="00031772"/>
    <w:rsid w:val="00032589"/>
    <w:rsid w:val="00035262"/>
    <w:rsid w:val="000374AB"/>
    <w:rsid w:val="000379A9"/>
    <w:rsid w:val="000457FE"/>
    <w:rsid w:val="00045ADD"/>
    <w:rsid w:val="0005709B"/>
    <w:rsid w:val="000576D7"/>
    <w:rsid w:val="000601B9"/>
    <w:rsid w:val="000664E2"/>
    <w:rsid w:val="00070EC3"/>
    <w:rsid w:val="00071390"/>
    <w:rsid w:val="000719C1"/>
    <w:rsid w:val="00077702"/>
    <w:rsid w:val="0008116A"/>
    <w:rsid w:val="000833F5"/>
    <w:rsid w:val="0008408A"/>
    <w:rsid w:val="00087A17"/>
    <w:rsid w:val="000907FF"/>
    <w:rsid w:val="000A38EB"/>
    <w:rsid w:val="000B0075"/>
    <w:rsid w:val="000B04D4"/>
    <w:rsid w:val="000B4C0E"/>
    <w:rsid w:val="000B7CCC"/>
    <w:rsid w:val="000D32F8"/>
    <w:rsid w:val="000D6CF8"/>
    <w:rsid w:val="000D7067"/>
    <w:rsid w:val="000E2C86"/>
    <w:rsid w:val="000E443F"/>
    <w:rsid w:val="000E4B9C"/>
    <w:rsid w:val="000E6E1C"/>
    <w:rsid w:val="000F19FD"/>
    <w:rsid w:val="000F29B0"/>
    <w:rsid w:val="000F71D6"/>
    <w:rsid w:val="0010502C"/>
    <w:rsid w:val="00105B67"/>
    <w:rsid w:val="001104CA"/>
    <w:rsid w:val="00112815"/>
    <w:rsid w:val="00115DD7"/>
    <w:rsid w:val="001178FE"/>
    <w:rsid w:val="00117914"/>
    <w:rsid w:val="00120071"/>
    <w:rsid w:val="00121547"/>
    <w:rsid w:val="00125EC3"/>
    <w:rsid w:val="00126F13"/>
    <w:rsid w:val="00127633"/>
    <w:rsid w:val="00127F6A"/>
    <w:rsid w:val="001360AD"/>
    <w:rsid w:val="00137B09"/>
    <w:rsid w:val="001404A1"/>
    <w:rsid w:val="00146CE8"/>
    <w:rsid w:val="00150BD8"/>
    <w:rsid w:val="00155240"/>
    <w:rsid w:val="0015671A"/>
    <w:rsid w:val="00157992"/>
    <w:rsid w:val="001625FF"/>
    <w:rsid w:val="0016547B"/>
    <w:rsid w:val="00170097"/>
    <w:rsid w:val="00170AB8"/>
    <w:rsid w:val="00172E36"/>
    <w:rsid w:val="00174ED5"/>
    <w:rsid w:val="00180F0E"/>
    <w:rsid w:val="00185197"/>
    <w:rsid w:val="00185B9A"/>
    <w:rsid w:val="00193782"/>
    <w:rsid w:val="0019635E"/>
    <w:rsid w:val="00196BBA"/>
    <w:rsid w:val="001A39C5"/>
    <w:rsid w:val="001A3C68"/>
    <w:rsid w:val="001A5F74"/>
    <w:rsid w:val="001A6150"/>
    <w:rsid w:val="001B2124"/>
    <w:rsid w:val="001B24DF"/>
    <w:rsid w:val="001B3F5D"/>
    <w:rsid w:val="001B66B5"/>
    <w:rsid w:val="001B6FC9"/>
    <w:rsid w:val="001B79F2"/>
    <w:rsid w:val="001C275D"/>
    <w:rsid w:val="001C2D25"/>
    <w:rsid w:val="001C2DD5"/>
    <w:rsid w:val="001C34EF"/>
    <w:rsid w:val="001C7F0A"/>
    <w:rsid w:val="001D281F"/>
    <w:rsid w:val="001D2C49"/>
    <w:rsid w:val="001D3A69"/>
    <w:rsid w:val="001D3E8C"/>
    <w:rsid w:val="001D4F40"/>
    <w:rsid w:val="001E298F"/>
    <w:rsid w:val="001E4FE2"/>
    <w:rsid w:val="001F3D1A"/>
    <w:rsid w:val="00203E43"/>
    <w:rsid w:val="00204E67"/>
    <w:rsid w:val="0020535D"/>
    <w:rsid w:val="0020795F"/>
    <w:rsid w:val="0022230B"/>
    <w:rsid w:val="00223067"/>
    <w:rsid w:val="00225CB6"/>
    <w:rsid w:val="00227329"/>
    <w:rsid w:val="002304D5"/>
    <w:rsid w:val="002336C8"/>
    <w:rsid w:val="002360B6"/>
    <w:rsid w:val="0023663C"/>
    <w:rsid w:val="00237700"/>
    <w:rsid w:val="00237724"/>
    <w:rsid w:val="00237A7D"/>
    <w:rsid w:val="00246CB4"/>
    <w:rsid w:val="0024773E"/>
    <w:rsid w:val="00247A29"/>
    <w:rsid w:val="00250F11"/>
    <w:rsid w:val="0026048C"/>
    <w:rsid w:val="00261A58"/>
    <w:rsid w:val="00261B0C"/>
    <w:rsid w:val="00267387"/>
    <w:rsid w:val="002700B6"/>
    <w:rsid w:val="002763E9"/>
    <w:rsid w:val="002801C1"/>
    <w:rsid w:val="00280EEF"/>
    <w:rsid w:val="00294575"/>
    <w:rsid w:val="00295487"/>
    <w:rsid w:val="002958E0"/>
    <w:rsid w:val="002A64B6"/>
    <w:rsid w:val="002B0E1F"/>
    <w:rsid w:val="002B1314"/>
    <w:rsid w:val="002C08B0"/>
    <w:rsid w:val="002C1CD1"/>
    <w:rsid w:val="002C5A10"/>
    <w:rsid w:val="002C7C65"/>
    <w:rsid w:val="002D2578"/>
    <w:rsid w:val="002D29B6"/>
    <w:rsid w:val="002D51A2"/>
    <w:rsid w:val="002D7CEB"/>
    <w:rsid w:val="002E3082"/>
    <w:rsid w:val="002F1F7A"/>
    <w:rsid w:val="003003B1"/>
    <w:rsid w:val="003048F0"/>
    <w:rsid w:val="003055AA"/>
    <w:rsid w:val="00310DF4"/>
    <w:rsid w:val="00311583"/>
    <w:rsid w:val="003116B5"/>
    <w:rsid w:val="00311F2A"/>
    <w:rsid w:val="00332BEC"/>
    <w:rsid w:val="0033684E"/>
    <w:rsid w:val="00336A52"/>
    <w:rsid w:val="00343D34"/>
    <w:rsid w:val="003507B9"/>
    <w:rsid w:val="00352DD2"/>
    <w:rsid w:val="003533AF"/>
    <w:rsid w:val="00354B25"/>
    <w:rsid w:val="0035544C"/>
    <w:rsid w:val="00361AB3"/>
    <w:rsid w:val="0036729C"/>
    <w:rsid w:val="00370762"/>
    <w:rsid w:val="00371831"/>
    <w:rsid w:val="003737A5"/>
    <w:rsid w:val="00373DBB"/>
    <w:rsid w:val="0037404B"/>
    <w:rsid w:val="00374EEE"/>
    <w:rsid w:val="00375E80"/>
    <w:rsid w:val="00376529"/>
    <w:rsid w:val="0038174F"/>
    <w:rsid w:val="00381BC8"/>
    <w:rsid w:val="00383C71"/>
    <w:rsid w:val="00387883"/>
    <w:rsid w:val="00387C35"/>
    <w:rsid w:val="003915A6"/>
    <w:rsid w:val="00396E2F"/>
    <w:rsid w:val="00396EE5"/>
    <w:rsid w:val="003B344B"/>
    <w:rsid w:val="003B4D40"/>
    <w:rsid w:val="003B5FDA"/>
    <w:rsid w:val="003B67E6"/>
    <w:rsid w:val="003C292D"/>
    <w:rsid w:val="003C2E9B"/>
    <w:rsid w:val="003C3A96"/>
    <w:rsid w:val="003C4859"/>
    <w:rsid w:val="003C6B2A"/>
    <w:rsid w:val="003D3BDC"/>
    <w:rsid w:val="003D492C"/>
    <w:rsid w:val="003E16A7"/>
    <w:rsid w:val="003E3BD8"/>
    <w:rsid w:val="003E772A"/>
    <w:rsid w:val="003F2D17"/>
    <w:rsid w:val="003F381B"/>
    <w:rsid w:val="003F7546"/>
    <w:rsid w:val="00400D03"/>
    <w:rsid w:val="004019F4"/>
    <w:rsid w:val="00403FEF"/>
    <w:rsid w:val="00405EBC"/>
    <w:rsid w:val="00411194"/>
    <w:rsid w:val="00413073"/>
    <w:rsid w:val="004149FE"/>
    <w:rsid w:val="00425EA3"/>
    <w:rsid w:val="004267C1"/>
    <w:rsid w:val="00432717"/>
    <w:rsid w:val="00434B16"/>
    <w:rsid w:val="004406E7"/>
    <w:rsid w:val="004446DC"/>
    <w:rsid w:val="00454704"/>
    <w:rsid w:val="0045510E"/>
    <w:rsid w:val="00464F1D"/>
    <w:rsid w:val="004665B9"/>
    <w:rsid w:val="0047134A"/>
    <w:rsid w:val="00472DC3"/>
    <w:rsid w:val="0048467A"/>
    <w:rsid w:val="004853FF"/>
    <w:rsid w:val="004856CD"/>
    <w:rsid w:val="004877A3"/>
    <w:rsid w:val="004918A1"/>
    <w:rsid w:val="0049657B"/>
    <w:rsid w:val="00496D7A"/>
    <w:rsid w:val="00497277"/>
    <w:rsid w:val="004A4B08"/>
    <w:rsid w:val="004A53B0"/>
    <w:rsid w:val="004B165E"/>
    <w:rsid w:val="004B216E"/>
    <w:rsid w:val="004B43CA"/>
    <w:rsid w:val="004B468C"/>
    <w:rsid w:val="004B4ED8"/>
    <w:rsid w:val="004C4556"/>
    <w:rsid w:val="004C511C"/>
    <w:rsid w:val="004C6A9D"/>
    <w:rsid w:val="004D199D"/>
    <w:rsid w:val="004D4B0B"/>
    <w:rsid w:val="004D7DC9"/>
    <w:rsid w:val="004E309E"/>
    <w:rsid w:val="004E6B6B"/>
    <w:rsid w:val="004F4E6B"/>
    <w:rsid w:val="00516012"/>
    <w:rsid w:val="005174F1"/>
    <w:rsid w:val="00521E1B"/>
    <w:rsid w:val="005225F8"/>
    <w:rsid w:val="00524854"/>
    <w:rsid w:val="00524B7A"/>
    <w:rsid w:val="00526FE7"/>
    <w:rsid w:val="00527E3B"/>
    <w:rsid w:val="00530F81"/>
    <w:rsid w:val="00532E29"/>
    <w:rsid w:val="00534484"/>
    <w:rsid w:val="00534912"/>
    <w:rsid w:val="00536024"/>
    <w:rsid w:val="0054099A"/>
    <w:rsid w:val="005476B7"/>
    <w:rsid w:val="00550B5C"/>
    <w:rsid w:val="00552CC1"/>
    <w:rsid w:val="005562F1"/>
    <w:rsid w:val="00556701"/>
    <w:rsid w:val="00557FF3"/>
    <w:rsid w:val="005618FE"/>
    <w:rsid w:val="0056293F"/>
    <w:rsid w:val="00562A5A"/>
    <w:rsid w:val="00566A36"/>
    <w:rsid w:val="00570795"/>
    <w:rsid w:val="00571C0C"/>
    <w:rsid w:val="00571C6C"/>
    <w:rsid w:val="00573046"/>
    <w:rsid w:val="00577779"/>
    <w:rsid w:val="0058347A"/>
    <w:rsid w:val="00584B2D"/>
    <w:rsid w:val="00590C10"/>
    <w:rsid w:val="00591CE4"/>
    <w:rsid w:val="005927F5"/>
    <w:rsid w:val="005943F5"/>
    <w:rsid w:val="005954DB"/>
    <w:rsid w:val="00595DC6"/>
    <w:rsid w:val="005A0992"/>
    <w:rsid w:val="005A4CED"/>
    <w:rsid w:val="005A5EDB"/>
    <w:rsid w:val="005A6C1D"/>
    <w:rsid w:val="005B20BC"/>
    <w:rsid w:val="005B5236"/>
    <w:rsid w:val="005B5AB2"/>
    <w:rsid w:val="005C7205"/>
    <w:rsid w:val="005D239B"/>
    <w:rsid w:val="005D7D2D"/>
    <w:rsid w:val="005D7F63"/>
    <w:rsid w:val="005E1642"/>
    <w:rsid w:val="005E2F14"/>
    <w:rsid w:val="005E62AB"/>
    <w:rsid w:val="005F169B"/>
    <w:rsid w:val="005F38DB"/>
    <w:rsid w:val="005F542E"/>
    <w:rsid w:val="005F613B"/>
    <w:rsid w:val="005F688E"/>
    <w:rsid w:val="00606AED"/>
    <w:rsid w:val="00612491"/>
    <w:rsid w:val="00614448"/>
    <w:rsid w:val="0063013E"/>
    <w:rsid w:val="00630274"/>
    <w:rsid w:val="006356B8"/>
    <w:rsid w:val="00641CD4"/>
    <w:rsid w:val="00646571"/>
    <w:rsid w:val="0065338C"/>
    <w:rsid w:val="00654521"/>
    <w:rsid w:val="00656C61"/>
    <w:rsid w:val="00664A41"/>
    <w:rsid w:val="0066607F"/>
    <w:rsid w:val="006679A4"/>
    <w:rsid w:val="00672153"/>
    <w:rsid w:val="00672211"/>
    <w:rsid w:val="006743DD"/>
    <w:rsid w:val="00690881"/>
    <w:rsid w:val="00690A4B"/>
    <w:rsid w:val="00691364"/>
    <w:rsid w:val="00693679"/>
    <w:rsid w:val="006A3B88"/>
    <w:rsid w:val="006B115E"/>
    <w:rsid w:val="006B1888"/>
    <w:rsid w:val="006B28C7"/>
    <w:rsid w:val="006B526D"/>
    <w:rsid w:val="006B5B40"/>
    <w:rsid w:val="006B7B84"/>
    <w:rsid w:val="006C2116"/>
    <w:rsid w:val="006C257C"/>
    <w:rsid w:val="006C43FD"/>
    <w:rsid w:val="006C7F1C"/>
    <w:rsid w:val="006D1A60"/>
    <w:rsid w:val="006D3441"/>
    <w:rsid w:val="006D441E"/>
    <w:rsid w:val="006D6C9B"/>
    <w:rsid w:val="006D7334"/>
    <w:rsid w:val="006E4F3B"/>
    <w:rsid w:val="006F00D5"/>
    <w:rsid w:val="006F16B3"/>
    <w:rsid w:val="006F32A2"/>
    <w:rsid w:val="006F6DF5"/>
    <w:rsid w:val="00704832"/>
    <w:rsid w:val="007049A1"/>
    <w:rsid w:val="00712887"/>
    <w:rsid w:val="00722387"/>
    <w:rsid w:val="00722F5D"/>
    <w:rsid w:val="007232D7"/>
    <w:rsid w:val="00725730"/>
    <w:rsid w:val="00730BE6"/>
    <w:rsid w:val="00732D09"/>
    <w:rsid w:val="0073400E"/>
    <w:rsid w:val="007343F7"/>
    <w:rsid w:val="00742130"/>
    <w:rsid w:val="00742E93"/>
    <w:rsid w:val="007526E3"/>
    <w:rsid w:val="00752FB7"/>
    <w:rsid w:val="00753BB6"/>
    <w:rsid w:val="00754DCE"/>
    <w:rsid w:val="00761070"/>
    <w:rsid w:val="00762557"/>
    <w:rsid w:val="00762D14"/>
    <w:rsid w:val="00777B18"/>
    <w:rsid w:val="007800DF"/>
    <w:rsid w:val="00794F23"/>
    <w:rsid w:val="00795554"/>
    <w:rsid w:val="00797B58"/>
    <w:rsid w:val="007B1F1B"/>
    <w:rsid w:val="007B3CFA"/>
    <w:rsid w:val="007C13A9"/>
    <w:rsid w:val="007D008F"/>
    <w:rsid w:val="007D0AFF"/>
    <w:rsid w:val="007D0F17"/>
    <w:rsid w:val="007D3350"/>
    <w:rsid w:val="007D38D3"/>
    <w:rsid w:val="007D4125"/>
    <w:rsid w:val="007D6E31"/>
    <w:rsid w:val="007E2F71"/>
    <w:rsid w:val="007E458F"/>
    <w:rsid w:val="007E4928"/>
    <w:rsid w:val="007E4C3B"/>
    <w:rsid w:val="007F051E"/>
    <w:rsid w:val="007F1B16"/>
    <w:rsid w:val="007F5812"/>
    <w:rsid w:val="007F5DDB"/>
    <w:rsid w:val="00804C4B"/>
    <w:rsid w:val="00804D29"/>
    <w:rsid w:val="00810148"/>
    <w:rsid w:val="00810747"/>
    <w:rsid w:val="00814052"/>
    <w:rsid w:val="008167DC"/>
    <w:rsid w:val="00816D99"/>
    <w:rsid w:val="008173AE"/>
    <w:rsid w:val="00817862"/>
    <w:rsid w:val="008204C7"/>
    <w:rsid w:val="00824D99"/>
    <w:rsid w:val="00831166"/>
    <w:rsid w:val="00833DFA"/>
    <w:rsid w:val="00835978"/>
    <w:rsid w:val="008361C0"/>
    <w:rsid w:val="00837038"/>
    <w:rsid w:val="00841036"/>
    <w:rsid w:val="00841AB9"/>
    <w:rsid w:val="00842B2A"/>
    <w:rsid w:val="008478D2"/>
    <w:rsid w:val="00847F2D"/>
    <w:rsid w:val="008557FF"/>
    <w:rsid w:val="00860481"/>
    <w:rsid w:val="00870047"/>
    <w:rsid w:val="008714E3"/>
    <w:rsid w:val="00871DA8"/>
    <w:rsid w:val="00872E0D"/>
    <w:rsid w:val="00873C1D"/>
    <w:rsid w:val="00880700"/>
    <w:rsid w:val="00885214"/>
    <w:rsid w:val="00887378"/>
    <w:rsid w:val="00890F2F"/>
    <w:rsid w:val="008A2BAD"/>
    <w:rsid w:val="008A2F04"/>
    <w:rsid w:val="008A3567"/>
    <w:rsid w:val="008A4B73"/>
    <w:rsid w:val="008B6E2B"/>
    <w:rsid w:val="008B7A58"/>
    <w:rsid w:val="008C2BAB"/>
    <w:rsid w:val="008C354D"/>
    <w:rsid w:val="008C460B"/>
    <w:rsid w:val="008C5AA0"/>
    <w:rsid w:val="008D3CED"/>
    <w:rsid w:val="008E481B"/>
    <w:rsid w:val="008E52B6"/>
    <w:rsid w:val="008E530E"/>
    <w:rsid w:val="00904DCA"/>
    <w:rsid w:val="00905782"/>
    <w:rsid w:val="009138C5"/>
    <w:rsid w:val="009163BC"/>
    <w:rsid w:val="00916BFC"/>
    <w:rsid w:val="0092219C"/>
    <w:rsid w:val="00933D56"/>
    <w:rsid w:val="0093402B"/>
    <w:rsid w:val="00935AFA"/>
    <w:rsid w:val="00935DEA"/>
    <w:rsid w:val="009372A6"/>
    <w:rsid w:val="00941043"/>
    <w:rsid w:val="009429EC"/>
    <w:rsid w:val="00943DB9"/>
    <w:rsid w:val="00945E24"/>
    <w:rsid w:val="009500D3"/>
    <w:rsid w:val="0095599F"/>
    <w:rsid w:val="0095607D"/>
    <w:rsid w:val="009634E8"/>
    <w:rsid w:val="009669FF"/>
    <w:rsid w:val="00971810"/>
    <w:rsid w:val="00971C6D"/>
    <w:rsid w:val="00977655"/>
    <w:rsid w:val="009820F7"/>
    <w:rsid w:val="00982C26"/>
    <w:rsid w:val="009847EC"/>
    <w:rsid w:val="00990116"/>
    <w:rsid w:val="0099153F"/>
    <w:rsid w:val="009917D7"/>
    <w:rsid w:val="0099309A"/>
    <w:rsid w:val="0099406C"/>
    <w:rsid w:val="009955E8"/>
    <w:rsid w:val="009A1BC1"/>
    <w:rsid w:val="009B0072"/>
    <w:rsid w:val="009B1081"/>
    <w:rsid w:val="009B2DCF"/>
    <w:rsid w:val="009B5A9F"/>
    <w:rsid w:val="009C0375"/>
    <w:rsid w:val="009C1449"/>
    <w:rsid w:val="009C2E55"/>
    <w:rsid w:val="009C3363"/>
    <w:rsid w:val="009C5680"/>
    <w:rsid w:val="009C71BA"/>
    <w:rsid w:val="009D0EBC"/>
    <w:rsid w:val="009D17B0"/>
    <w:rsid w:val="009D7326"/>
    <w:rsid w:val="009D7F9C"/>
    <w:rsid w:val="009E1311"/>
    <w:rsid w:val="009E2C29"/>
    <w:rsid w:val="009F07DC"/>
    <w:rsid w:val="009F21C5"/>
    <w:rsid w:val="009F2C7E"/>
    <w:rsid w:val="009F6419"/>
    <w:rsid w:val="009F70AD"/>
    <w:rsid w:val="00A00248"/>
    <w:rsid w:val="00A010D3"/>
    <w:rsid w:val="00A024A9"/>
    <w:rsid w:val="00A02CAE"/>
    <w:rsid w:val="00A05220"/>
    <w:rsid w:val="00A06516"/>
    <w:rsid w:val="00A078FB"/>
    <w:rsid w:val="00A11EF6"/>
    <w:rsid w:val="00A12190"/>
    <w:rsid w:val="00A134C2"/>
    <w:rsid w:val="00A20846"/>
    <w:rsid w:val="00A20A72"/>
    <w:rsid w:val="00A26AD0"/>
    <w:rsid w:val="00A302C2"/>
    <w:rsid w:val="00A30947"/>
    <w:rsid w:val="00A31BB0"/>
    <w:rsid w:val="00A34473"/>
    <w:rsid w:val="00A40247"/>
    <w:rsid w:val="00A41EE0"/>
    <w:rsid w:val="00A43D04"/>
    <w:rsid w:val="00A502E4"/>
    <w:rsid w:val="00A627EB"/>
    <w:rsid w:val="00A700AD"/>
    <w:rsid w:val="00A7510B"/>
    <w:rsid w:val="00A76F06"/>
    <w:rsid w:val="00A80A77"/>
    <w:rsid w:val="00A82840"/>
    <w:rsid w:val="00A85E93"/>
    <w:rsid w:val="00A8657C"/>
    <w:rsid w:val="00A912A6"/>
    <w:rsid w:val="00A933E9"/>
    <w:rsid w:val="00A96DD6"/>
    <w:rsid w:val="00AA213E"/>
    <w:rsid w:val="00AA2986"/>
    <w:rsid w:val="00AA30C5"/>
    <w:rsid w:val="00AA40CD"/>
    <w:rsid w:val="00AA5E5A"/>
    <w:rsid w:val="00AA6062"/>
    <w:rsid w:val="00AB2B72"/>
    <w:rsid w:val="00AC3B84"/>
    <w:rsid w:val="00AC6513"/>
    <w:rsid w:val="00AC6D25"/>
    <w:rsid w:val="00AE188D"/>
    <w:rsid w:val="00AE37CF"/>
    <w:rsid w:val="00AE3905"/>
    <w:rsid w:val="00AE59A5"/>
    <w:rsid w:val="00AF532F"/>
    <w:rsid w:val="00AF562C"/>
    <w:rsid w:val="00AF7E18"/>
    <w:rsid w:val="00B006A4"/>
    <w:rsid w:val="00B01470"/>
    <w:rsid w:val="00B05094"/>
    <w:rsid w:val="00B10D54"/>
    <w:rsid w:val="00B10FA2"/>
    <w:rsid w:val="00B111E6"/>
    <w:rsid w:val="00B13DAA"/>
    <w:rsid w:val="00B14255"/>
    <w:rsid w:val="00B16706"/>
    <w:rsid w:val="00B17986"/>
    <w:rsid w:val="00B23977"/>
    <w:rsid w:val="00B251E0"/>
    <w:rsid w:val="00B3320D"/>
    <w:rsid w:val="00B44CBE"/>
    <w:rsid w:val="00B4519E"/>
    <w:rsid w:val="00B5318A"/>
    <w:rsid w:val="00B5330E"/>
    <w:rsid w:val="00B5359C"/>
    <w:rsid w:val="00B5706B"/>
    <w:rsid w:val="00B572CF"/>
    <w:rsid w:val="00B60A5A"/>
    <w:rsid w:val="00B65327"/>
    <w:rsid w:val="00B65C5A"/>
    <w:rsid w:val="00B668A9"/>
    <w:rsid w:val="00B70207"/>
    <w:rsid w:val="00B716AC"/>
    <w:rsid w:val="00B73361"/>
    <w:rsid w:val="00B81996"/>
    <w:rsid w:val="00B833DD"/>
    <w:rsid w:val="00B83BD4"/>
    <w:rsid w:val="00B854FC"/>
    <w:rsid w:val="00B85E22"/>
    <w:rsid w:val="00B87556"/>
    <w:rsid w:val="00B87807"/>
    <w:rsid w:val="00B87A46"/>
    <w:rsid w:val="00BA5607"/>
    <w:rsid w:val="00BA6CD4"/>
    <w:rsid w:val="00BB228A"/>
    <w:rsid w:val="00BC16C7"/>
    <w:rsid w:val="00BC3ED5"/>
    <w:rsid w:val="00BC4044"/>
    <w:rsid w:val="00BC4DE9"/>
    <w:rsid w:val="00BD2912"/>
    <w:rsid w:val="00BE1F73"/>
    <w:rsid w:val="00BE3208"/>
    <w:rsid w:val="00BF2E37"/>
    <w:rsid w:val="00BF2F85"/>
    <w:rsid w:val="00BF4BC0"/>
    <w:rsid w:val="00BF5E0A"/>
    <w:rsid w:val="00BF6E66"/>
    <w:rsid w:val="00C02D0F"/>
    <w:rsid w:val="00C04E71"/>
    <w:rsid w:val="00C05538"/>
    <w:rsid w:val="00C105FE"/>
    <w:rsid w:val="00C10829"/>
    <w:rsid w:val="00C10E73"/>
    <w:rsid w:val="00C11052"/>
    <w:rsid w:val="00C21C9C"/>
    <w:rsid w:val="00C22C63"/>
    <w:rsid w:val="00C22D8F"/>
    <w:rsid w:val="00C23092"/>
    <w:rsid w:val="00C232D0"/>
    <w:rsid w:val="00C23C13"/>
    <w:rsid w:val="00C27CB4"/>
    <w:rsid w:val="00C315DC"/>
    <w:rsid w:val="00C35FB8"/>
    <w:rsid w:val="00C364F4"/>
    <w:rsid w:val="00C37010"/>
    <w:rsid w:val="00C411DC"/>
    <w:rsid w:val="00C41D09"/>
    <w:rsid w:val="00C42BAC"/>
    <w:rsid w:val="00C455C9"/>
    <w:rsid w:val="00C511B5"/>
    <w:rsid w:val="00C525ED"/>
    <w:rsid w:val="00C54BF2"/>
    <w:rsid w:val="00C567FE"/>
    <w:rsid w:val="00C63AE4"/>
    <w:rsid w:val="00C65AB4"/>
    <w:rsid w:val="00C65FF6"/>
    <w:rsid w:val="00C708A2"/>
    <w:rsid w:val="00C71ABA"/>
    <w:rsid w:val="00C74BED"/>
    <w:rsid w:val="00C80FEE"/>
    <w:rsid w:val="00C9122B"/>
    <w:rsid w:val="00C9393D"/>
    <w:rsid w:val="00C95094"/>
    <w:rsid w:val="00C965D0"/>
    <w:rsid w:val="00CA05B8"/>
    <w:rsid w:val="00CA0F79"/>
    <w:rsid w:val="00CA208D"/>
    <w:rsid w:val="00CA2909"/>
    <w:rsid w:val="00CA3AD4"/>
    <w:rsid w:val="00CA685F"/>
    <w:rsid w:val="00CA7455"/>
    <w:rsid w:val="00CB061D"/>
    <w:rsid w:val="00CB4316"/>
    <w:rsid w:val="00CB6508"/>
    <w:rsid w:val="00CB6E11"/>
    <w:rsid w:val="00CC142B"/>
    <w:rsid w:val="00CC3E26"/>
    <w:rsid w:val="00CC7763"/>
    <w:rsid w:val="00CD11B1"/>
    <w:rsid w:val="00CD4F01"/>
    <w:rsid w:val="00CD6409"/>
    <w:rsid w:val="00CE17DB"/>
    <w:rsid w:val="00CE28D7"/>
    <w:rsid w:val="00CF04AC"/>
    <w:rsid w:val="00CF0986"/>
    <w:rsid w:val="00CF1587"/>
    <w:rsid w:val="00CF241C"/>
    <w:rsid w:val="00D05A89"/>
    <w:rsid w:val="00D10FBD"/>
    <w:rsid w:val="00D11972"/>
    <w:rsid w:val="00D13C64"/>
    <w:rsid w:val="00D14024"/>
    <w:rsid w:val="00D204E9"/>
    <w:rsid w:val="00D20F2E"/>
    <w:rsid w:val="00D2344C"/>
    <w:rsid w:val="00D2467B"/>
    <w:rsid w:val="00D24BC3"/>
    <w:rsid w:val="00D303B3"/>
    <w:rsid w:val="00D3171C"/>
    <w:rsid w:val="00D318C8"/>
    <w:rsid w:val="00D329B6"/>
    <w:rsid w:val="00D33F09"/>
    <w:rsid w:val="00D45779"/>
    <w:rsid w:val="00D470FB"/>
    <w:rsid w:val="00D474C1"/>
    <w:rsid w:val="00D47754"/>
    <w:rsid w:val="00D51DF2"/>
    <w:rsid w:val="00D54033"/>
    <w:rsid w:val="00D57604"/>
    <w:rsid w:val="00D57E9B"/>
    <w:rsid w:val="00D63AC5"/>
    <w:rsid w:val="00D74C6C"/>
    <w:rsid w:val="00D75843"/>
    <w:rsid w:val="00D75942"/>
    <w:rsid w:val="00D80B49"/>
    <w:rsid w:val="00D84848"/>
    <w:rsid w:val="00D85BC5"/>
    <w:rsid w:val="00D85F63"/>
    <w:rsid w:val="00D86F3C"/>
    <w:rsid w:val="00D90717"/>
    <w:rsid w:val="00D9076F"/>
    <w:rsid w:val="00DA2376"/>
    <w:rsid w:val="00DA497B"/>
    <w:rsid w:val="00DA59D6"/>
    <w:rsid w:val="00DA5E17"/>
    <w:rsid w:val="00DA7472"/>
    <w:rsid w:val="00DB27D9"/>
    <w:rsid w:val="00DB41D6"/>
    <w:rsid w:val="00DB75A8"/>
    <w:rsid w:val="00DB7B9F"/>
    <w:rsid w:val="00DC359B"/>
    <w:rsid w:val="00DC4E4F"/>
    <w:rsid w:val="00DC75A6"/>
    <w:rsid w:val="00DD5BBD"/>
    <w:rsid w:val="00DD5E00"/>
    <w:rsid w:val="00DE688C"/>
    <w:rsid w:val="00DF2E6D"/>
    <w:rsid w:val="00DF3789"/>
    <w:rsid w:val="00DF38BF"/>
    <w:rsid w:val="00E102BB"/>
    <w:rsid w:val="00E1316B"/>
    <w:rsid w:val="00E17C2C"/>
    <w:rsid w:val="00E22DF4"/>
    <w:rsid w:val="00E23521"/>
    <w:rsid w:val="00E337E7"/>
    <w:rsid w:val="00E34F46"/>
    <w:rsid w:val="00E351D8"/>
    <w:rsid w:val="00E40970"/>
    <w:rsid w:val="00E435DE"/>
    <w:rsid w:val="00E43984"/>
    <w:rsid w:val="00E50844"/>
    <w:rsid w:val="00E5113D"/>
    <w:rsid w:val="00E60B9A"/>
    <w:rsid w:val="00E61F27"/>
    <w:rsid w:val="00E727FA"/>
    <w:rsid w:val="00E73AA3"/>
    <w:rsid w:val="00E73B04"/>
    <w:rsid w:val="00E76A93"/>
    <w:rsid w:val="00E77E53"/>
    <w:rsid w:val="00E826CF"/>
    <w:rsid w:val="00E83BAD"/>
    <w:rsid w:val="00E84319"/>
    <w:rsid w:val="00E92A14"/>
    <w:rsid w:val="00E94AF0"/>
    <w:rsid w:val="00E9725F"/>
    <w:rsid w:val="00E97F97"/>
    <w:rsid w:val="00EA3F3E"/>
    <w:rsid w:val="00EA5144"/>
    <w:rsid w:val="00EA5B5F"/>
    <w:rsid w:val="00EB5AA9"/>
    <w:rsid w:val="00EB71CC"/>
    <w:rsid w:val="00EC2FB8"/>
    <w:rsid w:val="00EC3B8F"/>
    <w:rsid w:val="00EC549E"/>
    <w:rsid w:val="00ED0CF6"/>
    <w:rsid w:val="00ED4C68"/>
    <w:rsid w:val="00ED6432"/>
    <w:rsid w:val="00EE029D"/>
    <w:rsid w:val="00EE05EA"/>
    <w:rsid w:val="00EE07AE"/>
    <w:rsid w:val="00EE2128"/>
    <w:rsid w:val="00EE2184"/>
    <w:rsid w:val="00EE321F"/>
    <w:rsid w:val="00EE5C30"/>
    <w:rsid w:val="00EE5D83"/>
    <w:rsid w:val="00EE614B"/>
    <w:rsid w:val="00EE7D23"/>
    <w:rsid w:val="00EF1F57"/>
    <w:rsid w:val="00EF7BC0"/>
    <w:rsid w:val="00F04B82"/>
    <w:rsid w:val="00F07CB9"/>
    <w:rsid w:val="00F11CCD"/>
    <w:rsid w:val="00F1308A"/>
    <w:rsid w:val="00F13F42"/>
    <w:rsid w:val="00F15DFD"/>
    <w:rsid w:val="00F21C98"/>
    <w:rsid w:val="00F234A6"/>
    <w:rsid w:val="00F30E12"/>
    <w:rsid w:val="00F35D97"/>
    <w:rsid w:val="00F419A1"/>
    <w:rsid w:val="00F42FA5"/>
    <w:rsid w:val="00F4511B"/>
    <w:rsid w:val="00F45716"/>
    <w:rsid w:val="00F473D7"/>
    <w:rsid w:val="00F60C87"/>
    <w:rsid w:val="00F633F7"/>
    <w:rsid w:val="00F652FC"/>
    <w:rsid w:val="00F710DF"/>
    <w:rsid w:val="00F738DE"/>
    <w:rsid w:val="00F81192"/>
    <w:rsid w:val="00F83F79"/>
    <w:rsid w:val="00F86672"/>
    <w:rsid w:val="00F86712"/>
    <w:rsid w:val="00F90F43"/>
    <w:rsid w:val="00F92E29"/>
    <w:rsid w:val="00F945F0"/>
    <w:rsid w:val="00FA1012"/>
    <w:rsid w:val="00FA41A0"/>
    <w:rsid w:val="00FA4A6F"/>
    <w:rsid w:val="00FB2AE6"/>
    <w:rsid w:val="00FB30EB"/>
    <w:rsid w:val="00FB3166"/>
    <w:rsid w:val="00FC775E"/>
    <w:rsid w:val="00FD1152"/>
    <w:rsid w:val="00FD4E7D"/>
    <w:rsid w:val="00FD5BF0"/>
    <w:rsid w:val="00FD607B"/>
    <w:rsid w:val="00FD6A28"/>
    <w:rsid w:val="00FD6E05"/>
    <w:rsid w:val="00FF0A89"/>
    <w:rsid w:val="00FF1310"/>
    <w:rsid w:val="00FF64FF"/>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B7845F"/>
  <w15:chartTrackingRefBased/>
  <w15:docId w15:val="{CD87AFDB-F761-4C9A-B564-25AF6B65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FB8"/>
    <w:pPr>
      <w:widowControl w:val="0"/>
      <w:autoSpaceDE w:val="0"/>
      <w:autoSpaceDN w:val="0"/>
      <w:adjustRightInd w:val="0"/>
      <w:jc w:val="both"/>
    </w:pPr>
    <w:rPr>
      <w:sz w:val="24"/>
      <w:szCs w:val="24"/>
    </w:rPr>
  </w:style>
  <w:style w:type="paragraph" w:styleId="Heading1">
    <w:name w:val="heading 1"/>
    <w:basedOn w:val="Normal"/>
    <w:next w:val="Normal"/>
    <w:qFormat/>
    <w:pPr>
      <w:keepNext/>
      <w:widowControl/>
      <w:autoSpaceDE/>
      <w:autoSpaceDN/>
      <w:adjustRightInd/>
      <w:outlineLvl w:val="0"/>
    </w:pPr>
    <w:rPr>
      <w:rFonts w:ascii="Eurostile" w:hAnsi="Eurostile"/>
      <w:szCs w:val="20"/>
    </w:rPr>
  </w:style>
  <w:style w:type="paragraph" w:styleId="Heading2">
    <w:name w:val="heading 2"/>
    <w:basedOn w:val="Normal"/>
    <w:next w:val="Normal"/>
    <w:qFormat/>
    <w:pPr>
      <w:keepNext/>
      <w:jc w:val="center"/>
      <w:outlineLvl w:val="1"/>
    </w:pPr>
    <w:rPr>
      <w:rFonts w:ascii="Arial" w:hAnsi="Arial" w:cs="Arial"/>
      <w:b/>
      <w:bCs/>
      <w:sz w:val="72"/>
      <w:lang w:val="en-CA"/>
    </w:rPr>
  </w:style>
  <w:style w:type="paragraph" w:styleId="Heading3">
    <w:name w:val="heading 3"/>
    <w:basedOn w:val="Normal"/>
    <w:next w:val="Normal"/>
    <w:qFormat/>
    <w:pPr>
      <w:keepNext/>
      <w:outlineLvl w:val="2"/>
    </w:pPr>
    <w:rPr>
      <w:b/>
      <w:bCs/>
      <w:sz w:val="5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uiPriority w:val="39"/>
    <w:rsid w:val="00A627EB"/>
    <w:pPr>
      <w:tabs>
        <w:tab w:val="left" w:pos="1200"/>
        <w:tab w:val="right" w:leader="dot" w:pos="9230"/>
      </w:tabs>
      <w:spacing w:before="120" w:after="120"/>
      <w:ind w:left="1195" w:hanging="1195"/>
      <w:contextualSpacing/>
      <w:jc w:val="left"/>
      <w:outlineLvl w:val="0"/>
    </w:pPr>
    <w:rPr>
      <w:bCs/>
      <w:lang w:val="en-GB"/>
    </w:rPr>
  </w:style>
  <w:style w:type="paragraph" w:customStyle="1" w:styleId="QuickA">
    <w:name w:val="Quick A."/>
    <w:basedOn w:val="Normal"/>
    <w:pPr>
      <w:numPr>
        <w:numId w:val="3"/>
      </w:numPr>
      <w:ind w:left="743" w:hanging="743"/>
    </w:pPr>
  </w:style>
  <w:style w:type="paragraph" w:styleId="TOC2">
    <w:name w:val="toc 2"/>
    <w:basedOn w:val="Normal"/>
    <w:next w:val="Normal"/>
    <w:autoRedefine/>
    <w:uiPriority w:val="39"/>
    <w:rsid w:val="00AC3B84"/>
    <w:pPr>
      <w:tabs>
        <w:tab w:val="left" w:pos="1440"/>
        <w:tab w:val="right" w:leader="dot" w:pos="9180"/>
      </w:tabs>
      <w:spacing w:before="60" w:after="60"/>
      <w:ind w:left="360"/>
      <w:contextualSpacing/>
      <w:jc w:val="left"/>
    </w:pPr>
    <w:rPr>
      <w:sz w:val="20"/>
      <w:szCs w:val="20"/>
    </w:rPr>
  </w:style>
  <w:style w:type="paragraph" w:customStyle="1" w:styleId="QuickI0">
    <w:name w:val="Quick I."/>
    <w:basedOn w:val="Normal"/>
    <w:pPr>
      <w:ind w:left="720" w:hanging="720"/>
    </w:pPr>
  </w:style>
  <w:style w:type="paragraph" w:customStyle="1" w:styleId="Quicka0">
    <w:name w:val="Quick a."/>
    <w:basedOn w:val="Normal"/>
    <w:pPr>
      <w:numPr>
        <w:numId w:val="1"/>
      </w:numPr>
      <w:ind w:left="1303" w:hanging="623"/>
    </w:pPr>
  </w:style>
  <w:style w:type="paragraph" w:customStyle="1" w:styleId="Quick1">
    <w:name w:val="Quick 1."/>
    <w:basedOn w:val="Normal"/>
    <w:pPr>
      <w:numPr>
        <w:numId w:val="4"/>
      </w:numPr>
      <w:ind w:left="743" w:hanging="720"/>
    </w:pPr>
  </w:style>
  <w:style w:type="paragraph" w:customStyle="1" w:styleId="a">
    <w:name w:val="a"/>
    <w:aliases w:val="b,c"/>
    <w:basedOn w:val="Normal"/>
    <w:pPr>
      <w:numPr>
        <w:numId w:val="5"/>
      </w:numPr>
      <w:ind w:left="1103" w:hanging="360"/>
    </w:pPr>
  </w:style>
  <w:style w:type="paragraph" w:customStyle="1" w:styleId="Quicki">
    <w:name w:val="Quick i."/>
    <w:basedOn w:val="Normal"/>
    <w:pPr>
      <w:numPr>
        <w:numId w:val="2"/>
      </w:numPr>
      <w:ind w:left="1303" w:hanging="623"/>
    </w:pPr>
  </w:style>
  <w:style w:type="paragraph" w:customStyle="1" w:styleId="1">
    <w:name w:val="1"/>
    <w:aliases w:val="2,3"/>
    <w:basedOn w:val="Normal"/>
    <w:pPr>
      <w:numPr>
        <w:numId w:val="6"/>
      </w:numPr>
      <w:ind w:left="743" w:hanging="743"/>
    </w:pPr>
  </w:style>
  <w:style w:type="paragraph" w:customStyle="1" w:styleId="i">
    <w:name w:val="i"/>
    <w:aliases w:val="ii,iii"/>
    <w:basedOn w:val="Normal"/>
    <w:pPr>
      <w:numPr>
        <w:numId w:val="7"/>
      </w:numPr>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uiPriority w:val="99"/>
    <w:rPr>
      <w:color w:val="0000FF"/>
      <w:sz w:val="24"/>
      <w:u w:val="single"/>
    </w:rPr>
  </w:style>
  <w:style w:type="paragraph" w:styleId="BodyText2">
    <w:name w:val="Body Text 2"/>
    <w:basedOn w:val="Normal"/>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2">
    <w:name w:val="Body Text Indent 2"/>
    <w:basedOn w:val="Normal"/>
    <w:pPr>
      <w:spacing w:after="120" w:line="480" w:lineRule="auto"/>
      <w:ind w:left="360"/>
    </w:pPr>
  </w:style>
  <w:style w:type="paragraph" w:styleId="BodyTextIndent">
    <w:name w:val="Body Text Indent"/>
    <w:basedOn w:val="Normal"/>
    <w:link w:val="BodyTextIndentChar"/>
    <w:pPr>
      <w:widowControl/>
      <w:ind w:left="720"/>
    </w:pPr>
    <w:rPr>
      <w:color w:val="000000"/>
      <w:szCs w:val="18"/>
      <w:lang w:val="x-none" w:eastAsia="x-none"/>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NWB2-Heading1-GeneralConditions">
    <w:name w:val="NWB2-Heading 1-General Conditions"/>
    <w:basedOn w:val="Normal"/>
    <w:pPr>
      <w:widowControl/>
      <w:numPr>
        <w:numId w:val="14"/>
      </w:numPr>
      <w:tabs>
        <w:tab w:val="left" w:pos="-1440"/>
        <w:tab w:val="left" w:pos="-720"/>
        <w:tab w:val="left" w:pos="-620"/>
        <w:tab w:val="left" w:pos="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pPr>
    <w:rPr>
      <w:b/>
      <w:bCs/>
      <w:caps/>
      <w:sz w:val="26"/>
      <w:szCs w:val="26"/>
    </w:rPr>
  </w:style>
  <w:style w:type="paragraph" w:customStyle="1" w:styleId="NWB2BodyText">
    <w:name w:val="NWB2 Body Text"/>
    <w:basedOn w:val="Normal"/>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Pr>
      <w:bCs/>
    </w:rPr>
  </w:style>
  <w:style w:type="paragraph" w:customStyle="1" w:styleId="NWB2-Heading2GeneralConditions">
    <w:name w:val="NWB2-Heading 2 General Conditions"/>
    <w:basedOn w:val="NWB2-Heading1-GeneralConditions"/>
    <w:pPr>
      <w:numPr>
        <w:numId w:val="12"/>
      </w:numPr>
      <w:ind w:left="360"/>
      <w:outlineLvl w:val="1"/>
    </w:pPr>
    <w:rPr>
      <w:caps w:val="0"/>
      <w:sz w:val="24"/>
      <w:szCs w:val="24"/>
    </w:rPr>
  </w:style>
  <w:style w:type="paragraph" w:customStyle="1" w:styleId="NWB2-Heading2-Licence">
    <w:name w:val="NWB2-Heading 2- Licence"/>
    <w:basedOn w:val="Normal"/>
    <w:next w:val="Normal"/>
    <w:qFormat/>
    <w:rsid w:val="00EC3B8F"/>
    <w:pPr>
      <w:numPr>
        <w:numId w:val="13"/>
      </w:numPr>
      <w:ind w:left="0" w:firstLine="0"/>
      <w:outlineLvl w:val="0"/>
    </w:pPr>
    <w:rPr>
      <w:b/>
      <w:u w:val="single"/>
    </w:rPr>
  </w:style>
  <w:style w:type="paragraph" w:customStyle="1" w:styleId="NWB2-DECISION">
    <w:name w:val="NWB2-DECISION"/>
    <w:basedOn w:val="Normal"/>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Pr>
      <w:b/>
      <w:bCs/>
      <w:sz w:val="30"/>
      <w:szCs w:val="30"/>
      <w:lang w:val="en-GB"/>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3">
    <w:name w:val="Body Text Indent 3"/>
    <w:basedOn w:val="Normal"/>
    <w:pPr>
      <w:widowControl/>
      <w:ind w:left="1440" w:hanging="720"/>
    </w:pPr>
    <w:rPr>
      <w:color w:val="000000"/>
      <w:szCs w:val="18"/>
    </w:rPr>
  </w:style>
  <w:style w:type="table" w:styleId="TableGrid">
    <w:name w:val="Table Grid"/>
    <w:basedOn w:val="TableNormal"/>
    <w:rsid w:val="00B050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0F2F"/>
    <w:pPr>
      <w:autoSpaceDE w:val="0"/>
      <w:autoSpaceDN w:val="0"/>
      <w:adjustRightInd w:val="0"/>
      <w:jc w:val="both"/>
    </w:pPr>
    <w:rPr>
      <w:color w:val="000000"/>
      <w:sz w:val="24"/>
      <w:szCs w:val="24"/>
    </w:rPr>
  </w:style>
  <w:style w:type="paragraph" w:styleId="ListParagraph">
    <w:name w:val="List Paragraph"/>
    <w:basedOn w:val="Normal"/>
    <w:link w:val="ListParagraphChar"/>
    <w:uiPriority w:val="34"/>
    <w:qFormat/>
    <w:rsid w:val="00496D7A"/>
    <w:pPr>
      <w:ind w:left="720"/>
    </w:pPr>
  </w:style>
  <w:style w:type="paragraph" w:styleId="NormalIndent">
    <w:name w:val="Normal Indent"/>
    <w:basedOn w:val="Normal"/>
    <w:rsid w:val="00FF64FF"/>
    <w:pPr>
      <w:ind w:left="720"/>
    </w:pPr>
  </w:style>
  <w:style w:type="character" w:customStyle="1" w:styleId="BodyTextIndentChar">
    <w:name w:val="Body Text Indent Char"/>
    <w:link w:val="BodyTextIndent"/>
    <w:rsid w:val="00EC3B8F"/>
    <w:rPr>
      <w:color w:val="000000"/>
      <w:sz w:val="24"/>
      <w:szCs w:val="18"/>
    </w:rPr>
  </w:style>
  <w:style w:type="paragraph" w:styleId="FootnoteText">
    <w:name w:val="footnote text"/>
    <w:basedOn w:val="Normal"/>
    <w:link w:val="FootnoteTextChar"/>
    <w:rsid w:val="008E530E"/>
    <w:rPr>
      <w:sz w:val="20"/>
      <w:szCs w:val="20"/>
    </w:rPr>
  </w:style>
  <w:style w:type="character" w:customStyle="1" w:styleId="FootnoteTextChar">
    <w:name w:val="Footnote Text Char"/>
    <w:basedOn w:val="DefaultParagraphFont"/>
    <w:link w:val="FootnoteText"/>
    <w:rsid w:val="008E530E"/>
  </w:style>
  <w:style w:type="character" w:customStyle="1" w:styleId="FooterChar">
    <w:name w:val="Footer Char"/>
    <w:link w:val="Footer"/>
    <w:uiPriority w:val="99"/>
    <w:rsid w:val="00E77E53"/>
    <w:rPr>
      <w:sz w:val="24"/>
      <w:szCs w:val="24"/>
    </w:rPr>
  </w:style>
  <w:style w:type="character" w:customStyle="1" w:styleId="HeaderChar">
    <w:name w:val="Header Char"/>
    <w:link w:val="Header"/>
    <w:uiPriority w:val="99"/>
    <w:rsid w:val="003C292D"/>
    <w:rPr>
      <w:sz w:val="24"/>
      <w:szCs w:val="24"/>
    </w:rPr>
  </w:style>
  <w:style w:type="character" w:customStyle="1" w:styleId="ListParagraphChar">
    <w:name w:val="List Paragraph Char"/>
    <w:link w:val="ListParagraph"/>
    <w:uiPriority w:val="34"/>
    <w:rsid w:val="00EB71CC"/>
    <w:rPr>
      <w:sz w:val="24"/>
      <w:szCs w:val="24"/>
    </w:rPr>
  </w:style>
  <w:style w:type="paragraph" w:styleId="Revision">
    <w:name w:val="Revision"/>
    <w:hidden/>
    <w:uiPriority w:val="99"/>
    <w:semiHidden/>
    <w:rsid w:val="00CB061D"/>
    <w:rPr>
      <w:sz w:val="24"/>
      <w:szCs w:val="24"/>
    </w:rPr>
  </w:style>
  <w:style w:type="character" w:styleId="Strong">
    <w:name w:val="Strong"/>
    <w:basedOn w:val="DefaultParagraphFont"/>
    <w:qFormat/>
    <w:rsid w:val="00140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ey.kuflevskiy@nwb-oe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0FC17-907F-4ADB-A85C-D92C8F1D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6811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2BE-XXXX Licence</vt:lpstr>
    </vt:vector>
  </TitlesOfParts>
  <Company>TOSHIBA</Company>
  <LinksUpToDate>false</LinksUpToDate>
  <CharactersWithSpaces>8021</CharactersWithSpaces>
  <SharedDoc>false</SharedDoc>
  <HLinks>
    <vt:vector size="96" baseType="variant">
      <vt:variant>
        <vt:i4>6488074</vt:i4>
      </vt:variant>
      <vt:variant>
        <vt:i4>106</vt:i4>
      </vt:variant>
      <vt:variant>
        <vt:i4>0</vt:i4>
      </vt:variant>
      <vt:variant>
        <vt:i4>5</vt:i4>
      </vt:variant>
      <vt:variant>
        <vt:lpwstr>mailto:licensing@nwb-oen.ca</vt:lpwstr>
      </vt:variant>
      <vt:variant>
        <vt:lpwstr/>
      </vt:variant>
      <vt:variant>
        <vt:i4>1507378</vt:i4>
      </vt:variant>
      <vt:variant>
        <vt:i4>99</vt:i4>
      </vt:variant>
      <vt:variant>
        <vt:i4>0</vt:i4>
      </vt:variant>
      <vt:variant>
        <vt:i4>5</vt:i4>
      </vt:variant>
      <vt:variant>
        <vt:lpwstr/>
      </vt:variant>
      <vt:variant>
        <vt:lpwstr>_Toc266351341</vt:lpwstr>
      </vt:variant>
      <vt:variant>
        <vt:i4>1507378</vt:i4>
      </vt:variant>
      <vt:variant>
        <vt:i4>93</vt:i4>
      </vt:variant>
      <vt:variant>
        <vt:i4>0</vt:i4>
      </vt:variant>
      <vt:variant>
        <vt:i4>5</vt:i4>
      </vt:variant>
      <vt:variant>
        <vt:lpwstr/>
      </vt:variant>
      <vt:variant>
        <vt:lpwstr>_Toc266351340</vt:lpwstr>
      </vt:variant>
      <vt:variant>
        <vt:i4>1048626</vt:i4>
      </vt:variant>
      <vt:variant>
        <vt:i4>87</vt:i4>
      </vt:variant>
      <vt:variant>
        <vt:i4>0</vt:i4>
      </vt:variant>
      <vt:variant>
        <vt:i4>5</vt:i4>
      </vt:variant>
      <vt:variant>
        <vt:lpwstr/>
      </vt:variant>
      <vt:variant>
        <vt:lpwstr>_Toc266351339</vt:lpwstr>
      </vt:variant>
      <vt:variant>
        <vt:i4>1048626</vt:i4>
      </vt:variant>
      <vt:variant>
        <vt:i4>81</vt:i4>
      </vt:variant>
      <vt:variant>
        <vt:i4>0</vt:i4>
      </vt:variant>
      <vt:variant>
        <vt:i4>5</vt:i4>
      </vt:variant>
      <vt:variant>
        <vt:lpwstr/>
      </vt:variant>
      <vt:variant>
        <vt:lpwstr>_Toc266351338</vt:lpwstr>
      </vt:variant>
      <vt:variant>
        <vt:i4>1048626</vt:i4>
      </vt:variant>
      <vt:variant>
        <vt:i4>75</vt:i4>
      </vt:variant>
      <vt:variant>
        <vt:i4>0</vt:i4>
      </vt:variant>
      <vt:variant>
        <vt:i4>5</vt:i4>
      </vt:variant>
      <vt:variant>
        <vt:lpwstr/>
      </vt:variant>
      <vt:variant>
        <vt:lpwstr>_Toc266351337</vt:lpwstr>
      </vt:variant>
      <vt:variant>
        <vt:i4>1048626</vt:i4>
      </vt:variant>
      <vt:variant>
        <vt:i4>69</vt:i4>
      </vt:variant>
      <vt:variant>
        <vt:i4>0</vt:i4>
      </vt:variant>
      <vt:variant>
        <vt:i4>5</vt:i4>
      </vt:variant>
      <vt:variant>
        <vt:lpwstr/>
      </vt:variant>
      <vt:variant>
        <vt:lpwstr>_Toc266351336</vt:lpwstr>
      </vt:variant>
      <vt:variant>
        <vt:i4>1048626</vt:i4>
      </vt:variant>
      <vt:variant>
        <vt:i4>63</vt:i4>
      </vt:variant>
      <vt:variant>
        <vt:i4>0</vt:i4>
      </vt:variant>
      <vt:variant>
        <vt:i4>5</vt:i4>
      </vt:variant>
      <vt:variant>
        <vt:lpwstr/>
      </vt:variant>
      <vt:variant>
        <vt:lpwstr>_Toc266351335</vt:lpwstr>
      </vt:variant>
      <vt:variant>
        <vt:i4>1048626</vt:i4>
      </vt:variant>
      <vt:variant>
        <vt:i4>57</vt:i4>
      </vt:variant>
      <vt:variant>
        <vt:i4>0</vt:i4>
      </vt:variant>
      <vt:variant>
        <vt:i4>5</vt:i4>
      </vt:variant>
      <vt:variant>
        <vt:lpwstr/>
      </vt:variant>
      <vt:variant>
        <vt:lpwstr>_Toc266351334</vt:lpwstr>
      </vt:variant>
      <vt:variant>
        <vt:i4>1048626</vt:i4>
      </vt:variant>
      <vt:variant>
        <vt:i4>51</vt:i4>
      </vt:variant>
      <vt:variant>
        <vt:i4>0</vt:i4>
      </vt:variant>
      <vt:variant>
        <vt:i4>5</vt:i4>
      </vt:variant>
      <vt:variant>
        <vt:lpwstr/>
      </vt:variant>
      <vt:variant>
        <vt:lpwstr>_Toc266351333</vt:lpwstr>
      </vt:variant>
      <vt:variant>
        <vt:i4>1048626</vt:i4>
      </vt:variant>
      <vt:variant>
        <vt:i4>45</vt:i4>
      </vt:variant>
      <vt:variant>
        <vt:i4>0</vt:i4>
      </vt:variant>
      <vt:variant>
        <vt:i4>5</vt:i4>
      </vt:variant>
      <vt:variant>
        <vt:lpwstr/>
      </vt:variant>
      <vt:variant>
        <vt:lpwstr>_Toc266351332</vt:lpwstr>
      </vt:variant>
      <vt:variant>
        <vt:i4>1048626</vt:i4>
      </vt:variant>
      <vt:variant>
        <vt:i4>39</vt:i4>
      </vt:variant>
      <vt:variant>
        <vt:i4>0</vt:i4>
      </vt:variant>
      <vt:variant>
        <vt:i4>5</vt:i4>
      </vt:variant>
      <vt:variant>
        <vt:lpwstr/>
      </vt:variant>
      <vt:variant>
        <vt:lpwstr>_Toc266351331</vt:lpwstr>
      </vt:variant>
      <vt:variant>
        <vt:i4>1048626</vt:i4>
      </vt:variant>
      <vt:variant>
        <vt:i4>33</vt:i4>
      </vt:variant>
      <vt:variant>
        <vt:i4>0</vt:i4>
      </vt:variant>
      <vt:variant>
        <vt:i4>5</vt:i4>
      </vt:variant>
      <vt:variant>
        <vt:lpwstr/>
      </vt:variant>
      <vt:variant>
        <vt:lpwstr>_Toc266351330</vt:lpwstr>
      </vt:variant>
      <vt:variant>
        <vt:i4>1114162</vt:i4>
      </vt:variant>
      <vt:variant>
        <vt:i4>27</vt:i4>
      </vt:variant>
      <vt:variant>
        <vt:i4>0</vt:i4>
      </vt:variant>
      <vt:variant>
        <vt:i4>5</vt:i4>
      </vt:variant>
      <vt:variant>
        <vt:lpwstr/>
      </vt:variant>
      <vt:variant>
        <vt:lpwstr>_Toc266351329</vt:lpwstr>
      </vt:variant>
      <vt:variant>
        <vt:i4>1114162</vt:i4>
      </vt:variant>
      <vt:variant>
        <vt:i4>21</vt:i4>
      </vt:variant>
      <vt:variant>
        <vt:i4>0</vt:i4>
      </vt:variant>
      <vt:variant>
        <vt:i4>5</vt:i4>
      </vt:variant>
      <vt:variant>
        <vt:lpwstr/>
      </vt:variant>
      <vt:variant>
        <vt:lpwstr>_Toc266351328</vt:lpwstr>
      </vt:variant>
      <vt:variant>
        <vt:i4>1114162</vt:i4>
      </vt:variant>
      <vt:variant>
        <vt:i4>15</vt:i4>
      </vt:variant>
      <vt:variant>
        <vt:i4>0</vt:i4>
      </vt:variant>
      <vt:variant>
        <vt:i4>5</vt:i4>
      </vt:variant>
      <vt:variant>
        <vt:lpwstr/>
      </vt:variant>
      <vt:variant>
        <vt:lpwstr>_Toc266351327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2BE-XXXX Licence</dc:title>
  <dc:subject>Project Name</dc:subject>
  <dc:creator>Tech</dc:creator>
  <cp:keywords/>
  <cp:lastModifiedBy>Robin Ikkutisluk</cp:lastModifiedBy>
  <cp:revision>2</cp:revision>
  <cp:lastPrinted>2011-03-03T23:49:00Z</cp:lastPrinted>
  <dcterms:created xsi:type="dcterms:W3CDTF">2020-10-06T19:07:00Z</dcterms:created>
  <dcterms:modified xsi:type="dcterms:W3CDTF">2020-10-06T19:07:00Z</dcterms:modified>
</cp:coreProperties>
</file>