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586260" w:rsidRPr="00EB3389" w:rsidTr="00586260">
        <w:tc>
          <w:tcPr>
            <w:tcW w:w="2823" w:type="dxa"/>
            <w:vAlign w:val="center"/>
          </w:tcPr>
          <w:p w:rsidR="00586260" w:rsidRPr="00EB3389" w:rsidRDefault="00586260" w:rsidP="00586260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39BB87F0" wp14:editId="6A5ADEF2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1" name="Picture 1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586260" w:rsidRPr="00EB3389" w:rsidRDefault="00586260" w:rsidP="00586260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586260" w:rsidRPr="00EB3389" w:rsidTr="00586260">
        <w:tc>
          <w:tcPr>
            <w:tcW w:w="2823" w:type="dxa"/>
          </w:tcPr>
          <w:p w:rsidR="00586260" w:rsidRPr="00EB3389" w:rsidRDefault="00586260" w:rsidP="00586260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586260" w:rsidRPr="00EB3389" w:rsidRDefault="00586260" w:rsidP="00586260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586260" w:rsidRPr="00EB3389" w:rsidTr="00586260">
        <w:tc>
          <w:tcPr>
            <w:tcW w:w="2823" w:type="dxa"/>
          </w:tcPr>
          <w:p w:rsidR="00586260" w:rsidRPr="00EB3389" w:rsidRDefault="00586260" w:rsidP="00586260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586260" w:rsidRPr="00EB3389" w:rsidRDefault="00586260" w:rsidP="00586260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586260" w:rsidRPr="00E4098A" w:rsidTr="00586260">
        <w:tc>
          <w:tcPr>
            <w:tcW w:w="2823" w:type="dxa"/>
          </w:tcPr>
          <w:p w:rsidR="00586260" w:rsidRPr="00EB3389" w:rsidRDefault="00586260" w:rsidP="00586260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586260" w:rsidRPr="00EB3389" w:rsidRDefault="00586260" w:rsidP="00586260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586260" w:rsidRPr="00E4098A" w:rsidRDefault="00586260" w:rsidP="00586260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D61E9F" w:rsidRPr="00B704CB" w:rsidRDefault="00D61E9F" w:rsidP="00D61E9F">
      <w:pPr>
        <w:jc w:val="right"/>
      </w:pPr>
      <w:r>
        <w:t xml:space="preserve">File:  </w:t>
      </w:r>
      <w:r>
        <w:rPr>
          <w:b/>
        </w:rPr>
        <w:t>3BC</w:t>
      </w:r>
      <w:r w:rsidRPr="006C3034">
        <w:rPr>
          <w:b/>
        </w:rPr>
        <w:t>-</w:t>
      </w:r>
      <w:r>
        <w:rPr>
          <w:b/>
        </w:rPr>
        <w:t>TER0811/TR/B2</w:t>
      </w:r>
    </w:p>
    <w:p w:rsidR="00D61E9F" w:rsidRDefault="00D61E9F" w:rsidP="00D61E9F">
      <w:pPr>
        <w:rPr>
          <w:highlight w:val="yellow"/>
        </w:rPr>
      </w:pPr>
    </w:p>
    <w:p w:rsidR="00D61E9F" w:rsidRPr="00B704CB" w:rsidRDefault="003B4862" w:rsidP="00D61E9F">
      <w:r>
        <w:t xml:space="preserve">April </w:t>
      </w:r>
      <w:r w:rsidR="00E265DA">
        <w:t>16</w:t>
      </w:r>
      <w:bookmarkStart w:id="1" w:name="_GoBack"/>
      <w:bookmarkEnd w:id="1"/>
      <w:r>
        <w:t>, 2012</w:t>
      </w:r>
    </w:p>
    <w:p w:rsidR="00D61E9F" w:rsidRDefault="00D61E9F" w:rsidP="00D61E9F">
      <w:pPr>
        <w:rPr>
          <w:lang w:val="fr-FR"/>
        </w:rPr>
      </w:pPr>
    </w:p>
    <w:p w:rsidR="00D61E9F" w:rsidRDefault="00D61E9F" w:rsidP="00D61E9F">
      <w:pPr>
        <w:tabs>
          <w:tab w:val="left" w:pos="1440"/>
        </w:tabs>
        <w:rPr>
          <w:color w:val="000000"/>
        </w:rPr>
      </w:pPr>
      <w:r>
        <w:rPr>
          <w:color w:val="000000"/>
        </w:rPr>
        <w:t>Mr. Mark Mallory, Ph.D.</w:t>
      </w:r>
    </w:p>
    <w:p w:rsidR="00D61E9F" w:rsidRDefault="00D61E9F" w:rsidP="00D61E9F">
      <w:pPr>
        <w:tabs>
          <w:tab w:val="left" w:pos="-5310"/>
        </w:tabs>
        <w:rPr>
          <w:color w:val="000000"/>
        </w:rPr>
      </w:pPr>
      <w:r>
        <w:rPr>
          <w:color w:val="000000"/>
        </w:rPr>
        <w:t>Seabird Biologist</w:t>
      </w:r>
    </w:p>
    <w:p w:rsidR="00D61E9F" w:rsidRDefault="00D61E9F" w:rsidP="00D61E9F">
      <w:pPr>
        <w:tabs>
          <w:tab w:val="left" w:pos="1440"/>
        </w:tabs>
        <w:rPr>
          <w:color w:val="000000"/>
        </w:rPr>
      </w:pPr>
      <w:r>
        <w:rPr>
          <w:color w:val="000000"/>
        </w:rPr>
        <w:t>Environment Canada</w:t>
      </w:r>
    </w:p>
    <w:p w:rsidR="00D61E9F" w:rsidRDefault="00D61E9F" w:rsidP="00D61E9F">
      <w:pPr>
        <w:tabs>
          <w:tab w:val="left" w:pos="1440"/>
        </w:tabs>
        <w:rPr>
          <w:color w:val="000000"/>
        </w:rPr>
      </w:pPr>
      <w:r>
        <w:rPr>
          <w:color w:val="000000"/>
        </w:rPr>
        <w:t>Canadian Wildlife Service</w:t>
      </w:r>
    </w:p>
    <w:p w:rsidR="00D61E9F" w:rsidRDefault="00563A1D" w:rsidP="00D61E9F">
      <w:p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P.O. Box 1714, </w:t>
      </w:r>
      <w:proofErr w:type="spellStart"/>
      <w:r>
        <w:rPr>
          <w:color w:val="000000"/>
        </w:rPr>
        <w:t>Qimugjuk</w:t>
      </w:r>
      <w:proofErr w:type="spellEnd"/>
      <w:r>
        <w:rPr>
          <w:color w:val="000000"/>
        </w:rPr>
        <w:t xml:space="preserve"> Bld.</w:t>
      </w:r>
      <w:r w:rsidR="00D61E9F">
        <w:rPr>
          <w:color w:val="000000"/>
        </w:rPr>
        <w:t xml:space="preserve"> 969</w:t>
      </w:r>
    </w:p>
    <w:p w:rsidR="00D61E9F" w:rsidRDefault="00D61E9F" w:rsidP="00D61E9F">
      <w:pPr>
        <w:tabs>
          <w:tab w:val="left" w:pos="1440"/>
        </w:tabs>
        <w:rPr>
          <w:color w:val="000000"/>
        </w:rPr>
      </w:pPr>
      <w:r>
        <w:rPr>
          <w:color w:val="000000"/>
        </w:rPr>
        <w:t>Iqaluit, NU X0A 0H0</w:t>
      </w:r>
    </w:p>
    <w:p w:rsidR="00D61E9F" w:rsidRDefault="00D61E9F" w:rsidP="00D61E9F">
      <w:pPr>
        <w:tabs>
          <w:tab w:val="left" w:pos="1440"/>
        </w:tabs>
        <w:rPr>
          <w:color w:val="000000"/>
        </w:rPr>
      </w:pPr>
      <w:r>
        <w:rPr>
          <w:color w:val="000000"/>
        </w:rPr>
        <w:t xml:space="preserve">E-mail: </w:t>
      </w:r>
      <w:hyperlink r:id="rId7" w:history="1">
        <w:r w:rsidRPr="000464A8">
          <w:rPr>
            <w:rStyle w:val="Hyperlink"/>
          </w:rPr>
          <w:t>mark.mallory@ec.gc.ca</w:t>
        </w:r>
      </w:hyperlink>
    </w:p>
    <w:p w:rsidR="00D61E9F" w:rsidRDefault="00D61E9F" w:rsidP="00D61E9F">
      <w:pPr>
        <w:tabs>
          <w:tab w:val="left" w:pos="1440"/>
        </w:tabs>
        <w:rPr>
          <w:color w:val="000000"/>
        </w:rPr>
      </w:pPr>
    </w:p>
    <w:p w:rsidR="00D61E9F" w:rsidRPr="00B216A3" w:rsidRDefault="00D61E9F" w:rsidP="00D61E9F">
      <w:pPr>
        <w:tabs>
          <w:tab w:val="left" w:pos="1440"/>
        </w:tabs>
      </w:pPr>
    </w:p>
    <w:p w:rsidR="00D61E9F" w:rsidRPr="00C54750" w:rsidRDefault="00D61E9F" w:rsidP="00D61E9F">
      <w:pPr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 xml:space="preserve">3BC-TER0811 </w:t>
      </w:r>
      <w:r w:rsidRPr="004365CE">
        <w:rPr>
          <w:b/>
        </w:rPr>
        <w:t>“</w:t>
      </w:r>
      <w:r>
        <w:rPr>
          <w:b/>
        </w:rPr>
        <w:t>Tern Island Project</w:t>
      </w:r>
      <w:r w:rsidR="005E03BC">
        <w:rPr>
          <w:b/>
        </w:rPr>
        <w:t>”</w:t>
      </w:r>
      <w:r>
        <w:rPr>
          <w:b/>
        </w:rPr>
        <w:t xml:space="preserve">, </w:t>
      </w:r>
      <w:r w:rsidR="005E03BC">
        <w:rPr>
          <w:b/>
        </w:rPr>
        <w:t>Environment Canada Canadian Wildlife Service</w:t>
      </w:r>
      <w:r>
        <w:rPr>
          <w:b/>
        </w:rPr>
        <w:t>; Submission of the</w:t>
      </w:r>
      <w:r w:rsidRPr="00DA24DF">
        <w:rPr>
          <w:b/>
        </w:rPr>
        <w:t xml:space="preserve"> </w:t>
      </w:r>
      <w:r w:rsidR="00586260">
        <w:rPr>
          <w:b/>
        </w:rPr>
        <w:t>2010</w:t>
      </w:r>
      <w:r w:rsidR="005E03BC">
        <w:rPr>
          <w:b/>
        </w:rPr>
        <w:t xml:space="preserve"> and </w:t>
      </w:r>
      <w:r w:rsidR="00586260">
        <w:rPr>
          <w:b/>
        </w:rPr>
        <w:t>2011</w:t>
      </w:r>
      <w:r w:rsidRPr="00C54750">
        <w:rPr>
          <w:b/>
        </w:rPr>
        <w:t xml:space="preserve"> Annual Report</w:t>
      </w:r>
      <w:r w:rsidR="005E03BC">
        <w:rPr>
          <w:b/>
        </w:rPr>
        <w:t>s</w:t>
      </w:r>
    </w:p>
    <w:p w:rsidR="00D61E9F" w:rsidRPr="00830BCB" w:rsidRDefault="00D61E9F" w:rsidP="00D61E9F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D61E9F" w:rsidRPr="00C54750" w:rsidRDefault="00D61E9F" w:rsidP="00D61E9F">
      <w:r w:rsidRPr="00C54750">
        <w:t xml:space="preserve">Dear </w:t>
      </w:r>
      <w:r>
        <w:t>Mr.</w:t>
      </w:r>
      <w:r w:rsidRPr="00C54750">
        <w:t xml:space="preserve"> </w:t>
      </w:r>
      <w:r>
        <w:t>Mallory:</w:t>
      </w:r>
    </w:p>
    <w:p w:rsidR="00D61E9F" w:rsidRPr="00C54750" w:rsidRDefault="00D61E9F" w:rsidP="00D61E9F"/>
    <w:p w:rsidR="00D61E9F" w:rsidRDefault="00D61E9F" w:rsidP="00586260">
      <w:r w:rsidRPr="00C54750">
        <w:t>The Nunavut Water Board (“NWB”) has complete</w:t>
      </w:r>
      <w:r w:rsidR="00586260">
        <w:t>d a technical review of the 2010 and 2011</w:t>
      </w:r>
      <w:r>
        <w:t xml:space="preserve"> </w:t>
      </w:r>
      <w:r w:rsidRPr="00C54750">
        <w:t>Annual Report</w:t>
      </w:r>
      <w:r>
        <w:t xml:space="preserve">s </w:t>
      </w:r>
      <w:r w:rsidRPr="004365CE">
        <w:t xml:space="preserve">for the above-mentioned </w:t>
      </w:r>
      <w:r>
        <w:t>p</w:t>
      </w:r>
      <w:r w:rsidRPr="004365CE">
        <w:t>roject</w:t>
      </w:r>
      <w:r w:rsidR="005E03BC">
        <w:t>, which were</w:t>
      </w:r>
      <w:r>
        <w:t xml:space="preserve"> received on </w:t>
      </w:r>
      <w:r w:rsidR="00586260">
        <w:t>March 10, 2012</w:t>
      </w:r>
      <w:r>
        <w:t>.</w:t>
      </w:r>
      <w:r w:rsidRPr="00C54750">
        <w:t xml:space="preserve">  </w:t>
      </w:r>
      <w:r>
        <w:t>The annual report</w:t>
      </w:r>
      <w:r w:rsidR="005E03BC">
        <w:t>s were</w:t>
      </w:r>
      <w:r>
        <w:t xml:space="preserve"> </w:t>
      </w:r>
      <w:r w:rsidR="005E03BC">
        <w:t xml:space="preserve">distributed for information.  </w:t>
      </w:r>
    </w:p>
    <w:p w:rsidR="00586260" w:rsidRDefault="00586260" w:rsidP="00586260"/>
    <w:p w:rsidR="00586260" w:rsidRDefault="00586260" w:rsidP="00586260">
      <w:r>
        <w:t xml:space="preserve">The NWB would like to inform the Licensee that the license </w:t>
      </w:r>
      <w:r w:rsidRPr="00586260">
        <w:t>3BC-TER0811</w:t>
      </w:r>
      <w:r>
        <w:t xml:space="preserve"> expired on August 31, 2011.  </w:t>
      </w:r>
      <w:r w:rsidR="003B4862">
        <w:t xml:space="preserve">The water licence </w:t>
      </w:r>
      <w:r>
        <w:t xml:space="preserve">should be </w:t>
      </w:r>
      <w:r w:rsidR="003B4862">
        <w:t>renewed to continue the undertaking.</w:t>
      </w:r>
    </w:p>
    <w:p w:rsidR="00E54A9E" w:rsidRPr="00C54750" w:rsidRDefault="00E54A9E" w:rsidP="005E03BC"/>
    <w:p w:rsidR="00D61E9F" w:rsidRPr="00C54750" w:rsidRDefault="00D61E9F" w:rsidP="00D61E9F">
      <w:r w:rsidRPr="00C54750">
        <w:t>Should you have any further questions, please feel free to contact the undersigned at (867) 360-6338, at your earliest convenience.</w:t>
      </w:r>
    </w:p>
    <w:p w:rsidR="00D61E9F" w:rsidRDefault="00D61E9F" w:rsidP="00D61E9F"/>
    <w:p w:rsidR="00D61E9F" w:rsidRPr="00C54750" w:rsidRDefault="00D61E9F" w:rsidP="00D61E9F"/>
    <w:p w:rsidR="00D61E9F" w:rsidRDefault="00D61E9F" w:rsidP="00D61E9F">
      <w:r w:rsidRPr="00C54750">
        <w:t>Yours truly,</w:t>
      </w:r>
    </w:p>
    <w:p w:rsidR="00D61E9F" w:rsidRDefault="00D61E9F" w:rsidP="00D61E9F"/>
    <w:p w:rsidR="00D61E9F" w:rsidRDefault="00D61E9F" w:rsidP="00D61E9F"/>
    <w:p w:rsidR="00D61E9F" w:rsidRPr="00C54750" w:rsidRDefault="00D61E9F" w:rsidP="00D61E9F">
      <w:proofErr w:type="spellStart"/>
      <w:r w:rsidRPr="00830BCB">
        <w:t>Karén</w:t>
      </w:r>
      <w:proofErr w:type="spellEnd"/>
      <w:r w:rsidRPr="00830BCB">
        <w:t xml:space="preserve"> </w:t>
      </w:r>
      <w:r w:rsidRPr="00C54750">
        <w:t>Kharatyan</w:t>
      </w:r>
    </w:p>
    <w:p w:rsidR="00D61E9F" w:rsidRPr="00C54750" w:rsidRDefault="00D61E9F" w:rsidP="00D61E9F">
      <w:r w:rsidRPr="00C54750">
        <w:t>Technical Advisor</w:t>
      </w:r>
    </w:p>
    <w:p w:rsidR="00D61E9F" w:rsidRPr="00C54750" w:rsidRDefault="00D61E9F" w:rsidP="00D61E9F"/>
    <w:p w:rsidR="00D61E9F" w:rsidRPr="00FE65C8" w:rsidRDefault="00D61E9F" w:rsidP="00D61E9F">
      <w:pPr>
        <w:rPr>
          <w:b/>
          <w:sz w:val="22"/>
          <w:szCs w:val="22"/>
        </w:rPr>
      </w:pPr>
      <w:r w:rsidRPr="00C54750">
        <w:t>cc:</w:t>
      </w:r>
      <w:r w:rsidRPr="00C54750">
        <w:tab/>
        <w:t xml:space="preserve">Distribution List – </w:t>
      </w:r>
      <w:r w:rsidR="00B35A33">
        <w:t>Qikiqtani</w:t>
      </w:r>
      <w:bookmarkEnd w:id="0"/>
    </w:p>
    <w:p w:rsidR="00D61E9F" w:rsidRDefault="00D61E9F" w:rsidP="00D61E9F"/>
    <w:p w:rsidR="00D61E9F" w:rsidRDefault="00D61E9F" w:rsidP="00D61E9F"/>
    <w:p w:rsidR="00DA6032" w:rsidRDefault="00DA6032"/>
    <w:sectPr w:rsidR="00DA6032" w:rsidSect="0058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5246B"/>
    <w:multiLevelType w:val="hybridMultilevel"/>
    <w:tmpl w:val="9FB688A8"/>
    <w:lvl w:ilvl="0" w:tplc="CA2CA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9F"/>
    <w:rsid w:val="00296C35"/>
    <w:rsid w:val="0030552C"/>
    <w:rsid w:val="003B4862"/>
    <w:rsid w:val="00563A1D"/>
    <w:rsid w:val="00586260"/>
    <w:rsid w:val="005B6621"/>
    <w:rsid w:val="005E03BC"/>
    <w:rsid w:val="00790A8B"/>
    <w:rsid w:val="008706A1"/>
    <w:rsid w:val="00963CBD"/>
    <w:rsid w:val="00A045F7"/>
    <w:rsid w:val="00B35A33"/>
    <w:rsid w:val="00BC21D9"/>
    <w:rsid w:val="00CC73B1"/>
    <w:rsid w:val="00D61E9F"/>
    <w:rsid w:val="00DA6032"/>
    <w:rsid w:val="00E265DA"/>
    <w:rsid w:val="00E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1E9F"/>
    <w:rPr>
      <w:color w:val="0000FF"/>
      <w:sz w:val="24"/>
      <w:u w:val="single"/>
    </w:rPr>
  </w:style>
  <w:style w:type="paragraph" w:customStyle="1" w:styleId="Default">
    <w:name w:val="Default"/>
    <w:rsid w:val="00D61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1E9F"/>
    <w:rPr>
      <w:color w:val="0000FF"/>
      <w:sz w:val="24"/>
      <w:u w:val="single"/>
    </w:rPr>
  </w:style>
  <w:style w:type="paragraph" w:customStyle="1" w:styleId="Default">
    <w:name w:val="Default"/>
    <w:rsid w:val="00D61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k.mallory@ec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Carr</dc:creator>
  <cp:lastModifiedBy>clerk</cp:lastModifiedBy>
  <cp:revision>2</cp:revision>
  <dcterms:created xsi:type="dcterms:W3CDTF">2012-04-16T22:54:00Z</dcterms:created>
  <dcterms:modified xsi:type="dcterms:W3CDTF">2012-04-16T22:54:00Z</dcterms:modified>
</cp:coreProperties>
</file>