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59" w:rsidRDefault="00136959" w:rsidP="002D6619">
      <w:pPr>
        <w:jc w:val="right"/>
        <w:rPr>
          <w:rFonts w:ascii="Times New Roman" w:eastAsia="Times New Roman" w:hAnsi="Times New Roman" w:cs="Times New Roman"/>
          <w:sz w:val="24"/>
          <w:szCs w:val="24"/>
        </w:rPr>
      </w:pPr>
    </w:p>
    <w:p w:rsidR="002D6619" w:rsidRPr="002D6619" w:rsidRDefault="002D6619" w:rsidP="002D6619">
      <w:pPr>
        <w:jc w:val="right"/>
        <w:rPr>
          <w:rFonts w:ascii="Times New Roman" w:eastAsia="Times New Roman" w:hAnsi="Times New Roman" w:cs="Times New Roman"/>
          <w:sz w:val="24"/>
          <w:szCs w:val="24"/>
        </w:rPr>
      </w:pPr>
      <w:r w:rsidRPr="002D6619">
        <w:rPr>
          <w:noProof/>
        </w:rPr>
        <w:drawing>
          <wp:anchor distT="0" distB="0" distL="114300" distR="114300" simplePos="0" relativeHeight="251659264" behindDoc="0" locked="0" layoutInCell="1" allowOverlap="1" wp14:anchorId="5A26D015" wp14:editId="1E09AA25">
            <wp:simplePos x="0" y="0"/>
            <wp:positionH relativeFrom="page">
              <wp:align>center</wp:align>
            </wp:positionH>
            <wp:positionV relativeFrom="page">
              <wp:posOffset>457200</wp:posOffset>
            </wp:positionV>
            <wp:extent cx="5952744" cy="124358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619">
        <w:rPr>
          <w:noProof/>
        </w:rPr>
        <w:drawing>
          <wp:anchor distT="0" distB="0" distL="114300" distR="114300" simplePos="0" relativeHeight="251660288" behindDoc="0" locked="0" layoutInCell="1" allowOverlap="1" wp14:anchorId="73D11239" wp14:editId="36B50B2B">
            <wp:simplePos x="914400" y="1704975"/>
            <wp:positionH relativeFrom="page">
              <wp:align>center</wp:align>
            </wp:positionH>
            <wp:positionV relativeFrom="bottomMargin">
              <wp:posOffset>0</wp:posOffset>
            </wp:positionV>
            <wp:extent cx="5943600" cy="502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Pr="002D6619">
        <w:rPr>
          <w:rFonts w:ascii="Times New Roman" w:eastAsia="Times New Roman" w:hAnsi="Times New Roman" w:cs="Times New Roman"/>
          <w:sz w:val="24"/>
          <w:szCs w:val="24"/>
        </w:rPr>
        <w:t xml:space="preserve">File No.:  </w:t>
      </w:r>
      <w:r>
        <w:rPr>
          <w:rFonts w:ascii="Times New Roman" w:eastAsia="Times New Roman" w:hAnsi="Times New Roman" w:cs="Times New Roman"/>
          <w:b/>
          <w:bCs/>
          <w:sz w:val="24"/>
          <w:szCs w:val="24"/>
          <w:lang w:val="en-GB"/>
        </w:rPr>
        <w:t>3BC-YIF1313</w:t>
      </w:r>
    </w:p>
    <w:p w:rsidR="002D6619" w:rsidRPr="002D6619" w:rsidRDefault="0068509A"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D2B8C">
        <w:rPr>
          <w:rFonts w:ascii="Times New Roman" w:eastAsia="Times New Roman" w:hAnsi="Times New Roman" w:cs="Times New Roman"/>
          <w:sz w:val="24"/>
          <w:szCs w:val="24"/>
        </w:rPr>
        <w:t>June</w:t>
      </w:r>
      <w:r w:rsidR="00AD2B8C" w:rsidRPr="00AD2B8C">
        <w:rPr>
          <w:rFonts w:ascii="Times New Roman" w:eastAsia="Times New Roman" w:hAnsi="Times New Roman" w:cs="Times New Roman"/>
          <w:sz w:val="24"/>
          <w:szCs w:val="24"/>
        </w:rPr>
        <w:t xml:space="preserve"> 10</w:t>
      </w:r>
      <w:r w:rsidR="002D6619" w:rsidRPr="00AD2B8C">
        <w:rPr>
          <w:rFonts w:ascii="Times New Roman" w:eastAsia="Times New Roman" w:hAnsi="Times New Roman" w:cs="Times New Roman"/>
          <w:sz w:val="24"/>
          <w:szCs w:val="24"/>
        </w:rPr>
        <w:t>, 2013</w:t>
      </w:r>
    </w:p>
    <w:p w:rsid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D2B8C" w:rsidRDefault="00AD2B8C"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6619" w:rsidTr="002D6619">
        <w:tc>
          <w:tcPr>
            <w:tcW w:w="4788" w:type="dxa"/>
          </w:tcPr>
          <w:p w:rsidR="002D6619" w:rsidRDefault="00AD2B8C" w:rsidP="002D6619">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Kristina </w:t>
            </w:r>
            <w:proofErr w:type="spellStart"/>
            <w:r>
              <w:rPr>
                <w:rFonts w:ascii="Times New Roman" w:eastAsia="Times New Roman" w:hAnsi="Times New Roman" w:cs="Times New Roman"/>
                <w:sz w:val="24"/>
                <w:szCs w:val="24"/>
              </w:rPr>
              <w:t>Obradovic</w:t>
            </w:r>
            <w:proofErr w:type="spellEnd"/>
          </w:p>
          <w:p w:rsidR="00AD2B8C" w:rsidRDefault="00AD2B8C" w:rsidP="002D6619">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Production</w:t>
            </w: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r w:rsidR="002D6619" w:rsidTr="002D6619">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Windfall Films</w:t>
            </w: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r w:rsidR="002D6619" w:rsidTr="002D6619">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Underwood Row</w:t>
            </w: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r w:rsidR="002D6619" w:rsidTr="002D6619">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London N1 7LZ (UK)</w:t>
            </w:r>
          </w:p>
          <w:p w:rsidR="00AD2B8C" w:rsidRDefault="00AD2B8C" w:rsidP="002D6619">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0" w:history="1">
              <w:r w:rsidRPr="007451CC">
                <w:rPr>
                  <w:rStyle w:val="Hyperlink"/>
                  <w:rFonts w:ascii="Times New Roman" w:eastAsia="Times New Roman" w:hAnsi="Times New Roman" w:cs="Times New Roman"/>
                  <w:sz w:val="24"/>
                  <w:szCs w:val="24"/>
                </w:rPr>
                <w:t>Kristina@windfallfilms.com</w:t>
              </w:r>
            </w:hyperlink>
            <w:r>
              <w:rPr>
                <w:rFonts w:ascii="Times New Roman" w:eastAsia="Times New Roman" w:hAnsi="Times New Roman" w:cs="Times New Roman"/>
                <w:sz w:val="24"/>
                <w:szCs w:val="24"/>
              </w:rPr>
              <w:t xml:space="preserve"> </w:t>
            </w: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r w:rsidR="002D6619" w:rsidTr="002D6619">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r w:rsidR="002D6619" w:rsidTr="002D6619">
        <w:tc>
          <w:tcPr>
            <w:tcW w:w="4788" w:type="dxa"/>
          </w:tcPr>
          <w:p w:rsidR="002D6619" w:rsidRPr="00AD2B8C"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r w:rsidR="002D6619" w:rsidTr="002D6619">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c>
          <w:tcPr>
            <w:tcW w:w="4788" w:type="dxa"/>
          </w:tcPr>
          <w:p w:rsidR="002D6619" w:rsidRDefault="002D6619" w:rsidP="002D6619">
            <w:pPr>
              <w:widowControl w:val="0"/>
              <w:autoSpaceDE w:val="0"/>
              <w:autoSpaceDN w:val="0"/>
              <w:adjustRightInd w:val="0"/>
              <w:jc w:val="both"/>
              <w:rPr>
                <w:rFonts w:ascii="Times New Roman" w:eastAsia="Times New Roman" w:hAnsi="Times New Roman" w:cs="Times New Roman"/>
                <w:sz w:val="24"/>
                <w:szCs w:val="24"/>
              </w:rPr>
            </w:pPr>
          </w:p>
        </w:tc>
      </w:tr>
    </w:tbl>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pBdr>
          <w:top w:val="single" w:sz="8" w:space="1" w:color="3C78DC"/>
        </w:pBdr>
        <w:autoSpaceDE w:val="0"/>
        <w:autoSpaceDN w:val="0"/>
        <w:adjustRightInd w:val="0"/>
        <w:spacing w:before="120"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highlight w:val="yellow"/>
        </w:rPr>
        <w:fldChar w:fldCharType="begin"/>
      </w:r>
      <w:r w:rsidRPr="002D6619">
        <w:rPr>
          <w:rFonts w:ascii="Times New Roman" w:eastAsia="Times New Roman" w:hAnsi="Times New Roman" w:cs="Times New Roman"/>
          <w:sz w:val="24"/>
          <w:szCs w:val="24"/>
          <w:highlight w:val="yellow"/>
        </w:rPr>
        <w:instrText xml:space="preserve"> ASK CITYPROVPOST "CITY, PROVINCE, POSTAL CODE ?:" \* MERGEFORMAT </w:instrText>
      </w:r>
      <w:r w:rsidRPr="002D6619">
        <w:rPr>
          <w:rFonts w:ascii="Times New Roman" w:eastAsia="Times New Roman" w:hAnsi="Times New Roman" w:cs="Times New Roman"/>
          <w:sz w:val="24"/>
          <w:szCs w:val="24"/>
          <w:highlight w:val="yellow"/>
        </w:rPr>
        <w:fldChar w:fldCharType="end"/>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D6619">
        <w:rPr>
          <w:rFonts w:ascii="Times New Roman" w:eastAsia="Times New Roman" w:hAnsi="Times New Roman" w:cs="Times New Roman"/>
          <w:b/>
          <w:bCs/>
          <w:sz w:val="24"/>
          <w:szCs w:val="24"/>
        </w:rPr>
        <w:t>RE: NWB Licence No.</w:t>
      </w:r>
      <w:r>
        <w:rPr>
          <w:rFonts w:ascii="Times New Roman" w:eastAsia="Times New Roman" w:hAnsi="Times New Roman" w:cs="Times New Roman"/>
          <w:b/>
          <w:bCs/>
          <w:sz w:val="24"/>
          <w:szCs w:val="24"/>
          <w:lang w:val="en-GB"/>
        </w:rPr>
        <w:t xml:space="preserve"> 3BC-YIF1313</w:t>
      </w:r>
      <w:r w:rsidRPr="002D6619">
        <w:rPr>
          <w:rFonts w:ascii="Times New Roman" w:eastAsia="Times New Roman" w:hAnsi="Times New Roman" w:cs="Times New Roman"/>
          <w:b/>
          <w:bCs/>
          <w:sz w:val="24"/>
          <w:szCs w:val="24"/>
          <w:highlight w:val="yellow"/>
        </w:rPr>
        <w:fldChar w:fldCharType="begin"/>
      </w:r>
      <w:r w:rsidRPr="002D6619">
        <w:rPr>
          <w:rFonts w:ascii="Times New Roman" w:eastAsia="Times New Roman" w:hAnsi="Times New Roman" w:cs="Times New Roman"/>
          <w:b/>
          <w:bCs/>
          <w:sz w:val="24"/>
          <w:szCs w:val="24"/>
          <w:highlight w:val="yellow"/>
        </w:rPr>
        <w:instrText xml:space="preserve"> ASK PERMITNUMBER "PERMIT NUMBER ?:" </w:instrText>
      </w:r>
      <w:r w:rsidRPr="002D6619">
        <w:rPr>
          <w:rFonts w:ascii="Times New Roman" w:eastAsia="Times New Roman" w:hAnsi="Times New Roman" w:cs="Times New Roman"/>
          <w:b/>
          <w:bCs/>
          <w:sz w:val="24"/>
          <w:szCs w:val="24"/>
          <w:highlight w:val="yellow"/>
        </w:rPr>
        <w:fldChar w:fldCharType="separate"/>
      </w:r>
      <w:bookmarkStart w:id="0" w:name="PERMITNUMBER"/>
      <w:r w:rsidRPr="002D6619">
        <w:rPr>
          <w:rFonts w:ascii="Times New Roman" w:eastAsia="Times New Roman" w:hAnsi="Times New Roman" w:cs="Times New Roman"/>
          <w:b/>
          <w:bCs/>
          <w:sz w:val="24"/>
          <w:szCs w:val="24"/>
          <w:highlight w:val="yellow"/>
        </w:rPr>
        <w:t>NWB2MEL0103</w:t>
      </w:r>
      <w:bookmarkEnd w:id="0"/>
      <w:r w:rsidRPr="002D6619">
        <w:rPr>
          <w:rFonts w:ascii="Times New Roman" w:eastAsia="Times New Roman" w:hAnsi="Times New Roman" w:cs="Times New Roman"/>
          <w:b/>
          <w:bCs/>
          <w:sz w:val="24"/>
          <w:szCs w:val="24"/>
          <w:highlight w:val="yellow"/>
        </w:rPr>
        <w:fldChar w:fldCharType="end"/>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B114B0"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Ms. </w:t>
      </w:r>
      <w:proofErr w:type="spellStart"/>
      <w:r>
        <w:rPr>
          <w:rFonts w:ascii="Times New Roman" w:eastAsia="Times New Roman" w:hAnsi="Times New Roman" w:cs="Times New Roman"/>
          <w:sz w:val="24"/>
          <w:szCs w:val="24"/>
        </w:rPr>
        <w:t>Obradovic</w:t>
      </w:r>
      <w:proofErr w:type="spellEnd"/>
      <w:r>
        <w:rPr>
          <w:rFonts w:ascii="Times New Roman" w:eastAsia="Times New Roman" w:hAnsi="Times New Roman" w:cs="Times New Roman"/>
          <w:sz w:val="24"/>
          <w:szCs w:val="24"/>
        </w:rPr>
        <w: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Please find attached Licence No. </w:t>
      </w:r>
      <w:r>
        <w:rPr>
          <w:rFonts w:ascii="Times New Roman" w:eastAsia="Times New Roman" w:hAnsi="Times New Roman" w:cs="Times New Roman"/>
          <w:b/>
          <w:sz w:val="24"/>
          <w:szCs w:val="24"/>
        </w:rPr>
        <w:t>3BC-YIF1313</w:t>
      </w:r>
      <w:r w:rsidRPr="002D6619">
        <w:rPr>
          <w:rFonts w:ascii="Times New Roman" w:eastAsia="Times New Roman" w:hAnsi="Times New Roman" w:cs="Times New Roman"/>
          <w:sz w:val="24"/>
          <w:szCs w:val="24"/>
        </w:rPr>
        <w:t xml:space="preserve"> issued to </w:t>
      </w:r>
      <w:r>
        <w:rPr>
          <w:rFonts w:ascii="Times New Roman" w:eastAsia="Times New Roman" w:hAnsi="Times New Roman" w:cs="Times New Roman"/>
          <w:sz w:val="24"/>
          <w:szCs w:val="24"/>
        </w:rPr>
        <w:t xml:space="preserve">Windfall Films </w:t>
      </w:r>
      <w:r w:rsidR="00E244ED">
        <w:rPr>
          <w:rFonts w:ascii="Times New Roman" w:eastAsia="Times New Roman" w:hAnsi="Times New Roman" w:cs="Times New Roman"/>
          <w:sz w:val="24"/>
          <w:szCs w:val="24"/>
        </w:rPr>
        <w:t>Ltd.</w:t>
      </w:r>
      <w:r w:rsidRPr="002D6619">
        <w:rPr>
          <w:rFonts w:ascii="Times New Roman" w:eastAsia="Times New Roman" w:hAnsi="Times New Roman" w:cs="Times New Roman"/>
          <w:sz w:val="24"/>
          <w:szCs w:val="24"/>
        </w:rPr>
        <w:t xml:space="preserve"> by the Nunavut Water Board (NWB) </w:t>
      </w:r>
      <w:r w:rsidRPr="002D6619">
        <w:rPr>
          <w:rFonts w:ascii="Times New Roman" w:eastAsia="Times New Roman" w:hAnsi="Times New Roman" w:cs="Times New Roman"/>
          <w:b/>
          <w:bCs/>
          <w:sz w:val="24"/>
          <w:szCs w:val="24"/>
        </w:rPr>
        <w:fldChar w:fldCharType="begin"/>
      </w:r>
      <w:r w:rsidRPr="002D6619">
        <w:rPr>
          <w:rFonts w:ascii="Times New Roman" w:eastAsia="Times New Roman" w:hAnsi="Times New Roman" w:cs="Times New Roman"/>
          <w:b/>
          <w:bCs/>
          <w:sz w:val="24"/>
          <w:szCs w:val="24"/>
        </w:rPr>
        <w:instrText xml:space="preserve"> ASK MOTIONNUMBER "MOTION NUMBER: ###### ?" </w:instrText>
      </w:r>
      <w:r w:rsidRPr="002D6619">
        <w:rPr>
          <w:rFonts w:ascii="Times New Roman" w:eastAsia="Times New Roman" w:hAnsi="Times New Roman" w:cs="Times New Roman"/>
          <w:b/>
          <w:bCs/>
          <w:sz w:val="24"/>
          <w:szCs w:val="24"/>
        </w:rPr>
        <w:fldChar w:fldCharType="end"/>
      </w:r>
      <w:r w:rsidRPr="002D6619">
        <w:rPr>
          <w:rFonts w:ascii="Times New Roman" w:eastAsia="Times New Roman" w:hAnsi="Times New Roman" w:cs="Times New Roman"/>
          <w:sz w:val="24"/>
          <w:szCs w:val="24"/>
        </w:rPr>
        <w:t xml:space="preserve">pursuant to its authority under Article 13 of the </w:t>
      </w:r>
      <w:r w:rsidRPr="002D6619">
        <w:rPr>
          <w:rFonts w:ascii="Times New Roman" w:eastAsia="Times New Roman" w:hAnsi="Times New Roman" w:cs="Times New Roman"/>
          <w:i/>
          <w:iCs/>
          <w:sz w:val="24"/>
          <w:szCs w:val="24"/>
        </w:rPr>
        <w:t xml:space="preserve">Agreement between the Inuit of the Nunavut Settlement Area and Her Majesty the Queen in Right of Canada </w:t>
      </w:r>
      <w:r w:rsidRPr="002D6619">
        <w:rPr>
          <w:rFonts w:ascii="Times New Roman" w:eastAsia="Times New Roman" w:hAnsi="Times New Roman" w:cs="Times New Roman"/>
          <w:iCs/>
          <w:sz w:val="24"/>
          <w:szCs w:val="24"/>
        </w:rPr>
        <w:t>(</w:t>
      </w:r>
      <w:r w:rsidRPr="002D6619">
        <w:rPr>
          <w:rFonts w:ascii="Times New Roman" w:eastAsia="Times New Roman" w:hAnsi="Times New Roman" w:cs="Times New Roman"/>
          <w:i/>
          <w:iCs/>
          <w:sz w:val="24"/>
          <w:szCs w:val="24"/>
        </w:rPr>
        <w:t>Nunavut Land Claims Agreement or NLCA</w:t>
      </w:r>
      <w:r w:rsidRPr="002D6619">
        <w:rPr>
          <w:rFonts w:ascii="Times New Roman" w:eastAsia="Times New Roman" w:hAnsi="Times New Roman" w:cs="Times New Roman"/>
          <w:iCs/>
          <w:sz w:val="24"/>
          <w:szCs w:val="24"/>
        </w:rPr>
        <w:t>)</w:t>
      </w:r>
      <w:r w:rsidRPr="002D6619">
        <w:rPr>
          <w:rFonts w:ascii="Times New Roman" w:eastAsia="Times New Roman" w:hAnsi="Times New Roman" w:cs="Times New Roman"/>
          <w:sz w:val="24"/>
          <w:szCs w:val="24"/>
        </w:rPr>
        <w:t>.  The terms and conditions of the attached Licence related to water use and waste disposal are an integral part of this approval.</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tabs>
          <w:tab w:val="left" w:pos="1080"/>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If the Licensee contemplates the renewal of this Licence, it is the responsibility of the Licensee to apply to the NWB for its renewal.  The past performance of the Licensee, new documentation and information, and issues raised during a public hearing, if the NWB is required to hold one, will be used to determine the terms and conditions of the Licence renewal.  Note that if the Licence expires before the NWB issues a new one, then water use and waste disposal must cease, or the Licensee may be in contravention of the </w:t>
      </w:r>
      <w:r w:rsidRPr="002D6619">
        <w:rPr>
          <w:rFonts w:ascii="Times New Roman" w:eastAsia="Times New Roman" w:hAnsi="Times New Roman" w:cs="Times New Roman"/>
          <w:i/>
          <w:sz w:val="24"/>
          <w:szCs w:val="24"/>
        </w:rPr>
        <w:t>Nunavut Land Claims Agreement</w:t>
      </w:r>
      <w:r w:rsidRPr="002D6619">
        <w:rPr>
          <w:rFonts w:ascii="Times New Roman" w:eastAsia="Times New Roman" w:hAnsi="Times New Roman" w:cs="Times New Roman"/>
          <w:sz w:val="24"/>
          <w:szCs w:val="24"/>
        </w:rPr>
        <w:t xml:space="preserve"> and the </w:t>
      </w:r>
      <w:r w:rsidRPr="002D6619">
        <w:rPr>
          <w:rFonts w:ascii="Times New Roman" w:eastAsia="Times New Roman" w:hAnsi="Times New Roman" w:cs="Times New Roman"/>
          <w:i/>
          <w:sz w:val="24"/>
          <w:szCs w:val="24"/>
        </w:rPr>
        <w:t>Nunavut Waters and Nunavut Surface Rights Tribunal Act</w:t>
      </w:r>
      <w:r w:rsidRPr="002D6619">
        <w:rPr>
          <w:rFonts w:ascii="Times New Roman" w:eastAsia="Times New Roman" w:hAnsi="Times New Roman" w:cs="Times New Roman"/>
          <w:sz w:val="24"/>
          <w:szCs w:val="24"/>
        </w:rPr>
        <w:t xml:space="preserve">.  However, the expiry or cancellation of a licence does not relieve the holder from any obligations imposed by the licence.  The NWB recommends that an application for the renewal of this Licence be filed at least </w:t>
      </w:r>
      <w:r w:rsidRPr="002D6619">
        <w:rPr>
          <w:rFonts w:ascii="Times New Roman" w:eastAsia="Times New Roman" w:hAnsi="Times New Roman" w:cs="Times New Roman"/>
          <w:sz w:val="24"/>
          <w:szCs w:val="24"/>
          <w:u w:val="single"/>
        </w:rPr>
        <w:t>three months</w:t>
      </w:r>
      <w:r w:rsidRPr="002D6619">
        <w:rPr>
          <w:rFonts w:ascii="Times New Roman" w:eastAsia="Times New Roman" w:hAnsi="Times New Roman" w:cs="Times New Roman"/>
          <w:sz w:val="24"/>
          <w:szCs w:val="24"/>
        </w:rPr>
        <w:t xml:space="preserve"> prior to the Licence expiry date.</w:t>
      </w:r>
    </w:p>
    <w:p w:rsidR="003B5F1E" w:rsidRPr="002D6619" w:rsidRDefault="003B5F1E" w:rsidP="002D6619">
      <w:pPr>
        <w:widowControl w:val="0"/>
        <w:tabs>
          <w:tab w:val="left" w:pos="1080"/>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p>
    <w:p w:rsidR="00B114B0" w:rsidRDefault="002D6619" w:rsidP="002D6619">
      <w:pPr>
        <w:widowControl w:val="0"/>
        <w:tabs>
          <w:tab w:val="left" w:pos="1080"/>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If the Licensee contemplates or requires an amendment to this licence, the NWB may decide, in the public interest, to hold a public hearing.  The Licensee should submit applications for </w:t>
      </w:r>
    </w:p>
    <w:p w:rsidR="00B114B0" w:rsidRDefault="00B114B0" w:rsidP="002D6619">
      <w:pPr>
        <w:widowControl w:val="0"/>
        <w:tabs>
          <w:tab w:val="left" w:pos="1080"/>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p>
    <w:p w:rsidR="003B5F1E" w:rsidRDefault="002D6619" w:rsidP="002D6619">
      <w:pPr>
        <w:widowControl w:val="0"/>
        <w:tabs>
          <w:tab w:val="left" w:pos="1080"/>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D6619">
        <w:rPr>
          <w:rFonts w:ascii="Times New Roman" w:eastAsia="Times New Roman" w:hAnsi="Times New Roman" w:cs="Times New Roman"/>
          <w:sz w:val="24"/>
          <w:szCs w:val="24"/>
        </w:rPr>
        <w:t>amendment</w:t>
      </w:r>
      <w:proofErr w:type="gramEnd"/>
      <w:r w:rsidRPr="002D6619">
        <w:rPr>
          <w:rFonts w:ascii="Times New Roman" w:eastAsia="Times New Roman" w:hAnsi="Times New Roman" w:cs="Times New Roman"/>
          <w:sz w:val="24"/>
          <w:szCs w:val="24"/>
        </w:rPr>
        <w:t xml:space="preserve"> as soon as possible to give the NWB sufficient time to go through the amendment process.  The process and timing may vary depending on the scope of the amendment, however a </w:t>
      </w:r>
    </w:p>
    <w:p w:rsidR="002D6619" w:rsidRPr="002D6619" w:rsidRDefault="002D6619" w:rsidP="002D6619">
      <w:pPr>
        <w:widowControl w:val="0"/>
        <w:tabs>
          <w:tab w:val="left" w:pos="1080"/>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D6619">
        <w:rPr>
          <w:rFonts w:ascii="Times New Roman" w:eastAsia="Times New Roman" w:hAnsi="Times New Roman" w:cs="Times New Roman"/>
          <w:sz w:val="24"/>
          <w:szCs w:val="24"/>
        </w:rPr>
        <w:t>minimum</w:t>
      </w:r>
      <w:proofErr w:type="gramEnd"/>
      <w:r w:rsidRPr="002D6619">
        <w:rPr>
          <w:rFonts w:ascii="Times New Roman" w:eastAsia="Times New Roman" w:hAnsi="Times New Roman" w:cs="Times New Roman"/>
          <w:sz w:val="24"/>
          <w:szCs w:val="24"/>
        </w:rPr>
        <w:t xml:space="preserve"> of </w:t>
      </w:r>
      <w:r w:rsidRPr="002D6619">
        <w:rPr>
          <w:rFonts w:ascii="Times New Roman" w:eastAsia="Times New Roman" w:hAnsi="Times New Roman" w:cs="Times New Roman"/>
          <w:sz w:val="24"/>
          <w:szCs w:val="24"/>
          <w:u w:val="single"/>
        </w:rPr>
        <w:t>sixty (60) days</w:t>
      </w:r>
      <w:r w:rsidRPr="002D6619">
        <w:rPr>
          <w:rFonts w:ascii="Times New Roman" w:eastAsia="Times New Roman" w:hAnsi="Times New Roman" w:cs="Times New Roman"/>
          <w:sz w:val="24"/>
          <w:szCs w:val="24"/>
        </w:rPr>
        <w:t xml:space="preserve"> is required from</w:t>
      </w:r>
      <w:r w:rsidR="003B5F1E">
        <w:rPr>
          <w:rFonts w:ascii="Times New Roman" w:eastAsia="Times New Roman" w:hAnsi="Times New Roman" w:cs="Times New Roman"/>
          <w:sz w:val="24"/>
          <w:szCs w:val="24"/>
        </w:rPr>
        <w:t xml:space="preserve"> the</w:t>
      </w:r>
      <w:r w:rsidRPr="002D6619">
        <w:rPr>
          <w:rFonts w:ascii="Times New Roman" w:eastAsia="Times New Roman" w:hAnsi="Times New Roman" w:cs="Times New Roman"/>
          <w:sz w:val="24"/>
          <w:szCs w:val="24"/>
        </w:rPr>
        <w:t xml:space="preserve"> time of acceptance by the NWB.  It is the responsibility of the Licensee to ensure that all application materials have been received and are acknowledged by the Manager of Licensing.</w:t>
      </w:r>
    </w:p>
    <w:p w:rsidR="002D6619" w:rsidRPr="002D6619" w:rsidRDefault="002D6619" w:rsidP="002D6619">
      <w:pPr>
        <w:rPr>
          <w:lang w:val="en-CA"/>
        </w:rPr>
      </w:pPr>
    </w:p>
    <w:p w:rsidR="002D6619" w:rsidRPr="002D6619" w:rsidRDefault="002D6619" w:rsidP="002D6619">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NWB strongly recommends that the Licensee consult the comments received by interested persons on issues identified.  This information is attached for your consideration.</w:t>
      </w:r>
      <w:r w:rsidRPr="002D6619">
        <w:rPr>
          <w:rFonts w:ascii="Times New Roman" w:eastAsia="Times New Roman" w:hAnsi="Times New Roman" w:cs="Times New Roman"/>
          <w:sz w:val="24"/>
          <w:szCs w:val="24"/>
          <w:vertAlign w:val="superscript"/>
        </w:rPr>
        <w:footnoteReference w:id="1"/>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50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Sincerely,</w:t>
      </w:r>
    </w:p>
    <w:p w:rsidR="002D6619" w:rsidRPr="002D6619" w:rsidRDefault="00AD2B8C" w:rsidP="002D6619">
      <w:pPr>
        <w:widowControl w:val="0"/>
        <w:autoSpaceDE w:val="0"/>
        <w:autoSpaceDN w:val="0"/>
        <w:adjustRightInd w:val="0"/>
        <w:spacing w:after="0" w:line="240" w:lineRule="auto"/>
        <w:ind w:left="5040"/>
        <w:jc w:val="both"/>
        <w:rPr>
          <w:rFonts w:ascii="Times New Roman" w:eastAsia="Times New Roman" w:hAnsi="Times New Roman" w:cs="Times New Roman"/>
          <w:bCs/>
          <w:i/>
          <w:iCs/>
          <w:sz w:val="24"/>
          <w:szCs w:val="24"/>
        </w:rPr>
      </w:pPr>
      <w:r>
        <w:rPr>
          <w:noProof/>
        </w:rPr>
        <w:drawing>
          <wp:inline distT="0" distB="0" distL="0" distR="0">
            <wp:extent cx="134302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p>
    <w:p w:rsidR="002D6619" w:rsidRPr="002D6619" w:rsidRDefault="002D6619" w:rsidP="002D6619">
      <w:pPr>
        <w:widowControl w:val="0"/>
        <w:autoSpaceDE w:val="0"/>
        <w:autoSpaceDN w:val="0"/>
        <w:adjustRightInd w:val="0"/>
        <w:spacing w:after="0" w:line="240" w:lineRule="auto"/>
        <w:ind w:left="5040"/>
        <w:jc w:val="both"/>
        <w:rPr>
          <w:rFonts w:ascii="Times New Roman" w:eastAsia="Times New Roman" w:hAnsi="Times New Roman" w:cs="Times New Roman"/>
          <w:sz w:val="24"/>
          <w:szCs w:val="24"/>
        </w:rPr>
      </w:pPr>
    </w:p>
    <w:p w:rsidR="002D6619" w:rsidRPr="002D6619" w:rsidRDefault="002D6619" w:rsidP="002D6619">
      <w:pPr>
        <w:widowControl w:val="0"/>
        <w:pBdr>
          <w:top w:val="single" w:sz="4" w:space="1" w:color="auto"/>
        </w:pBdr>
        <w:autoSpaceDE w:val="0"/>
        <w:autoSpaceDN w:val="0"/>
        <w:adjustRightInd w:val="0"/>
        <w:spacing w:after="0" w:line="240" w:lineRule="auto"/>
        <w:ind w:left="5040" w:right="13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Thomas Kabloona</w:t>
      </w:r>
    </w:p>
    <w:p w:rsidR="002D6619" w:rsidRPr="002D6619" w:rsidRDefault="002D6619" w:rsidP="002D6619">
      <w:pPr>
        <w:widowControl w:val="0"/>
        <w:autoSpaceDE w:val="0"/>
        <w:autoSpaceDN w:val="0"/>
        <w:adjustRightInd w:val="0"/>
        <w:spacing w:after="0" w:line="240" w:lineRule="auto"/>
        <w:ind w:left="50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Nunavut Water Board</w:t>
      </w:r>
    </w:p>
    <w:p w:rsidR="002D6619" w:rsidRPr="002D6619" w:rsidRDefault="002D6619" w:rsidP="002D6619">
      <w:pPr>
        <w:widowControl w:val="0"/>
        <w:autoSpaceDE w:val="0"/>
        <w:autoSpaceDN w:val="0"/>
        <w:adjustRightInd w:val="0"/>
        <w:spacing w:after="0" w:line="240" w:lineRule="auto"/>
        <w:ind w:left="50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Chair</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TK/</w:t>
      </w:r>
      <w:proofErr w:type="spellStart"/>
      <w:r w:rsidRPr="002D6619">
        <w:rPr>
          <w:rFonts w:ascii="Times New Roman" w:eastAsia="Times New Roman" w:hAnsi="Times New Roman" w:cs="Times New Roman"/>
          <w:sz w:val="24"/>
          <w:szCs w:val="24"/>
        </w:rPr>
        <w:t>kk</w:t>
      </w:r>
      <w:proofErr w:type="spellEnd"/>
      <w:r w:rsidR="00AD2B8C">
        <w:rPr>
          <w:rFonts w:ascii="Times New Roman" w:eastAsia="Times New Roman" w:hAnsi="Times New Roman" w:cs="Times New Roman"/>
          <w:sz w:val="24"/>
          <w:szCs w:val="24"/>
        </w:rPr>
        <w:t>/</w:t>
      </w:r>
      <w:proofErr w:type="spellStart"/>
      <w:r w:rsidR="00AD2B8C">
        <w:rPr>
          <w:rFonts w:ascii="Times New Roman" w:eastAsia="Times New Roman" w:hAnsi="Times New Roman" w:cs="Times New Roman"/>
          <w:sz w:val="24"/>
          <w:szCs w:val="24"/>
        </w:rPr>
        <w:t>pb</w:t>
      </w:r>
      <w:proofErr w:type="spellEnd"/>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Enclosure: </w:t>
      </w:r>
      <w:r w:rsidRPr="002D6619">
        <w:rPr>
          <w:rFonts w:ascii="Times New Roman" w:eastAsia="Times New Roman" w:hAnsi="Times New Roman" w:cs="Times New Roman"/>
          <w:sz w:val="24"/>
          <w:szCs w:val="24"/>
        </w:rPr>
        <w:tab/>
        <w:t xml:space="preserve">Licence No. </w:t>
      </w:r>
      <w:r w:rsidR="00E244ED" w:rsidRPr="00E244ED">
        <w:rPr>
          <w:rFonts w:ascii="Times New Roman" w:eastAsia="Times New Roman" w:hAnsi="Times New Roman" w:cs="Times New Roman"/>
          <w:b/>
          <w:sz w:val="24"/>
          <w:szCs w:val="24"/>
        </w:rPr>
        <w:t>3BC</w:t>
      </w:r>
      <w:r w:rsidRPr="002D6619">
        <w:rPr>
          <w:rFonts w:ascii="Times New Roman" w:eastAsia="Times New Roman" w:hAnsi="Times New Roman" w:cs="Times New Roman"/>
          <w:b/>
          <w:sz w:val="24"/>
          <w:szCs w:val="24"/>
        </w:rPr>
        <w:t>-</w:t>
      </w:r>
      <w:r w:rsidR="00E244ED" w:rsidRPr="00E244ED">
        <w:rPr>
          <w:rFonts w:ascii="Times New Roman" w:eastAsia="Times New Roman" w:hAnsi="Times New Roman" w:cs="Times New Roman"/>
          <w:b/>
          <w:sz w:val="24"/>
          <w:szCs w:val="24"/>
        </w:rPr>
        <w:t>YIF1313</w:t>
      </w:r>
    </w:p>
    <w:p w:rsidR="002D6619" w:rsidRPr="002D6619" w:rsidRDefault="00E244ED" w:rsidP="002D6619">
      <w:pPr>
        <w:widowControl w:val="0"/>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Comments – </w:t>
      </w:r>
      <w:r w:rsidR="002D6619" w:rsidRPr="002D6619">
        <w:rPr>
          <w:rFonts w:ascii="Times New Roman" w:eastAsia="Times New Roman" w:hAnsi="Times New Roman" w:cs="Times New Roman"/>
          <w:sz w:val="24"/>
          <w:szCs w:val="24"/>
        </w:rPr>
        <w:t>EC</w:t>
      </w:r>
      <w:r w:rsidR="003B5F1E">
        <w:rPr>
          <w:rFonts w:ascii="Times New Roman" w:eastAsia="Times New Roman" w:hAnsi="Times New Roman" w:cs="Times New Roman"/>
          <w:sz w:val="24"/>
          <w:szCs w:val="24"/>
        </w:rPr>
        <w:t>, AANDC</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highlight w:val="yellow"/>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rPr>
      </w:pPr>
      <w:r w:rsidRPr="002D6619">
        <w:rPr>
          <w:rFonts w:ascii="Times New Roman" w:eastAsia="Times New Roman" w:hAnsi="Times New Roman" w:cs="Times New Roman"/>
          <w:sz w:val="24"/>
          <w:szCs w:val="24"/>
        </w:rPr>
        <w:t>Cc:</w:t>
      </w:r>
      <w:r w:rsidRPr="002D6619">
        <w:rPr>
          <w:rFonts w:ascii="Times New Roman" w:eastAsia="Times New Roman" w:hAnsi="Times New Roman" w:cs="Times New Roman"/>
          <w:sz w:val="24"/>
          <w:szCs w:val="24"/>
        </w:rPr>
        <w:tab/>
      </w:r>
      <w:proofErr w:type="spellStart"/>
      <w:r w:rsidR="00E244ED">
        <w:rPr>
          <w:rFonts w:ascii="Times New Roman" w:eastAsia="Times New Roman" w:hAnsi="Times New Roman" w:cs="Times New Roman"/>
          <w:sz w:val="24"/>
          <w:szCs w:val="24"/>
        </w:rPr>
        <w:t>Qikiqtani</w:t>
      </w:r>
      <w:proofErr w:type="spellEnd"/>
      <w:r w:rsidRPr="002D6619">
        <w:rPr>
          <w:rFonts w:ascii="Times New Roman" w:eastAsia="Times New Roman" w:hAnsi="Times New Roman" w:cs="Times New Roman"/>
          <w:sz w:val="24"/>
          <w:szCs w:val="24"/>
        </w:rPr>
        <w:t xml:space="preserve"> Distribution List </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2D6619" w:rsidRPr="002D6619" w:rsidRDefault="002D6619" w:rsidP="002D6619">
      <w:pPr>
        <w:rPr>
          <w:lang w:val="en-CA"/>
        </w:rPr>
        <w:sectPr w:rsidR="002D6619" w:rsidRPr="002D6619">
          <w:footerReference w:type="first" r:id="rId12"/>
          <w:pgSz w:w="12240" w:h="15840"/>
          <w:pgMar w:top="1440" w:right="1440" w:bottom="1440" w:left="1440" w:header="720" w:footer="720" w:gutter="0"/>
          <w:cols w:space="720"/>
          <w:docGrid w:linePitch="360"/>
        </w:sectPr>
      </w:pP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rPr>
          <w:rFonts w:ascii="Times New Roman" w:eastAsia="Times New Roman" w:hAnsi="Times New Roman" w:cs="Times New Roman"/>
          <w:sz w:val="24"/>
          <w:szCs w:val="24"/>
          <w:lang w:val="en-GB"/>
        </w:rPr>
      </w:pP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jc w:val="center"/>
        <w:rPr>
          <w:rFonts w:ascii="Times New Roman" w:eastAsia="Times New Roman" w:hAnsi="Times New Roman" w:cs="Times New Roman"/>
          <w:b/>
          <w:sz w:val="24"/>
          <w:szCs w:val="24"/>
          <w:lang w:val="en-GB"/>
        </w:rPr>
      </w:pPr>
      <w:r w:rsidRPr="002D6619">
        <w:rPr>
          <w:rFonts w:ascii="Times New Roman" w:eastAsia="Times New Roman" w:hAnsi="Times New Roman" w:cs="Times New Roman"/>
          <w:b/>
          <w:sz w:val="24"/>
          <w:szCs w:val="24"/>
          <w:lang w:val="en-GB"/>
        </w:rPr>
        <w:t>TABLE OF CONTENTS</w:t>
      </w: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rPr>
          <w:rFonts w:ascii="Times New Roman" w:eastAsia="Times New Roman" w:hAnsi="Times New Roman" w:cs="Times New Roman"/>
          <w:sz w:val="24"/>
          <w:szCs w:val="24"/>
          <w:lang w:val="en-GB"/>
        </w:rPr>
      </w:pPr>
    </w:p>
    <w:p w:rsidR="002D6619" w:rsidRPr="00C12FF0" w:rsidRDefault="002D6619"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r w:rsidRPr="00C12FF0">
        <w:rPr>
          <w:rFonts w:ascii="Times New Roman" w:eastAsia="Times New Roman" w:hAnsi="Times New Roman" w:cs="Times New Roman"/>
          <w:bCs/>
          <w:sz w:val="24"/>
          <w:szCs w:val="24"/>
          <w:lang w:val="en-GB"/>
        </w:rPr>
        <w:fldChar w:fldCharType="begin"/>
      </w:r>
      <w:r w:rsidRPr="00C12FF0">
        <w:rPr>
          <w:rFonts w:ascii="Times New Roman" w:eastAsia="Times New Roman" w:hAnsi="Times New Roman" w:cs="Times New Roman"/>
          <w:bCs/>
          <w:sz w:val="24"/>
          <w:szCs w:val="24"/>
          <w:lang w:val="en-GB"/>
        </w:rPr>
        <w:instrText xml:space="preserve"> TOC \o "1-3" \h \z \u </w:instrText>
      </w:r>
      <w:r w:rsidRPr="00C12FF0">
        <w:rPr>
          <w:rFonts w:ascii="Times New Roman" w:eastAsia="Times New Roman" w:hAnsi="Times New Roman" w:cs="Times New Roman"/>
          <w:bCs/>
          <w:sz w:val="24"/>
          <w:szCs w:val="24"/>
          <w:lang w:val="en-GB"/>
        </w:rPr>
        <w:fldChar w:fldCharType="separate"/>
      </w:r>
      <w:hyperlink w:anchor="_Toc266351327" w:history="1">
        <w:r w:rsidRPr="00C12FF0">
          <w:rPr>
            <w:rFonts w:ascii="Times New Roman" w:eastAsia="Times New Roman" w:hAnsi="Times New Roman" w:cs="Times New Roman"/>
            <w:b/>
            <w:bCs/>
            <w:noProof/>
            <w:sz w:val="24"/>
            <w:szCs w:val="24"/>
            <w:u w:val="single"/>
            <w:lang w:val="en-GB"/>
          </w:rPr>
          <w:t>DECISION</w:t>
        </w:r>
        <w:r w:rsidRPr="00C12FF0">
          <w:rPr>
            <w:rFonts w:ascii="Times New Roman" w:eastAsia="Times New Roman" w:hAnsi="Times New Roman" w:cs="Times New Roman"/>
            <w:b/>
            <w:bCs/>
            <w:noProof/>
            <w:sz w:val="24"/>
            <w:szCs w:val="24"/>
            <w:u w:val="single"/>
            <w:lang w:val="en-GB"/>
          </w:rPr>
          <w:tab/>
        </w:r>
        <w:r w:rsidRPr="00C12FF0">
          <w:rPr>
            <w:rFonts w:ascii="Times New Roman" w:eastAsia="Times New Roman" w:hAnsi="Times New Roman" w:cs="Times New Roman"/>
            <w:b/>
            <w:bCs/>
            <w:noProof/>
            <w:sz w:val="24"/>
            <w:szCs w:val="24"/>
            <w:u w:val="single"/>
            <w:lang w:val="en-GB"/>
          </w:rPr>
          <w:tab/>
        </w:r>
        <w:r w:rsidRPr="00C12FF0">
          <w:rPr>
            <w:rFonts w:ascii="Times New Roman" w:eastAsia="Times New Roman" w:hAnsi="Times New Roman" w:cs="Times New Roman"/>
            <w:bCs/>
            <w:noProof/>
            <w:webHidden/>
            <w:sz w:val="24"/>
            <w:szCs w:val="24"/>
            <w:lang w:val="en-GB"/>
          </w:rPr>
          <w:tab/>
        </w:r>
        <w:r w:rsidRPr="00C12FF0">
          <w:rPr>
            <w:rFonts w:ascii="Times New Roman" w:eastAsia="Times New Roman" w:hAnsi="Times New Roman" w:cs="Times New Roman"/>
            <w:bCs/>
            <w:noProof/>
            <w:webHidden/>
            <w:sz w:val="24"/>
            <w:szCs w:val="24"/>
            <w:lang w:val="en-GB"/>
          </w:rPr>
          <w:fldChar w:fldCharType="begin"/>
        </w:r>
        <w:r w:rsidRPr="00C12FF0">
          <w:rPr>
            <w:rFonts w:ascii="Times New Roman" w:eastAsia="Times New Roman" w:hAnsi="Times New Roman" w:cs="Times New Roman"/>
            <w:bCs/>
            <w:noProof/>
            <w:webHidden/>
            <w:sz w:val="24"/>
            <w:szCs w:val="24"/>
            <w:lang w:val="en-GB"/>
          </w:rPr>
          <w:instrText xml:space="preserve"> PAGEREF _Toc266351327 \h </w:instrText>
        </w:r>
        <w:r w:rsidRPr="00C12FF0">
          <w:rPr>
            <w:rFonts w:ascii="Times New Roman" w:eastAsia="Times New Roman" w:hAnsi="Times New Roman" w:cs="Times New Roman"/>
            <w:bCs/>
            <w:noProof/>
            <w:webHidden/>
            <w:sz w:val="24"/>
            <w:szCs w:val="24"/>
            <w:lang w:val="en-GB"/>
          </w:rPr>
        </w:r>
        <w:r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ii</w:t>
        </w:r>
        <w:r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28" w:history="1">
        <w:r w:rsidR="002D6619" w:rsidRPr="00C12FF0">
          <w:rPr>
            <w:rFonts w:ascii="Times New Roman" w:eastAsia="Times New Roman" w:hAnsi="Times New Roman" w:cs="Times New Roman"/>
            <w:bCs/>
            <w:noProof/>
            <w:sz w:val="24"/>
            <w:szCs w:val="24"/>
            <w:u w:val="single"/>
            <w:lang w:val="en-GB"/>
          </w:rPr>
          <w:t>WATER LICENCE RENEWAL</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_Toc266351328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1</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29" w:history="1">
        <w:r w:rsidR="002D6619" w:rsidRPr="00C12FF0">
          <w:rPr>
            <w:rFonts w:ascii="Times New Roman" w:eastAsia="Times New Roman" w:hAnsi="Times New Roman" w:cs="Times New Roman"/>
            <w:bCs/>
            <w:noProof/>
            <w:sz w:val="24"/>
            <w:szCs w:val="24"/>
            <w:u w:val="single"/>
            <w:lang w:val="en-GB"/>
          </w:rPr>
          <w:t>PART A:</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SCOPE, DEFINITIONS AND ENFORCEMENT</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_Toc266351329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2</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440"/>
          <w:tab w:val="right" w:leader="dot" w:pos="9180"/>
        </w:tabs>
        <w:autoSpaceDE w:val="0"/>
        <w:autoSpaceDN w:val="0"/>
        <w:adjustRightInd w:val="0"/>
        <w:spacing w:before="60" w:after="60" w:line="240" w:lineRule="auto"/>
        <w:ind w:left="360"/>
        <w:contextualSpacing/>
        <w:rPr>
          <w:rFonts w:ascii="Calibri" w:eastAsia="Times New Roman" w:hAnsi="Calibri" w:cs="Times New Roman"/>
          <w:noProof/>
        </w:rPr>
      </w:pPr>
      <w:hyperlink w:anchor="_Toc266351330" w:history="1">
        <w:r w:rsidR="002D6619" w:rsidRPr="00C12FF0">
          <w:rPr>
            <w:rFonts w:ascii="Times New Roman" w:eastAsia="Times New Roman" w:hAnsi="Times New Roman" w:cs="Times New Roman"/>
            <w:noProof/>
            <w:sz w:val="24"/>
            <w:szCs w:val="20"/>
            <w:u w:val="single"/>
            <w:lang w:val="en-GB"/>
          </w:rPr>
          <w:t>1.</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
            <w:bCs/>
            <w:noProof/>
            <w:sz w:val="24"/>
            <w:szCs w:val="20"/>
            <w:u w:val="single"/>
            <w:lang w:val="en-GB"/>
          </w:rPr>
          <w:t>Scope</w:t>
        </w:r>
        <w:r w:rsidR="002D6619" w:rsidRPr="00C12FF0">
          <w:rPr>
            <w:rFonts w:ascii="Times New Roman" w:eastAsia="Times New Roman" w:hAnsi="Times New Roman" w:cs="Times New Roman"/>
            <w:noProof/>
            <w:webHidden/>
            <w:sz w:val="20"/>
            <w:szCs w:val="20"/>
          </w:rPr>
          <w:tab/>
        </w:r>
        <w:r w:rsidR="002D6619" w:rsidRPr="00C12FF0">
          <w:rPr>
            <w:rFonts w:ascii="Times New Roman" w:eastAsia="Times New Roman" w:hAnsi="Times New Roman" w:cs="Times New Roman"/>
            <w:noProof/>
            <w:webHidden/>
            <w:sz w:val="20"/>
            <w:szCs w:val="20"/>
          </w:rPr>
          <w:fldChar w:fldCharType="begin"/>
        </w:r>
        <w:r w:rsidR="002D6619" w:rsidRPr="00C12FF0">
          <w:rPr>
            <w:rFonts w:ascii="Times New Roman" w:eastAsia="Times New Roman" w:hAnsi="Times New Roman" w:cs="Times New Roman"/>
            <w:noProof/>
            <w:webHidden/>
            <w:sz w:val="20"/>
            <w:szCs w:val="20"/>
          </w:rPr>
          <w:instrText xml:space="preserve"> PAGEREF _Toc266351330 \h </w:instrText>
        </w:r>
        <w:r w:rsidR="002D6619" w:rsidRPr="00C12FF0">
          <w:rPr>
            <w:rFonts w:ascii="Times New Roman" w:eastAsia="Times New Roman" w:hAnsi="Times New Roman" w:cs="Times New Roman"/>
            <w:noProof/>
            <w:webHidden/>
            <w:sz w:val="20"/>
            <w:szCs w:val="20"/>
          </w:rPr>
        </w:r>
        <w:r w:rsidR="002D6619" w:rsidRPr="00C12FF0">
          <w:rPr>
            <w:rFonts w:ascii="Times New Roman" w:eastAsia="Times New Roman" w:hAnsi="Times New Roman" w:cs="Times New Roman"/>
            <w:noProof/>
            <w:webHidden/>
            <w:sz w:val="20"/>
            <w:szCs w:val="20"/>
          </w:rPr>
          <w:fldChar w:fldCharType="separate"/>
        </w:r>
        <w:r w:rsidR="00136959" w:rsidRPr="00C12FF0">
          <w:rPr>
            <w:rFonts w:ascii="Times New Roman" w:eastAsia="Times New Roman" w:hAnsi="Times New Roman" w:cs="Times New Roman"/>
            <w:noProof/>
            <w:webHidden/>
            <w:sz w:val="20"/>
            <w:szCs w:val="20"/>
          </w:rPr>
          <w:t>2</w:t>
        </w:r>
        <w:r w:rsidR="002D6619" w:rsidRPr="00C12FF0">
          <w:rPr>
            <w:rFonts w:ascii="Times New Roman" w:eastAsia="Times New Roman" w:hAnsi="Times New Roman" w:cs="Times New Roman"/>
            <w:noProof/>
            <w:webHidden/>
            <w:sz w:val="20"/>
            <w:szCs w:val="20"/>
          </w:rPr>
          <w:fldChar w:fldCharType="end"/>
        </w:r>
      </w:hyperlink>
    </w:p>
    <w:p w:rsidR="002D6619" w:rsidRPr="00C12FF0" w:rsidRDefault="00B114B0" w:rsidP="002D6619">
      <w:pPr>
        <w:widowControl w:val="0"/>
        <w:tabs>
          <w:tab w:val="left" w:pos="1440"/>
          <w:tab w:val="right" w:leader="dot" w:pos="9180"/>
        </w:tabs>
        <w:autoSpaceDE w:val="0"/>
        <w:autoSpaceDN w:val="0"/>
        <w:adjustRightInd w:val="0"/>
        <w:spacing w:before="60" w:after="60" w:line="240" w:lineRule="auto"/>
        <w:ind w:left="360"/>
        <w:contextualSpacing/>
        <w:rPr>
          <w:rFonts w:ascii="Calibri" w:eastAsia="Times New Roman" w:hAnsi="Calibri" w:cs="Times New Roman"/>
          <w:noProof/>
        </w:rPr>
      </w:pPr>
      <w:hyperlink w:anchor="_Toc266351331" w:history="1">
        <w:r w:rsidR="002D6619" w:rsidRPr="00C12FF0">
          <w:rPr>
            <w:rFonts w:ascii="Times New Roman" w:eastAsia="Times New Roman" w:hAnsi="Times New Roman" w:cs="Times New Roman"/>
            <w:noProof/>
            <w:sz w:val="24"/>
            <w:szCs w:val="20"/>
            <w:u w:val="single"/>
          </w:rPr>
          <w:t>2.</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
            <w:noProof/>
            <w:sz w:val="24"/>
            <w:szCs w:val="20"/>
            <w:u w:val="single"/>
          </w:rPr>
          <w:t>Definitions</w:t>
        </w:r>
        <w:r w:rsidR="002D6619" w:rsidRPr="00C12FF0">
          <w:rPr>
            <w:rFonts w:ascii="Times New Roman" w:eastAsia="Times New Roman" w:hAnsi="Times New Roman" w:cs="Times New Roman"/>
            <w:noProof/>
            <w:webHidden/>
            <w:sz w:val="20"/>
            <w:szCs w:val="20"/>
          </w:rPr>
          <w:tab/>
        </w:r>
        <w:r w:rsidR="002D6619" w:rsidRPr="00C12FF0">
          <w:rPr>
            <w:rFonts w:ascii="Times New Roman" w:eastAsia="Times New Roman" w:hAnsi="Times New Roman" w:cs="Times New Roman"/>
            <w:noProof/>
            <w:webHidden/>
            <w:sz w:val="20"/>
            <w:szCs w:val="20"/>
          </w:rPr>
          <w:fldChar w:fldCharType="begin"/>
        </w:r>
        <w:r w:rsidR="002D6619" w:rsidRPr="00C12FF0">
          <w:rPr>
            <w:rFonts w:ascii="Times New Roman" w:eastAsia="Times New Roman" w:hAnsi="Times New Roman" w:cs="Times New Roman"/>
            <w:noProof/>
            <w:webHidden/>
            <w:sz w:val="20"/>
            <w:szCs w:val="20"/>
          </w:rPr>
          <w:instrText xml:space="preserve"> PAGEREF _Toc266351331 \h </w:instrText>
        </w:r>
        <w:r w:rsidR="002D6619" w:rsidRPr="00C12FF0">
          <w:rPr>
            <w:rFonts w:ascii="Times New Roman" w:eastAsia="Times New Roman" w:hAnsi="Times New Roman" w:cs="Times New Roman"/>
            <w:noProof/>
            <w:webHidden/>
            <w:sz w:val="20"/>
            <w:szCs w:val="20"/>
          </w:rPr>
        </w:r>
        <w:r w:rsidR="002D6619" w:rsidRPr="00C12FF0">
          <w:rPr>
            <w:rFonts w:ascii="Times New Roman" w:eastAsia="Times New Roman" w:hAnsi="Times New Roman" w:cs="Times New Roman"/>
            <w:noProof/>
            <w:webHidden/>
            <w:sz w:val="20"/>
            <w:szCs w:val="20"/>
          </w:rPr>
          <w:fldChar w:fldCharType="separate"/>
        </w:r>
        <w:r w:rsidR="00136959" w:rsidRPr="00C12FF0">
          <w:rPr>
            <w:rFonts w:ascii="Times New Roman" w:eastAsia="Times New Roman" w:hAnsi="Times New Roman" w:cs="Times New Roman"/>
            <w:noProof/>
            <w:webHidden/>
            <w:sz w:val="20"/>
            <w:szCs w:val="20"/>
          </w:rPr>
          <w:t>2</w:t>
        </w:r>
        <w:r w:rsidR="002D6619" w:rsidRPr="00C12FF0">
          <w:rPr>
            <w:rFonts w:ascii="Times New Roman" w:eastAsia="Times New Roman" w:hAnsi="Times New Roman" w:cs="Times New Roman"/>
            <w:noProof/>
            <w:webHidden/>
            <w:sz w:val="20"/>
            <w:szCs w:val="20"/>
          </w:rPr>
          <w:fldChar w:fldCharType="end"/>
        </w:r>
      </w:hyperlink>
    </w:p>
    <w:p w:rsidR="002D6619" w:rsidRPr="00C12FF0" w:rsidRDefault="00B114B0" w:rsidP="002D6619">
      <w:pPr>
        <w:widowControl w:val="0"/>
        <w:tabs>
          <w:tab w:val="left" w:pos="1440"/>
          <w:tab w:val="right" w:leader="dot" w:pos="9180"/>
        </w:tabs>
        <w:autoSpaceDE w:val="0"/>
        <w:autoSpaceDN w:val="0"/>
        <w:adjustRightInd w:val="0"/>
        <w:spacing w:before="60" w:after="60" w:line="240" w:lineRule="auto"/>
        <w:ind w:left="360"/>
        <w:contextualSpacing/>
        <w:rPr>
          <w:rFonts w:ascii="Calibri" w:eastAsia="Times New Roman" w:hAnsi="Calibri" w:cs="Times New Roman"/>
          <w:noProof/>
        </w:rPr>
      </w:pPr>
      <w:hyperlink w:anchor="_Toc266351332" w:history="1">
        <w:r w:rsidR="002D6619" w:rsidRPr="00C12FF0">
          <w:rPr>
            <w:rFonts w:ascii="Times New Roman" w:eastAsia="Times New Roman" w:hAnsi="Times New Roman" w:cs="Times New Roman"/>
            <w:noProof/>
            <w:sz w:val="24"/>
            <w:szCs w:val="20"/>
            <w:u w:val="single"/>
            <w:lang w:val="en-GB"/>
          </w:rPr>
          <w:t>3.</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
            <w:noProof/>
            <w:sz w:val="24"/>
            <w:szCs w:val="20"/>
            <w:u w:val="single"/>
            <w:lang w:val="en-GB"/>
          </w:rPr>
          <w:t>Enforcement</w:t>
        </w:r>
        <w:r w:rsidR="002D6619" w:rsidRPr="00C12FF0">
          <w:rPr>
            <w:rFonts w:ascii="Times New Roman" w:eastAsia="Times New Roman" w:hAnsi="Times New Roman" w:cs="Times New Roman"/>
            <w:noProof/>
            <w:webHidden/>
            <w:sz w:val="20"/>
            <w:szCs w:val="20"/>
          </w:rPr>
          <w:tab/>
        </w:r>
        <w:r w:rsidR="002D6619" w:rsidRPr="00C12FF0">
          <w:rPr>
            <w:rFonts w:ascii="Times New Roman" w:eastAsia="Times New Roman" w:hAnsi="Times New Roman" w:cs="Times New Roman"/>
            <w:noProof/>
            <w:webHidden/>
            <w:sz w:val="20"/>
            <w:szCs w:val="20"/>
          </w:rPr>
          <w:fldChar w:fldCharType="begin"/>
        </w:r>
        <w:r w:rsidR="002D6619" w:rsidRPr="00C12FF0">
          <w:rPr>
            <w:rFonts w:ascii="Times New Roman" w:eastAsia="Times New Roman" w:hAnsi="Times New Roman" w:cs="Times New Roman"/>
            <w:noProof/>
            <w:webHidden/>
            <w:sz w:val="20"/>
            <w:szCs w:val="20"/>
          </w:rPr>
          <w:instrText xml:space="preserve"> PAGEREF _Toc266351332 \h </w:instrText>
        </w:r>
        <w:r w:rsidR="002D6619" w:rsidRPr="00C12FF0">
          <w:rPr>
            <w:rFonts w:ascii="Times New Roman" w:eastAsia="Times New Roman" w:hAnsi="Times New Roman" w:cs="Times New Roman"/>
            <w:noProof/>
            <w:webHidden/>
            <w:sz w:val="20"/>
            <w:szCs w:val="20"/>
          </w:rPr>
        </w:r>
        <w:r w:rsidR="002D6619" w:rsidRPr="00C12FF0">
          <w:rPr>
            <w:rFonts w:ascii="Times New Roman" w:eastAsia="Times New Roman" w:hAnsi="Times New Roman" w:cs="Times New Roman"/>
            <w:noProof/>
            <w:webHidden/>
            <w:sz w:val="20"/>
            <w:szCs w:val="20"/>
          </w:rPr>
          <w:fldChar w:fldCharType="separate"/>
        </w:r>
        <w:r w:rsidR="00136959" w:rsidRPr="00C12FF0">
          <w:rPr>
            <w:rFonts w:ascii="Times New Roman" w:eastAsia="Times New Roman" w:hAnsi="Times New Roman" w:cs="Times New Roman"/>
            <w:noProof/>
            <w:webHidden/>
            <w:sz w:val="20"/>
            <w:szCs w:val="20"/>
          </w:rPr>
          <w:t>4</w:t>
        </w:r>
        <w:r w:rsidR="002D6619" w:rsidRPr="00C12FF0">
          <w:rPr>
            <w:rFonts w:ascii="Times New Roman" w:eastAsia="Times New Roman" w:hAnsi="Times New Roman" w:cs="Times New Roman"/>
            <w:noProof/>
            <w:webHidden/>
            <w:sz w:val="20"/>
            <w:szCs w:val="20"/>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3" w:history="1">
        <w:r w:rsidR="002D6619" w:rsidRPr="00C12FF0">
          <w:rPr>
            <w:rFonts w:ascii="Times New Roman" w:eastAsia="Times New Roman" w:hAnsi="Times New Roman" w:cs="Times New Roman"/>
            <w:bCs/>
            <w:noProof/>
            <w:sz w:val="24"/>
            <w:szCs w:val="24"/>
            <w:u w:val="single"/>
            <w:lang w:val="en-GB"/>
          </w:rPr>
          <w:t>PART B:</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GENERAL CONDITIONS</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_Toc266351333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4</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4" w:history="1">
        <w:r w:rsidR="002D6619" w:rsidRPr="00C12FF0">
          <w:rPr>
            <w:rFonts w:ascii="Times New Roman" w:eastAsia="Times New Roman" w:hAnsi="Times New Roman" w:cs="Times New Roman"/>
            <w:bCs/>
            <w:noProof/>
            <w:sz w:val="24"/>
            <w:szCs w:val="24"/>
            <w:u w:val="single"/>
            <w:lang w:val="en-GB"/>
          </w:rPr>
          <w:t>PART C:</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WATER USE</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_Toc266351334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6</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5" w:history="1">
        <w:r w:rsidR="002D6619" w:rsidRPr="00C12FF0">
          <w:rPr>
            <w:rFonts w:ascii="Times New Roman" w:eastAsia="Times New Roman" w:hAnsi="Times New Roman" w:cs="Times New Roman"/>
            <w:bCs/>
            <w:noProof/>
            <w:sz w:val="24"/>
            <w:szCs w:val="24"/>
            <w:u w:val="single"/>
            <w:lang w:val="en-GB"/>
          </w:rPr>
          <w:t>PART D:</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WASTE DISPOSAL</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_Toc266351335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6</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6" w:history="1">
        <w:r w:rsidR="002D6619" w:rsidRPr="00C12FF0">
          <w:rPr>
            <w:rFonts w:ascii="Times New Roman" w:eastAsia="Times New Roman" w:hAnsi="Times New Roman" w:cs="Times New Roman"/>
            <w:bCs/>
            <w:noProof/>
            <w:sz w:val="24"/>
            <w:szCs w:val="24"/>
            <w:u w:val="single"/>
            <w:lang w:val="en-GB"/>
          </w:rPr>
          <w:t>PART E:</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FOR CAMPS, ACCESS INFRASTRUCTURES AND OPERATIONS</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_Toc266351336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7</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7" w:history="1">
        <w:r w:rsidR="002D6619" w:rsidRPr="00C12FF0">
          <w:rPr>
            <w:rFonts w:ascii="Times New Roman" w:eastAsia="Times New Roman" w:hAnsi="Times New Roman" w:cs="Times New Roman"/>
            <w:bCs/>
            <w:noProof/>
            <w:sz w:val="24"/>
            <w:szCs w:val="24"/>
            <w:u w:val="single"/>
            <w:lang w:val="en-GB"/>
          </w:rPr>
          <w:t>PART F:</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DRILLING OPERATIONS</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_Toc266351337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7</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8" w:history="1">
        <w:r w:rsidR="002D6619" w:rsidRPr="00C12FF0">
          <w:rPr>
            <w:rFonts w:ascii="Times New Roman" w:eastAsia="Times New Roman" w:hAnsi="Times New Roman" w:cs="Times New Roman"/>
            <w:bCs/>
            <w:noProof/>
            <w:sz w:val="24"/>
            <w:szCs w:val="24"/>
            <w:u w:val="single"/>
            <w:lang w:val="en-GB"/>
          </w:rPr>
          <w:t>PART G:</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MODIFICATIONS</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_Toc266351338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8</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39" w:history="1">
        <w:r w:rsidR="002D6619" w:rsidRPr="00C12FF0">
          <w:rPr>
            <w:rFonts w:ascii="Times New Roman" w:eastAsia="Times New Roman" w:hAnsi="Times New Roman" w:cs="Times New Roman"/>
            <w:bCs/>
            <w:noProof/>
            <w:sz w:val="24"/>
            <w:szCs w:val="24"/>
            <w:u w:val="single"/>
            <w:lang w:val="en-GB"/>
          </w:rPr>
          <w:t>PART H:</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SPILL CONTINGENCY PLANNING</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_Toc266351339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8</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40" w:history="1">
        <w:r w:rsidR="002D6619" w:rsidRPr="00C12FF0">
          <w:rPr>
            <w:rFonts w:ascii="Times New Roman" w:eastAsia="Times New Roman" w:hAnsi="Times New Roman" w:cs="Times New Roman"/>
            <w:bCs/>
            <w:noProof/>
            <w:sz w:val="24"/>
            <w:szCs w:val="24"/>
            <w:u w:val="single"/>
            <w:lang w:val="en-GB"/>
          </w:rPr>
          <w:t>PART I:</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ABANDONMENT AND RESTORATION OR TEMPORARY CLOSING</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_Toc266351340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9</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B114B0" w:rsidP="002D6619">
      <w:pPr>
        <w:widowControl w:val="0"/>
        <w:tabs>
          <w:tab w:val="left" w:pos="1200"/>
          <w:tab w:val="right" w:leader="dot" w:pos="9230"/>
        </w:tabs>
        <w:autoSpaceDE w:val="0"/>
        <w:autoSpaceDN w:val="0"/>
        <w:adjustRightInd w:val="0"/>
        <w:spacing w:before="120" w:after="120" w:line="240" w:lineRule="auto"/>
        <w:ind w:left="1195" w:hanging="1195"/>
        <w:contextualSpacing/>
        <w:outlineLvl w:val="0"/>
        <w:rPr>
          <w:rFonts w:ascii="Calibri" w:eastAsia="Times New Roman" w:hAnsi="Calibri" w:cs="Times New Roman"/>
          <w:noProof/>
        </w:rPr>
      </w:pPr>
      <w:hyperlink w:anchor="_Toc266351341" w:history="1">
        <w:r w:rsidR="002D6619" w:rsidRPr="00C12FF0">
          <w:rPr>
            <w:rFonts w:ascii="Times New Roman" w:eastAsia="Times New Roman" w:hAnsi="Times New Roman" w:cs="Times New Roman"/>
            <w:bCs/>
            <w:noProof/>
            <w:sz w:val="24"/>
            <w:szCs w:val="24"/>
            <w:u w:val="single"/>
            <w:lang w:val="en-GB"/>
          </w:rPr>
          <w:t>PART J:</w:t>
        </w:r>
        <w:r w:rsidR="002D6619" w:rsidRPr="00C12FF0">
          <w:rPr>
            <w:rFonts w:ascii="Calibri" w:eastAsia="Times New Roman" w:hAnsi="Calibri" w:cs="Times New Roman"/>
            <w:noProof/>
          </w:rPr>
          <w:tab/>
        </w:r>
        <w:r w:rsidR="002D6619" w:rsidRPr="00C12FF0">
          <w:rPr>
            <w:rFonts w:ascii="Times New Roman" w:eastAsia="Times New Roman" w:hAnsi="Times New Roman" w:cs="Times New Roman"/>
            <w:bCs/>
            <w:noProof/>
            <w:sz w:val="24"/>
            <w:szCs w:val="24"/>
            <w:u w:val="single"/>
            <w:lang w:val="en-GB"/>
          </w:rPr>
          <w:t>CONDITIONS APPLYING TO THE MONITORING PROGRAM</w:t>
        </w:r>
        <w:r w:rsidR="002D6619" w:rsidRPr="00C12FF0">
          <w:rPr>
            <w:rFonts w:ascii="Times New Roman" w:eastAsia="Times New Roman" w:hAnsi="Times New Roman" w:cs="Times New Roman"/>
            <w:bCs/>
            <w:noProof/>
            <w:webHidden/>
            <w:sz w:val="24"/>
            <w:szCs w:val="24"/>
            <w:lang w:val="en-GB"/>
          </w:rPr>
          <w:tab/>
        </w:r>
        <w:r w:rsidR="002D6619" w:rsidRPr="00C12FF0">
          <w:rPr>
            <w:rFonts w:ascii="Times New Roman" w:eastAsia="Times New Roman" w:hAnsi="Times New Roman" w:cs="Times New Roman"/>
            <w:bCs/>
            <w:noProof/>
            <w:webHidden/>
            <w:sz w:val="24"/>
            <w:szCs w:val="24"/>
            <w:lang w:val="en-GB"/>
          </w:rPr>
          <w:fldChar w:fldCharType="begin"/>
        </w:r>
        <w:r w:rsidR="002D6619" w:rsidRPr="00C12FF0">
          <w:rPr>
            <w:rFonts w:ascii="Times New Roman" w:eastAsia="Times New Roman" w:hAnsi="Times New Roman" w:cs="Times New Roman"/>
            <w:bCs/>
            <w:noProof/>
            <w:webHidden/>
            <w:sz w:val="24"/>
            <w:szCs w:val="24"/>
            <w:lang w:val="en-GB"/>
          </w:rPr>
          <w:instrText xml:space="preserve"> PAGEREF _Toc266351341 \h </w:instrText>
        </w:r>
        <w:r w:rsidR="002D6619" w:rsidRPr="00C12FF0">
          <w:rPr>
            <w:rFonts w:ascii="Times New Roman" w:eastAsia="Times New Roman" w:hAnsi="Times New Roman" w:cs="Times New Roman"/>
            <w:bCs/>
            <w:noProof/>
            <w:webHidden/>
            <w:sz w:val="24"/>
            <w:szCs w:val="24"/>
            <w:lang w:val="en-GB"/>
          </w:rPr>
        </w:r>
        <w:r w:rsidR="002D6619" w:rsidRPr="00C12FF0">
          <w:rPr>
            <w:rFonts w:ascii="Times New Roman" w:eastAsia="Times New Roman" w:hAnsi="Times New Roman" w:cs="Times New Roman"/>
            <w:bCs/>
            <w:noProof/>
            <w:webHidden/>
            <w:sz w:val="24"/>
            <w:szCs w:val="24"/>
            <w:lang w:val="en-GB"/>
          </w:rPr>
          <w:fldChar w:fldCharType="separate"/>
        </w:r>
        <w:r w:rsidR="00136959" w:rsidRPr="00C12FF0">
          <w:rPr>
            <w:rFonts w:ascii="Times New Roman" w:eastAsia="Times New Roman" w:hAnsi="Times New Roman" w:cs="Times New Roman"/>
            <w:bCs/>
            <w:noProof/>
            <w:webHidden/>
            <w:sz w:val="24"/>
            <w:szCs w:val="24"/>
            <w:lang w:val="en-GB"/>
          </w:rPr>
          <w:t>9</w:t>
        </w:r>
        <w:r w:rsidR="002D6619" w:rsidRPr="00C12FF0">
          <w:rPr>
            <w:rFonts w:ascii="Times New Roman" w:eastAsia="Times New Roman" w:hAnsi="Times New Roman" w:cs="Times New Roman"/>
            <w:bCs/>
            <w:noProof/>
            <w:webHidden/>
            <w:sz w:val="24"/>
            <w:szCs w:val="24"/>
            <w:lang w:val="en-GB"/>
          </w:rPr>
          <w:fldChar w:fldCharType="end"/>
        </w:r>
      </w:hyperlink>
    </w:p>
    <w:p w:rsidR="002D6619" w:rsidRPr="00C12FF0"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rPr>
          <w:rFonts w:ascii="Times New Roman" w:eastAsia="Times New Roman" w:hAnsi="Times New Roman" w:cs="Times New Roman"/>
          <w:sz w:val="24"/>
          <w:szCs w:val="24"/>
          <w:lang w:val="en-GB"/>
        </w:rPr>
      </w:pPr>
      <w:r w:rsidRPr="00C12FF0">
        <w:rPr>
          <w:rFonts w:ascii="Times New Roman" w:eastAsia="Times New Roman" w:hAnsi="Times New Roman" w:cs="Times New Roman"/>
          <w:sz w:val="24"/>
          <w:szCs w:val="24"/>
          <w:lang w:val="en-GB"/>
        </w:rPr>
        <w:fldChar w:fldCharType="end"/>
      </w:r>
    </w:p>
    <w:p w:rsidR="002D6619" w:rsidRPr="00C12FF0"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rPr>
          <w:rFonts w:ascii="Times New Roman" w:eastAsia="Times New Roman" w:hAnsi="Times New Roman" w:cs="Times New Roman"/>
          <w:sz w:val="24"/>
          <w:szCs w:val="24"/>
          <w:lang w:val="en-GB"/>
        </w:rPr>
      </w:pPr>
    </w:p>
    <w:p w:rsidR="002D6619" w:rsidRPr="00C12FF0"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rPr>
          <w:rFonts w:ascii="Times New Roman" w:eastAsia="Times New Roman" w:hAnsi="Times New Roman" w:cs="Times New Roman"/>
          <w:sz w:val="24"/>
          <w:szCs w:val="24"/>
          <w:lang w:val="en-GB"/>
        </w:rPr>
      </w:pP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autoSpaceDE w:val="0"/>
        <w:autoSpaceDN w:val="0"/>
        <w:adjustRightInd w:val="0"/>
        <w:spacing w:after="0" w:line="240" w:lineRule="auto"/>
        <w:ind w:right="-30"/>
        <w:jc w:val="both"/>
        <w:rPr>
          <w:rFonts w:ascii="Times New Roman" w:eastAsia="Times New Roman" w:hAnsi="Times New Roman" w:cs="Times New Roman"/>
          <w:sz w:val="24"/>
          <w:szCs w:val="24"/>
          <w:lang w:val="en-GB"/>
        </w:rPr>
        <w:sectPr w:rsidR="002D6619" w:rsidRPr="002D6619" w:rsidSect="00E244ED">
          <w:headerReference w:type="default" r:id="rId13"/>
          <w:footerReference w:type="default" r:id="rId14"/>
          <w:footnotePr>
            <w:numRestart w:val="eachSect"/>
          </w:footnotePr>
          <w:pgSz w:w="12240" w:h="15840" w:code="1"/>
          <w:pgMar w:top="1440" w:right="1440" w:bottom="1440" w:left="1560" w:header="720" w:footer="720" w:gutter="0"/>
          <w:pgNumType w:fmt="lowerRoman" w:start="1"/>
          <w:cols w:space="720"/>
          <w:noEndnote/>
        </w:sectPr>
      </w:pPr>
    </w:p>
    <w:p w:rsidR="002D6619" w:rsidRPr="002D6619" w:rsidRDefault="002D6619" w:rsidP="002D6619">
      <w:pPr>
        <w:keepNext/>
        <w:spacing w:after="0" w:line="240" w:lineRule="auto"/>
        <w:jc w:val="both"/>
        <w:outlineLvl w:val="0"/>
        <w:rPr>
          <w:rFonts w:ascii="Times New Roman" w:eastAsia="Times New Roman" w:hAnsi="Times New Roman" w:cs="Times New Roman"/>
          <w:b/>
          <w:bCs/>
          <w:sz w:val="72"/>
          <w:szCs w:val="72"/>
          <w:lang w:val="en-GB"/>
        </w:rPr>
      </w:pPr>
      <w:bookmarkStart w:id="1" w:name="_Toc266348239"/>
      <w:bookmarkStart w:id="2" w:name="_Toc266348908"/>
      <w:bookmarkStart w:id="3" w:name="_Toc266349241"/>
      <w:bookmarkStart w:id="4" w:name="_Toc266350581"/>
      <w:bookmarkStart w:id="5" w:name="_Toc266351327"/>
      <w:r w:rsidRPr="002D6619">
        <w:rPr>
          <w:rFonts w:ascii="Times New Roman" w:eastAsia="Times New Roman" w:hAnsi="Times New Roman" w:cs="Times New Roman"/>
          <w:b/>
          <w:bCs/>
          <w:sz w:val="30"/>
          <w:szCs w:val="30"/>
          <w:lang w:val="en-GB"/>
        </w:rPr>
        <w:t>DECISION</w:t>
      </w:r>
      <w:bookmarkEnd w:id="1"/>
      <w:bookmarkEnd w:id="2"/>
      <w:bookmarkEnd w:id="3"/>
      <w:bookmarkEnd w:id="4"/>
      <w:bookmarkEnd w:id="5"/>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mallCaps/>
          <w:sz w:val="19"/>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2D6619">
        <w:rPr>
          <w:rFonts w:ascii="Times New Roman" w:eastAsia="Times New Roman" w:hAnsi="Times New Roman" w:cs="Times New Roman"/>
          <w:b/>
          <w:bCs/>
          <w:sz w:val="24"/>
          <w:szCs w:val="24"/>
          <w:lang w:val="en-GB"/>
        </w:rPr>
        <w:t xml:space="preserve">LICENCE NUMBER:  </w:t>
      </w:r>
      <w:r w:rsidR="00E244ED">
        <w:rPr>
          <w:rFonts w:ascii="Times New Roman" w:eastAsia="Times New Roman" w:hAnsi="Times New Roman" w:cs="Times New Roman"/>
          <w:b/>
          <w:bCs/>
          <w:sz w:val="24"/>
          <w:szCs w:val="24"/>
          <w:lang w:val="en-GB"/>
        </w:rPr>
        <w:t>3BC-YIF1313</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sidRPr="002D6619">
        <w:rPr>
          <w:rFonts w:ascii="Times New Roman" w:eastAsia="Times New Roman" w:hAnsi="Times New Roman" w:cs="Times New Roman"/>
          <w:sz w:val="24"/>
          <w:szCs w:val="24"/>
          <w:lang w:val="en-GB"/>
        </w:rPr>
        <w:t>This is the decision of the Nunavut Water Board (NWB) with respect to an application dated November 25, 2012 for a renewal/amendment of a Water Licence made by:</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E244ED" w:rsidP="002D66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WINDFALL FILMS</w:t>
      </w:r>
      <w:r w:rsidR="002D6619" w:rsidRPr="002D6619">
        <w:rPr>
          <w:rFonts w:ascii="Times New Roman" w:eastAsia="Times New Roman" w:hAnsi="Times New Roman" w:cs="Times New Roman"/>
          <w:b/>
          <w:sz w:val="24"/>
          <w:szCs w:val="24"/>
          <w:lang w:val="en-GB"/>
        </w:rPr>
        <w:t xml:space="preserve"> LTD.</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D6619">
        <w:rPr>
          <w:rFonts w:ascii="Times New Roman" w:eastAsia="Times New Roman" w:hAnsi="Times New Roman" w:cs="Times New Roman"/>
          <w:sz w:val="24"/>
          <w:szCs w:val="24"/>
          <w:lang w:val="en-GB"/>
        </w:rPr>
        <w:t>to</w:t>
      </w:r>
      <w:proofErr w:type="gramEnd"/>
      <w:r w:rsidRPr="002D6619">
        <w:rPr>
          <w:rFonts w:ascii="Times New Roman" w:eastAsia="Times New Roman" w:hAnsi="Times New Roman" w:cs="Times New Roman"/>
          <w:sz w:val="24"/>
          <w:szCs w:val="24"/>
          <w:lang w:val="en-GB"/>
        </w:rPr>
        <w:t xml:space="preserve"> allow for the use of water and disposal of waste during camp operations </w:t>
      </w:r>
      <w:r w:rsidR="00E244ED">
        <w:rPr>
          <w:rFonts w:ascii="Times New Roman" w:eastAsia="Times New Roman" w:hAnsi="Times New Roman" w:cs="Times New Roman"/>
          <w:sz w:val="24"/>
          <w:szCs w:val="24"/>
          <w:lang w:val="en-GB"/>
        </w:rPr>
        <w:t>at Your Inner Fish Project located within the Qikiqtani</w:t>
      </w:r>
      <w:r w:rsidRPr="002D6619">
        <w:rPr>
          <w:rFonts w:ascii="Times New Roman" w:eastAsia="Times New Roman" w:hAnsi="Times New Roman" w:cs="Times New Roman"/>
          <w:sz w:val="24"/>
          <w:szCs w:val="24"/>
          <w:lang w:val="en-GB"/>
        </w:rPr>
        <w:t xml:space="preserve"> Region, Nunavut generally located at the </w:t>
      </w:r>
      <w:r w:rsidRPr="002D6619">
        <w:rPr>
          <w:rFonts w:ascii="Times New Roman" w:eastAsia="Times New Roman" w:hAnsi="Times New Roman" w:cs="Times New Roman"/>
          <w:sz w:val="24"/>
          <w:szCs w:val="24"/>
        </w:rPr>
        <w:t xml:space="preserve">geographical coordinates as follows: </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Camp Location(s)</w:t>
      </w:r>
    </w:p>
    <w:p w:rsidR="002D6619" w:rsidRPr="002D6619" w:rsidRDefault="00E244ED" w:rsidP="002D661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Latitude:  77° 09’ 33” N</w:t>
      </w:r>
      <w:r>
        <w:rPr>
          <w:rFonts w:ascii="Times New Roman" w:eastAsia="Times New Roman" w:hAnsi="Times New Roman" w:cs="Times New Roman"/>
          <w:sz w:val="24"/>
          <w:szCs w:val="24"/>
        </w:rPr>
        <w:tab/>
        <w:t>Longitude:  86</w:t>
      </w:r>
      <w:r w:rsidR="002D6619" w:rsidRPr="002D66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09’ 57</w:t>
      </w:r>
      <w:r w:rsidR="002D6619" w:rsidRPr="002D6619">
        <w:rPr>
          <w:rFonts w:ascii="Times New Roman" w:eastAsia="Times New Roman" w:hAnsi="Times New Roman" w:cs="Times New Roman"/>
          <w:sz w:val="24"/>
          <w:szCs w:val="24"/>
        </w:rPr>
        <w:t>” W</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sidRPr="002D6619">
        <w:rPr>
          <w:rFonts w:ascii="Times New Roman" w:eastAsia="Times New Roman" w:hAnsi="Times New Roman" w:cs="Times New Roman"/>
          <w:sz w:val="24"/>
          <w:szCs w:val="24"/>
        </w:rPr>
        <w:tab/>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val="en-GB"/>
        </w:rPr>
      </w:pPr>
      <w:r w:rsidRPr="002D6619">
        <w:rPr>
          <w:rFonts w:ascii="Times New Roman" w:eastAsia="Times New Roman" w:hAnsi="Times New Roman" w:cs="Times New Roman"/>
          <w:b/>
          <w:bCs/>
          <w:sz w:val="24"/>
          <w:szCs w:val="24"/>
          <w:u w:val="single"/>
          <w:lang w:val="en-GB"/>
        </w:rPr>
        <w:t xml:space="preserve">DECISION </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lang w:val="en-GB"/>
        </w:rPr>
        <w:t xml:space="preserve">After having been satisfied that the application was in conformity with the </w:t>
      </w:r>
      <w:r w:rsidR="00E244ED">
        <w:rPr>
          <w:rFonts w:ascii="Times New Roman" w:eastAsia="Times New Roman" w:hAnsi="Times New Roman" w:cs="Times New Roman"/>
          <w:sz w:val="24"/>
          <w:szCs w:val="24"/>
          <w:lang w:val="en-GB"/>
        </w:rPr>
        <w:t>North Baffin Regional</w:t>
      </w:r>
      <w:r w:rsidRPr="002D6619">
        <w:rPr>
          <w:rFonts w:ascii="Times New Roman" w:eastAsia="Times New Roman" w:hAnsi="Times New Roman" w:cs="Times New Roman"/>
          <w:sz w:val="24"/>
          <w:szCs w:val="24"/>
          <w:lang w:val="en-GB"/>
        </w:rPr>
        <w:t xml:space="preserve"> Land Use Plan</w:t>
      </w:r>
      <w:r w:rsidRPr="002D6619">
        <w:rPr>
          <w:rFonts w:ascii="Times New Roman" w:eastAsia="Times New Roman" w:hAnsi="Times New Roman" w:cs="Times New Roman"/>
          <w:sz w:val="24"/>
          <w:szCs w:val="24"/>
          <w:vertAlign w:val="superscript"/>
          <w:lang w:val="en-GB"/>
        </w:rPr>
        <w:footnoteReference w:id="2"/>
      </w:r>
      <w:r w:rsidRPr="002D6619">
        <w:rPr>
          <w:rFonts w:ascii="Times New Roman" w:eastAsia="Times New Roman" w:hAnsi="Times New Roman" w:cs="Times New Roman"/>
          <w:sz w:val="24"/>
          <w:szCs w:val="24"/>
          <w:lang w:val="en-GB"/>
        </w:rPr>
        <w:t xml:space="preserve"> and exempt from the requirement for screening as described within </w:t>
      </w:r>
      <w:r w:rsidR="00E244ED">
        <w:rPr>
          <w:rFonts w:ascii="Times New Roman" w:eastAsia="Times New Roman" w:hAnsi="Times New Roman" w:cs="Times New Roman"/>
          <w:sz w:val="24"/>
          <w:szCs w:val="24"/>
          <w:lang w:val="en-GB"/>
        </w:rPr>
        <w:t>Schedule 12-1</w:t>
      </w:r>
      <w:r w:rsidRPr="002D6619">
        <w:rPr>
          <w:rFonts w:ascii="Times New Roman" w:eastAsia="Times New Roman" w:hAnsi="Times New Roman" w:cs="Times New Roman"/>
          <w:sz w:val="24"/>
          <w:szCs w:val="24"/>
          <w:lang w:val="en-GB"/>
        </w:rPr>
        <w:t xml:space="preserve"> by the Nunavut Impact Review Board</w:t>
      </w:r>
      <w:r w:rsidRPr="002D6619">
        <w:rPr>
          <w:rFonts w:ascii="Times New Roman" w:eastAsia="Times New Roman" w:hAnsi="Times New Roman" w:cs="Times New Roman"/>
          <w:sz w:val="24"/>
          <w:szCs w:val="24"/>
          <w:vertAlign w:val="superscript"/>
          <w:lang w:val="en-GB"/>
        </w:rPr>
        <w:footnoteReference w:id="3"/>
      </w:r>
      <w:r w:rsidRPr="002D6619">
        <w:rPr>
          <w:rFonts w:ascii="Times New Roman" w:eastAsia="Times New Roman" w:hAnsi="Times New Roman" w:cs="Times New Roman"/>
          <w:sz w:val="24"/>
          <w:szCs w:val="24"/>
          <w:lang w:val="en-GB"/>
        </w:rPr>
        <w:t xml:space="preserve"> in accordance with Article 12 of the </w:t>
      </w:r>
      <w:r w:rsidRPr="002D6619">
        <w:rPr>
          <w:rFonts w:ascii="Times New Roman" w:eastAsia="Times New Roman" w:hAnsi="Times New Roman" w:cs="Times New Roman"/>
          <w:i/>
          <w:sz w:val="24"/>
          <w:szCs w:val="24"/>
          <w:lang w:val="en-GB"/>
        </w:rPr>
        <w:t xml:space="preserve">Nunavut Land Claim Agreement </w:t>
      </w:r>
      <w:r w:rsidRPr="002D6619">
        <w:rPr>
          <w:rFonts w:ascii="Times New Roman" w:eastAsia="Times New Roman" w:hAnsi="Times New Roman" w:cs="Times New Roman"/>
          <w:sz w:val="24"/>
          <w:szCs w:val="24"/>
          <w:lang w:val="en-GB"/>
        </w:rPr>
        <w:t>(</w:t>
      </w:r>
      <w:r w:rsidRPr="002D6619">
        <w:rPr>
          <w:rFonts w:ascii="Times New Roman" w:eastAsia="Times New Roman" w:hAnsi="Times New Roman" w:cs="Times New Roman"/>
          <w:i/>
          <w:sz w:val="24"/>
          <w:szCs w:val="24"/>
          <w:lang w:val="en-GB"/>
        </w:rPr>
        <w:t>NLCA</w:t>
      </w:r>
      <w:r w:rsidRPr="002D6619">
        <w:rPr>
          <w:rFonts w:ascii="Times New Roman" w:eastAsia="Times New Roman" w:hAnsi="Times New Roman" w:cs="Times New Roman"/>
          <w:sz w:val="24"/>
          <w:szCs w:val="24"/>
          <w:lang w:val="en-GB"/>
        </w:rPr>
        <w:t>), the NWB decided that the application could proceed through the regulatory process.</w:t>
      </w:r>
      <w:r w:rsidRPr="002D6619">
        <w:rPr>
          <w:rFonts w:ascii="Times New Roman" w:eastAsia="Times New Roman" w:hAnsi="Times New Roman" w:cs="Times New Roman"/>
          <w:sz w:val="24"/>
          <w:szCs w:val="24"/>
        </w:rPr>
        <w:t xml:space="preserve">  In accordance with S.55.1 of the </w:t>
      </w:r>
      <w:r w:rsidRPr="002D6619">
        <w:rPr>
          <w:rFonts w:ascii="Times New Roman" w:eastAsia="Times New Roman" w:hAnsi="Times New Roman" w:cs="Times New Roman"/>
          <w:i/>
          <w:sz w:val="24"/>
          <w:szCs w:val="24"/>
        </w:rPr>
        <w:t xml:space="preserve">Nunavut Waters and Nunavut Surface Rights Tribunal Act </w:t>
      </w:r>
      <w:r w:rsidRPr="002D6619">
        <w:rPr>
          <w:rFonts w:ascii="Times New Roman" w:eastAsia="Times New Roman" w:hAnsi="Times New Roman" w:cs="Times New Roman"/>
          <w:sz w:val="24"/>
          <w:szCs w:val="24"/>
        </w:rPr>
        <w:t>(</w:t>
      </w:r>
      <w:r w:rsidRPr="002D6619">
        <w:rPr>
          <w:rFonts w:ascii="Times New Roman" w:eastAsia="Times New Roman" w:hAnsi="Times New Roman" w:cs="Times New Roman"/>
          <w:i/>
          <w:sz w:val="24"/>
          <w:szCs w:val="24"/>
        </w:rPr>
        <w:t>Act</w:t>
      </w:r>
      <w:r w:rsidRPr="002D6619">
        <w:rPr>
          <w:rFonts w:ascii="Times New Roman" w:eastAsia="Times New Roman" w:hAnsi="Times New Roman" w:cs="Times New Roman"/>
          <w:sz w:val="24"/>
          <w:szCs w:val="24"/>
        </w:rPr>
        <w:t>)</w:t>
      </w:r>
      <w:r w:rsidRPr="002D6619">
        <w:rPr>
          <w:rFonts w:ascii="Times New Roman" w:eastAsia="Times New Roman" w:hAnsi="Times New Roman" w:cs="Times New Roman"/>
          <w:i/>
          <w:sz w:val="24"/>
          <w:szCs w:val="24"/>
        </w:rPr>
        <w:t xml:space="preserve"> </w:t>
      </w:r>
      <w:r w:rsidRPr="002D6619">
        <w:rPr>
          <w:rFonts w:ascii="Times New Roman" w:eastAsia="Times New Roman" w:hAnsi="Times New Roman" w:cs="Times New Roman"/>
          <w:sz w:val="24"/>
          <w:szCs w:val="24"/>
        </w:rPr>
        <w:t xml:space="preserve">and Article 13 of the </w:t>
      </w:r>
      <w:r w:rsidRPr="002D6619">
        <w:rPr>
          <w:rFonts w:ascii="Times New Roman" w:eastAsia="Times New Roman" w:hAnsi="Times New Roman" w:cs="Times New Roman"/>
          <w:i/>
          <w:sz w:val="24"/>
          <w:szCs w:val="24"/>
        </w:rPr>
        <w:t>NLCA</w:t>
      </w:r>
      <w:r w:rsidRPr="002D6619">
        <w:rPr>
          <w:rFonts w:ascii="Times New Roman" w:eastAsia="Times New Roman" w:hAnsi="Times New Roman" w:cs="Times New Roman"/>
          <w:sz w:val="24"/>
          <w:szCs w:val="24"/>
        </w:rPr>
        <w:t>, public notice of the application was given and interested persons were invited to make representations to the NWB.</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lang w:val="en-GB"/>
        </w:rPr>
        <w:t xml:space="preserve">After reviewing the submission of the Applicant and considering the representations made by interested persons, the NWB, having given due regard to the facts and circumstances, the merits of the submissions made to it and to the purpose, scope and intent of the </w:t>
      </w:r>
      <w:r w:rsidRPr="002D6619">
        <w:rPr>
          <w:rFonts w:ascii="Times New Roman" w:eastAsia="Times New Roman" w:hAnsi="Times New Roman" w:cs="Times New Roman"/>
          <w:i/>
          <w:sz w:val="24"/>
          <w:szCs w:val="24"/>
          <w:lang w:val="en-GB"/>
        </w:rPr>
        <w:t xml:space="preserve">NLCA </w:t>
      </w:r>
      <w:r w:rsidRPr="002D6619">
        <w:rPr>
          <w:rFonts w:ascii="Times New Roman" w:eastAsia="Times New Roman" w:hAnsi="Times New Roman" w:cs="Times New Roman"/>
          <w:sz w:val="24"/>
          <w:szCs w:val="24"/>
          <w:lang w:val="en-GB"/>
        </w:rPr>
        <w:t xml:space="preserve">and of the </w:t>
      </w:r>
      <w:r w:rsidRPr="002D6619">
        <w:rPr>
          <w:rFonts w:ascii="Times New Roman" w:eastAsia="Times New Roman" w:hAnsi="Times New Roman" w:cs="Times New Roman"/>
          <w:i/>
          <w:sz w:val="24"/>
          <w:szCs w:val="24"/>
          <w:lang w:val="en-GB"/>
        </w:rPr>
        <w:t>Act</w:t>
      </w:r>
      <w:r w:rsidRPr="002D6619">
        <w:rPr>
          <w:rFonts w:ascii="Times New Roman" w:eastAsia="Times New Roman" w:hAnsi="Times New Roman" w:cs="Times New Roman"/>
          <w:sz w:val="24"/>
          <w:szCs w:val="24"/>
          <w:lang w:val="en-GB"/>
        </w:rPr>
        <w:t>, waived the requirement to hold a public hearing</w:t>
      </w:r>
      <w:r w:rsidRPr="002D6619">
        <w:rPr>
          <w:rFonts w:ascii="Times New Roman" w:eastAsia="Times New Roman" w:hAnsi="Times New Roman" w:cs="Times New Roman"/>
          <w:sz w:val="24"/>
          <w:szCs w:val="24"/>
        </w:rPr>
        <w:t>,</w:t>
      </w:r>
      <w:r w:rsidRPr="002D6619">
        <w:rPr>
          <w:rFonts w:ascii="Times New Roman" w:eastAsia="Times New Roman" w:hAnsi="Times New Roman" w:cs="Times New Roman"/>
          <w:sz w:val="24"/>
          <w:szCs w:val="24"/>
          <w:lang w:val="en-GB"/>
        </w:rPr>
        <w:t xml:space="preserve"> and determined that: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E244ED"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Licence No. 3BC</w:t>
      </w:r>
      <w:r w:rsidR="002D6619" w:rsidRPr="002D6619">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YIF1313</w:t>
      </w:r>
      <w:r w:rsidR="002D6619" w:rsidRPr="002D6619">
        <w:rPr>
          <w:rFonts w:ascii="Times New Roman" w:eastAsia="Times New Roman" w:hAnsi="Times New Roman" w:cs="Times New Roman"/>
          <w:b/>
          <w:bCs/>
          <w:sz w:val="24"/>
          <w:szCs w:val="24"/>
          <w:lang w:val="en-GB"/>
        </w:rPr>
        <w:t xml:space="preserve"> </w:t>
      </w:r>
      <w:r w:rsidR="0068509A">
        <w:rPr>
          <w:rFonts w:ascii="Times New Roman" w:eastAsia="Times New Roman" w:hAnsi="Times New Roman" w:cs="Times New Roman"/>
          <w:b/>
          <w:bCs/>
          <w:sz w:val="24"/>
          <w:szCs w:val="24"/>
          <w:lang w:val="en-GB"/>
        </w:rPr>
        <w:t xml:space="preserve">be issued </w:t>
      </w:r>
      <w:r w:rsidR="002D6619" w:rsidRPr="002D6619">
        <w:rPr>
          <w:rFonts w:ascii="Times New Roman" w:eastAsia="Times New Roman" w:hAnsi="Times New Roman" w:cs="Times New Roman"/>
          <w:b/>
          <w:bCs/>
          <w:sz w:val="24"/>
          <w:szCs w:val="24"/>
          <w:lang w:val="en-GB"/>
        </w:rPr>
        <w:t>subject to the terms and conditions contained therein (Motion #: 2013-</w:t>
      </w:r>
      <w:r w:rsidR="00B114B0">
        <w:rPr>
          <w:rFonts w:ascii="Times New Roman" w:eastAsia="Times New Roman" w:hAnsi="Times New Roman" w:cs="Times New Roman"/>
          <w:b/>
          <w:bCs/>
          <w:sz w:val="24"/>
          <w:szCs w:val="24"/>
          <w:lang w:val="en-GB"/>
        </w:rPr>
        <w:t>B1-07</w:t>
      </w:r>
      <w:r w:rsidR="002D6619" w:rsidRPr="002D6619">
        <w:rPr>
          <w:rFonts w:ascii="Times New Roman" w:eastAsia="Times New Roman" w:hAnsi="Times New Roman" w:cs="Times New Roman"/>
          <w:b/>
          <w:bCs/>
          <w:sz w:val="24"/>
          <w:szCs w:val="24"/>
          <w:lang w:val="en-GB"/>
        </w:rPr>
        <w:t xml:space="preserve">). </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sidRPr="002D6619">
        <w:rPr>
          <w:rFonts w:ascii="Times New Roman" w:eastAsia="Times New Roman" w:hAnsi="Times New Roman" w:cs="Times New Roman"/>
          <w:sz w:val="24"/>
          <w:szCs w:val="24"/>
          <w:lang w:val="en-GB"/>
        </w:rPr>
        <w:t xml:space="preserve">Signed </w:t>
      </w:r>
      <w:proofErr w:type="gramStart"/>
      <w:r w:rsidRPr="002D6619">
        <w:rPr>
          <w:rFonts w:ascii="Times New Roman" w:eastAsia="Times New Roman" w:hAnsi="Times New Roman" w:cs="Times New Roman"/>
          <w:sz w:val="24"/>
          <w:szCs w:val="24"/>
          <w:lang w:val="en-GB"/>
        </w:rPr>
        <w:t xml:space="preserve">this </w:t>
      </w:r>
      <w:r w:rsidRPr="002D6619">
        <w:rPr>
          <w:rFonts w:ascii="Times New Roman" w:eastAsia="Times New Roman" w:hAnsi="Times New Roman" w:cs="Times New Roman"/>
          <w:sz w:val="24"/>
          <w:szCs w:val="24"/>
          <w:u w:val="single"/>
          <w:lang w:val="en-GB"/>
        </w:rPr>
        <w:t xml:space="preserve"> </w:t>
      </w:r>
      <w:r w:rsidR="00B114B0" w:rsidRPr="00B114B0">
        <w:rPr>
          <w:rFonts w:ascii="Times New Roman" w:eastAsia="Times New Roman" w:hAnsi="Times New Roman" w:cs="Times New Roman"/>
          <w:sz w:val="24"/>
          <w:szCs w:val="24"/>
          <w:u w:val="single"/>
          <w:lang w:val="en-GB"/>
        </w:rPr>
        <w:t>10</w:t>
      </w:r>
      <w:r w:rsidRPr="00B114B0">
        <w:rPr>
          <w:rFonts w:ascii="Times New Roman" w:eastAsia="Times New Roman" w:hAnsi="Times New Roman" w:cs="Times New Roman"/>
          <w:sz w:val="24"/>
          <w:szCs w:val="24"/>
          <w:u w:val="single"/>
          <w:vertAlign w:val="superscript"/>
          <w:lang w:val="en-GB"/>
        </w:rPr>
        <w:t>th</w:t>
      </w:r>
      <w:proofErr w:type="gramEnd"/>
      <w:r w:rsidRPr="002D6619">
        <w:rPr>
          <w:rFonts w:ascii="Times New Roman" w:eastAsia="Times New Roman" w:hAnsi="Times New Roman" w:cs="Times New Roman"/>
          <w:sz w:val="24"/>
          <w:szCs w:val="24"/>
          <w:u w:val="single"/>
          <w:lang w:val="en-GB"/>
        </w:rPr>
        <w:t xml:space="preserve"> </w:t>
      </w:r>
      <w:r w:rsidRPr="002D6619">
        <w:rPr>
          <w:rFonts w:ascii="Times New Roman" w:eastAsia="Times New Roman" w:hAnsi="Times New Roman" w:cs="Times New Roman"/>
          <w:sz w:val="24"/>
          <w:szCs w:val="24"/>
          <w:lang w:val="en-GB"/>
        </w:rPr>
        <w:t xml:space="preserve">  day of  </w:t>
      </w:r>
      <w:r w:rsidRPr="002D6619">
        <w:rPr>
          <w:rFonts w:ascii="Times New Roman" w:eastAsia="Times New Roman" w:hAnsi="Times New Roman" w:cs="Times New Roman"/>
          <w:sz w:val="24"/>
          <w:szCs w:val="24"/>
          <w:u w:val="single"/>
          <w:lang w:val="en-GB"/>
        </w:rPr>
        <w:t xml:space="preserve">    </w:t>
      </w:r>
      <w:r w:rsidR="0068509A">
        <w:rPr>
          <w:rFonts w:ascii="Times New Roman" w:eastAsia="Times New Roman" w:hAnsi="Times New Roman" w:cs="Times New Roman"/>
          <w:sz w:val="24"/>
          <w:szCs w:val="24"/>
          <w:u w:val="single"/>
          <w:lang w:val="en-GB"/>
        </w:rPr>
        <w:t>June</w:t>
      </w:r>
      <w:r w:rsidRPr="002D6619">
        <w:rPr>
          <w:rFonts w:ascii="Times New Roman" w:eastAsia="Times New Roman" w:hAnsi="Times New Roman" w:cs="Times New Roman"/>
          <w:sz w:val="24"/>
          <w:szCs w:val="24"/>
          <w:u w:val="single"/>
          <w:lang w:val="en-GB"/>
        </w:rPr>
        <w:t xml:space="preserve"> 2013    </w:t>
      </w:r>
      <w:r w:rsidRPr="002D6619">
        <w:rPr>
          <w:rFonts w:ascii="Times New Roman" w:eastAsia="Times New Roman" w:hAnsi="Times New Roman" w:cs="Times New Roman"/>
          <w:sz w:val="24"/>
          <w:szCs w:val="24"/>
          <w:lang w:val="en-GB"/>
        </w:rPr>
        <w:t xml:space="preserve"> at Gjoa Haven, NU.</w:t>
      </w:r>
    </w:p>
    <w:p w:rsidR="00B114B0" w:rsidRPr="002D6619" w:rsidRDefault="00B114B0"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B114B0" w:rsidP="00B114B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en-GB"/>
        </w:rPr>
      </w:pPr>
      <w:r>
        <w:rPr>
          <w:noProof/>
        </w:rPr>
        <w:drawing>
          <wp:inline distT="0" distB="0" distL="0" distR="0" wp14:anchorId="6FEC89DF" wp14:editId="607211DE">
            <wp:extent cx="134302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p>
    <w:p w:rsidR="002D6619" w:rsidRPr="002D6619" w:rsidRDefault="002D6619" w:rsidP="002D6619">
      <w:pPr>
        <w:pBdr>
          <w:top w:val="single" w:sz="4" w:space="1" w:color="auto"/>
        </w:pBdr>
        <w:tabs>
          <w:tab w:val="left" w:pos="-1440"/>
          <w:tab w:val="left" w:pos="-720"/>
          <w:tab w:val="left" w:pos="-620"/>
        </w:tabs>
        <w:autoSpaceDE w:val="0"/>
        <w:autoSpaceDN w:val="0"/>
        <w:adjustRightInd w:val="0"/>
        <w:spacing w:after="0" w:line="240" w:lineRule="auto"/>
        <w:ind w:right="6360"/>
        <w:jc w:val="both"/>
        <w:rPr>
          <w:rFonts w:ascii="Times New Roman" w:eastAsia="Times New Roman" w:hAnsi="Times New Roman" w:cs="Times New Roman"/>
          <w:bCs/>
          <w:sz w:val="24"/>
          <w:szCs w:val="24"/>
          <w:lang w:val="en-GB"/>
        </w:rPr>
      </w:pPr>
      <w:r w:rsidRPr="002D6619">
        <w:rPr>
          <w:rFonts w:ascii="Times New Roman" w:eastAsia="Times New Roman" w:hAnsi="Times New Roman" w:cs="Times New Roman"/>
          <w:bCs/>
          <w:sz w:val="24"/>
          <w:szCs w:val="24"/>
          <w:lang w:val="en-GB"/>
        </w:rPr>
        <w:t>Thomas Kabloona</w:t>
      </w: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lang w:val="en-GB"/>
        </w:rPr>
      </w:pPr>
      <w:r w:rsidRPr="002D6619">
        <w:rPr>
          <w:rFonts w:ascii="Times New Roman" w:eastAsia="Times New Roman" w:hAnsi="Times New Roman" w:cs="Times New Roman"/>
          <w:bCs/>
          <w:sz w:val="24"/>
          <w:szCs w:val="24"/>
          <w:lang w:val="en-GB"/>
        </w:rPr>
        <w:t>Nunavut Water Board</w:t>
      </w: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lang w:val="en-GB"/>
        </w:rPr>
      </w:pPr>
      <w:r w:rsidRPr="002D6619">
        <w:rPr>
          <w:rFonts w:ascii="Times New Roman" w:eastAsia="Times New Roman" w:hAnsi="Times New Roman" w:cs="Times New Roman"/>
          <w:bCs/>
          <w:sz w:val="24"/>
          <w:szCs w:val="24"/>
          <w:lang w:val="en-GB"/>
        </w:rPr>
        <w:t>Chair</w:t>
      </w: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lang w:val="en-GB"/>
        </w:rPr>
      </w:pP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highlight w:val="yellow"/>
          <w:lang w:val="en-GB"/>
        </w:rPr>
        <w:sectPr w:rsidR="002D6619" w:rsidRPr="002D6619" w:rsidSect="00E244ED">
          <w:headerReference w:type="default" r:id="rId15"/>
          <w:footnotePr>
            <w:numRestart w:val="eachSect"/>
          </w:footnotePr>
          <w:pgSz w:w="12240" w:h="15840" w:code="1"/>
          <w:pgMar w:top="1440" w:right="1440" w:bottom="1440" w:left="1560" w:header="720" w:footer="720" w:gutter="0"/>
          <w:pgNumType w:fmt="lowerRoman"/>
          <w:cols w:space="720"/>
          <w:noEndnote/>
        </w:sectPr>
      </w:pPr>
      <w:r w:rsidRPr="002D6619">
        <w:rPr>
          <w:rFonts w:ascii="Times New Roman" w:eastAsia="Times New Roman" w:hAnsi="Times New Roman" w:cs="Times New Roman"/>
          <w:bCs/>
          <w:sz w:val="24"/>
          <w:szCs w:val="24"/>
          <w:lang w:val="en-GB"/>
        </w:rPr>
        <w:t>TK/</w:t>
      </w:r>
      <w:proofErr w:type="spellStart"/>
      <w:r w:rsidRPr="002D6619">
        <w:rPr>
          <w:rFonts w:ascii="Times New Roman" w:eastAsia="Times New Roman" w:hAnsi="Times New Roman" w:cs="Times New Roman"/>
          <w:bCs/>
          <w:sz w:val="24"/>
          <w:szCs w:val="24"/>
          <w:lang w:val="en-GB"/>
        </w:rPr>
        <w:t>kk</w:t>
      </w:r>
      <w:proofErr w:type="spellEnd"/>
      <w:r w:rsidR="00B114B0">
        <w:rPr>
          <w:rFonts w:ascii="Times New Roman" w:eastAsia="Times New Roman" w:hAnsi="Times New Roman" w:cs="Times New Roman"/>
          <w:bCs/>
          <w:sz w:val="24"/>
          <w:szCs w:val="24"/>
          <w:lang w:val="en-GB"/>
        </w:rPr>
        <w:t>/</w:t>
      </w:r>
      <w:proofErr w:type="spellStart"/>
      <w:r w:rsidR="00B114B0">
        <w:rPr>
          <w:rFonts w:ascii="Times New Roman" w:eastAsia="Times New Roman" w:hAnsi="Times New Roman" w:cs="Times New Roman"/>
          <w:bCs/>
          <w:sz w:val="24"/>
          <w:szCs w:val="24"/>
          <w:lang w:val="en-GB"/>
        </w:rPr>
        <w:t>pb</w:t>
      </w:r>
      <w:proofErr w:type="spellEnd"/>
    </w:p>
    <w:p w:rsidR="002D6619" w:rsidRPr="002D6619" w:rsidRDefault="002D6619" w:rsidP="002D661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2D6619">
        <w:rPr>
          <w:rFonts w:ascii="Times New Roman" w:hAnsi="Times New Roman"/>
          <w:noProof/>
          <w:sz w:val="24"/>
          <w:szCs w:val="24"/>
        </w:rPr>
        <w:drawing>
          <wp:anchor distT="0" distB="0" distL="114300" distR="114300" simplePos="0" relativeHeight="251662336" behindDoc="1" locked="0" layoutInCell="1" allowOverlap="1" wp14:anchorId="4BC62DFB" wp14:editId="0CDEC889">
            <wp:simplePos x="0" y="0"/>
            <wp:positionH relativeFrom="column">
              <wp:posOffset>3810</wp:posOffset>
            </wp:positionH>
            <wp:positionV relativeFrom="paragraph">
              <wp:posOffset>-275590</wp:posOffset>
            </wp:positionV>
            <wp:extent cx="905510" cy="915035"/>
            <wp:effectExtent l="0" t="0" r="8890" b="0"/>
            <wp:wrapNone/>
            <wp:docPr id="3" name="Picture 3" descr="130408 NWB Logo from Ben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0408 NWB Logo from Ben Apr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2D6619">
        <w:rPr>
          <w:rFonts w:ascii="Times New Roman" w:eastAsia="Times New Roman" w:hAnsi="Times New Roman" w:cs="Times New Roman"/>
          <w:b/>
          <w:sz w:val="28"/>
          <w:szCs w:val="28"/>
        </w:rPr>
        <w:t>NUNAVUT WATER BOARD</w:t>
      </w:r>
    </w:p>
    <w:p w:rsidR="002D6619" w:rsidRPr="002D6619" w:rsidRDefault="002D6619" w:rsidP="002D6619">
      <w:pPr>
        <w:keepNext/>
        <w:spacing w:after="0" w:line="240" w:lineRule="auto"/>
        <w:jc w:val="center"/>
        <w:outlineLvl w:val="0"/>
        <w:rPr>
          <w:rFonts w:ascii="Times New Roman" w:eastAsia="Times New Roman" w:hAnsi="Times New Roman" w:cs="Times New Roman"/>
          <w:bCs/>
          <w:sz w:val="24"/>
          <w:szCs w:val="20"/>
          <w:lang w:val="fr-CA"/>
        </w:rPr>
      </w:pPr>
      <w:bookmarkStart w:id="6" w:name="_Toc223329607"/>
      <w:bookmarkStart w:id="7" w:name="_Toc266348240"/>
      <w:bookmarkStart w:id="8" w:name="_Toc266348909"/>
      <w:bookmarkStart w:id="9" w:name="_Toc266349242"/>
      <w:bookmarkStart w:id="10" w:name="_Toc266350582"/>
      <w:bookmarkStart w:id="11" w:name="_Toc266351328"/>
      <w:r w:rsidRPr="002D6619">
        <w:rPr>
          <w:rFonts w:ascii="Times New Roman" w:eastAsia="Times New Roman" w:hAnsi="Times New Roman" w:cs="Times New Roman"/>
          <w:sz w:val="28"/>
          <w:szCs w:val="28"/>
        </w:rPr>
        <w:t>WATER LICENCE</w:t>
      </w:r>
      <w:bookmarkEnd w:id="6"/>
      <w:r w:rsidRPr="002D6619">
        <w:rPr>
          <w:rFonts w:ascii="Times New Roman" w:eastAsia="Times New Roman" w:hAnsi="Times New Roman" w:cs="Times New Roman"/>
          <w:sz w:val="28"/>
          <w:szCs w:val="28"/>
        </w:rPr>
        <w:t xml:space="preserve"> RENEWAL</w:t>
      </w:r>
      <w:bookmarkEnd w:id="7"/>
      <w:bookmarkEnd w:id="8"/>
      <w:bookmarkEnd w:id="9"/>
      <w:bookmarkEnd w:id="10"/>
      <w:bookmarkEnd w:id="11"/>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pBdr>
          <w:top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E244ED"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Licence No. 3BC</w:t>
      </w:r>
      <w:r w:rsidR="002D6619" w:rsidRPr="002D6619">
        <w:rPr>
          <w:rFonts w:ascii="Times New Roman" w:eastAsia="Times New Roman" w:hAnsi="Times New Roman" w:cs="Times New Roman"/>
          <w:sz w:val="24"/>
          <w:szCs w:val="24"/>
        </w:rPr>
        <w:t>-</w:t>
      </w:r>
      <w:r>
        <w:rPr>
          <w:rFonts w:ascii="Times New Roman" w:eastAsia="Times New Roman" w:hAnsi="Times New Roman" w:cs="Times New Roman"/>
          <w:sz w:val="24"/>
          <w:szCs w:val="24"/>
        </w:rPr>
        <w:t>YIF1313</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Pursuant to the </w:t>
      </w:r>
      <w:r w:rsidRPr="002D6619">
        <w:rPr>
          <w:rFonts w:ascii="Times New Roman" w:eastAsia="Times New Roman" w:hAnsi="Times New Roman" w:cs="Times New Roman"/>
          <w:i/>
          <w:sz w:val="24"/>
          <w:szCs w:val="24"/>
        </w:rPr>
        <w:t>Nunavut Waters and Nunavut Surface Rights Tribunal Act</w:t>
      </w:r>
      <w:r w:rsidRPr="002D6619">
        <w:rPr>
          <w:rFonts w:ascii="Times New Roman" w:eastAsia="Times New Roman" w:hAnsi="Times New Roman" w:cs="Times New Roman"/>
          <w:sz w:val="24"/>
          <w:szCs w:val="24"/>
        </w:rPr>
        <w:t xml:space="preserve"> and the </w:t>
      </w:r>
      <w:r w:rsidRPr="002D6619">
        <w:rPr>
          <w:rFonts w:ascii="Times New Roman" w:eastAsia="Times New Roman" w:hAnsi="Times New Roman" w:cs="Times New Roman"/>
          <w:i/>
          <w:sz w:val="24"/>
          <w:szCs w:val="24"/>
        </w:rPr>
        <w:t xml:space="preserve">Agreement </w:t>
      </w:r>
      <w:proofErr w:type="gramStart"/>
      <w:r w:rsidRPr="002D6619">
        <w:rPr>
          <w:rFonts w:ascii="Times New Roman" w:eastAsia="Times New Roman" w:hAnsi="Times New Roman" w:cs="Times New Roman"/>
          <w:i/>
          <w:sz w:val="24"/>
          <w:szCs w:val="24"/>
        </w:rPr>
        <w:t>Between</w:t>
      </w:r>
      <w:proofErr w:type="gramEnd"/>
      <w:r w:rsidRPr="002D6619">
        <w:rPr>
          <w:rFonts w:ascii="Times New Roman" w:eastAsia="Times New Roman" w:hAnsi="Times New Roman" w:cs="Times New Roman"/>
          <w:i/>
          <w:sz w:val="24"/>
          <w:szCs w:val="24"/>
        </w:rPr>
        <w:t xml:space="preserve"> the Inuit of the Nunavut Settlement Area and Her Majesty the Queen in right of Canada</w:t>
      </w:r>
      <w:r w:rsidRPr="002D6619">
        <w:rPr>
          <w:rFonts w:ascii="Times New Roman" w:eastAsia="Times New Roman" w:hAnsi="Times New Roman" w:cs="Times New Roman"/>
          <w:sz w:val="24"/>
          <w:szCs w:val="24"/>
        </w:rPr>
        <w:t>, the Nunavut Water Board, hereinafter referred to as the Board, hereby grants to</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E244ED" w:rsidP="002D661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WINDFALL FILMS</w:t>
      </w:r>
      <w:r w:rsidR="002D6619" w:rsidRPr="002D6619">
        <w:rPr>
          <w:rFonts w:ascii="Times New Roman" w:eastAsia="Times New Roman" w:hAnsi="Times New Roman" w:cs="Times New Roman"/>
          <w:sz w:val="24"/>
          <w:szCs w:val="24"/>
        </w:rPr>
        <w:t xml:space="preserve"> LTD.</w:t>
      </w:r>
    </w:p>
    <w:p w:rsidR="002D6619" w:rsidRPr="002D6619" w:rsidRDefault="002D6619" w:rsidP="002D6619">
      <w:pPr>
        <w:widowControl w:val="0"/>
        <w:pBdr>
          <w:top w:val="single" w:sz="2" w:space="1" w:color="auto"/>
        </w:pBdr>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(Licensee)</w:t>
      </w:r>
    </w:p>
    <w:p w:rsidR="002D6619" w:rsidRPr="002D6619" w:rsidRDefault="0068509A" w:rsidP="002D661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ONE UNDERWOOD ROW, LONDON N17LZ (UK)</w:t>
      </w:r>
    </w:p>
    <w:p w:rsidR="002D6619" w:rsidRPr="002D6619" w:rsidRDefault="0068509A" w:rsidP="002D6619">
      <w:pPr>
        <w:widowControl w:val="0"/>
        <w:pBdr>
          <w:top w:val="single" w:sz="2" w:space="1" w:color="auto"/>
        </w:pBdr>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 </w:t>
      </w:r>
      <w:r w:rsidR="002D6619" w:rsidRPr="002D6619">
        <w:rPr>
          <w:rFonts w:ascii="Times New Roman" w:eastAsia="Times New Roman" w:hAnsi="Times New Roman" w:cs="Times New Roman"/>
          <w:sz w:val="24"/>
          <w:szCs w:val="24"/>
        </w:rPr>
        <w:t>(Mailing Address)</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D6619">
        <w:rPr>
          <w:rFonts w:ascii="Times New Roman" w:eastAsia="Times New Roman" w:hAnsi="Times New Roman" w:cs="Times New Roman"/>
          <w:sz w:val="24"/>
          <w:szCs w:val="24"/>
        </w:rPr>
        <w:t>hereinafter</w:t>
      </w:r>
      <w:proofErr w:type="gramEnd"/>
      <w:r w:rsidRPr="002D6619">
        <w:rPr>
          <w:rFonts w:ascii="Times New Roman" w:eastAsia="Times New Roman" w:hAnsi="Times New Roman" w:cs="Times New Roman"/>
          <w:sz w:val="24"/>
          <w:szCs w:val="24"/>
        </w:rPr>
        <w:t xml:space="preserve"> called the Licensee, the right to alter, divert or otherwise use water or dispose of waste for a period subject to restrictions and conditions contained within this Licence renewal:</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Licence Number/Type: </w:t>
      </w:r>
      <w:r w:rsidRPr="002D6619">
        <w:rPr>
          <w:rFonts w:ascii="Times New Roman" w:eastAsia="Times New Roman" w:hAnsi="Times New Roman" w:cs="Times New Roman"/>
          <w:sz w:val="24"/>
          <w:szCs w:val="24"/>
        </w:rPr>
        <w:tab/>
      </w:r>
      <w:r w:rsidR="0068509A">
        <w:rPr>
          <w:rFonts w:ascii="Times New Roman" w:eastAsia="Times New Roman" w:hAnsi="Times New Roman" w:cs="Times New Roman"/>
          <w:sz w:val="24"/>
          <w:szCs w:val="24"/>
        </w:rPr>
        <w:t>3BC</w:t>
      </w:r>
      <w:r w:rsidRPr="002D6619">
        <w:rPr>
          <w:rFonts w:ascii="Times New Roman" w:eastAsia="Times New Roman" w:hAnsi="Times New Roman" w:cs="Times New Roman"/>
          <w:sz w:val="24"/>
          <w:szCs w:val="24"/>
        </w:rPr>
        <w:t>-</w:t>
      </w:r>
      <w:r w:rsidR="0068509A">
        <w:rPr>
          <w:rFonts w:ascii="Times New Roman" w:eastAsia="Times New Roman" w:hAnsi="Times New Roman" w:cs="Times New Roman"/>
          <w:sz w:val="24"/>
          <w:szCs w:val="24"/>
        </w:rPr>
        <w:t>YIF1313</w:t>
      </w:r>
      <w:r w:rsidRPr="002D6619">
        <w:rPr>
          <w:rFonts w:ascii="Times New Roman" w:eastAsia="Times New Roman" w:hAnsi="Times New Roman" w:cs="Times New Roman"/>
          <w:sz w:val="24"/>
          <w:szCs w:val="24"/>
        </w:rPr>
        <w:t xml:space="preserve"> TYPE “B”</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W</w:t>
      </w:r>
      <w:r w:rsidR="00136959">
        <w:rPr>
          <w:rFonts w:ascii="Times New Roman" w:eastAsia="Times New Roman" w:hAnsi="Times New Roman" w:cs="Times New Roman"/>
          <w:sz w:val="24"/>
          <w:szCs w:val="24"/>
        </w:rPr>
        <w:t>ater Management Area:</w:t>
      </w:r>
      <w:r w:rsidR="00136959">
        <w:rPr>
          <w:rFonts w:ascii="Times New Roman" w:eastAsia="Times New Roman" w:hAnsi="Times New Roman" w:cs="Times New Roman"/>
          <w:sz w:val="24"/>
          <w:szCs w:val="24"/>
        </w:rPr>
        <w:tab/>
        <w:t>NUNAVUT 06</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Location:</w:t>
      </w:r>
      <w:r w:rsidRPr="002D6619">
        <w:rPr>
          <w:rFonts w:ascii="Times New Roman" w:eastAsia="Times New Roman" w:hAnsi="Times New Roman" w:cs="Times New Roman"/>
          <w:sz w:val="24"/>
          <w:szCs w:val="24"/>
        </w:rPr>
        <w:tab/>
      </w:r>
      <w:r w:rsidR="0068509A">
        <w:rPr>
          <w:rFonts w:ascii="Times New Roman" w:eastAsia="Times New Roman" w:hAnsi="Times New Roman" w:cs="Times New Roman"/>
          <w:sz w:val="24"/>
          <w:szCs w:val="24"/>
        </w:rPr>
        <w:t>YOUR INNER FISH PROJECT</w:t>
      </w:r>
    </w:p>
    <w:p w:rsidR="002D6619" w:rsidRPr="002D6619" w:rsidRDefault="0068509A" w:rsidP="002D6619">
      <w:pPr>
        <w:widowControl w:val="0"/>
        <w:autoSpaceDE w:val="0"/>
        <w:autoSpaceDN w:val="0"/>
        <w:adjustRightInd w:val="0"/>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QIKIQTANI</w:t>
      </w:r>
      <w:r w:rsidR="002D6619" w:rsidRPr="002D6619">
        <w:rPr>
          <w:rFonts w:ascii="Times New Roman" w:eastAsia="Times New Roman" w:hAnsi="Times New Roman" w:cs="Times New Roman"/>
          <w:sz w:val="24"/>
          <w:szCs w:val="24"/>
        </w:rPr>
        <w:t xml:space="preserve"> REGION, NUNAVUT</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Classification:</w:t>
      </w:r>
      <w:r w:rsidRPr="002D6619">
        <w:rPr>
          <w:rFonts w:ascii="Times New Roman" w:eastAsia="Times New Roman" w:hAnsi="Times New Roman" w:cs="Times New Roman"/>
          <w:sz w:val="24"/>
          <w:szCs w:val="24"/>
        </w:rPr>
        <w:tab/>
      </w:r>
      <w:r w:rsidR="0068509A">
        <w:rPr>
          <w:rFonts w:ascii="Times New Roman" w:eastAsia="Times New Roman" w:hAnsi="Times New Roman" w:cs="Times New Roman"/>
          <w:sz w:val="24"/>
          <w:szCs w:val="24"/>
        </w:rPr>
        <w:t>MUNICIPAL</w:t>
      </w:r>
      <w:r w:rsidRPr="002D6619">
        <w:rPr>
          <w:rFonts w:ascii="Times New Roman" w:eastAsia="Times New Roman" w:hAnsi="Times New Roman" w:cs="Times New Roman"/>
          <w:sz w:val="24"/>
          <w:szCs w:val="24"/>
        </w:rPr>
        <w:t xml:space="preserve"> UNDERTAKING</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Purpose:</w:t>
      </w:r>
      <w:r w:rsidRPr="002D6619">
        <w:rPr>
          <w:rFonts w:ascii="Times New Roman" w:eastAsia="Times New Roman" w:hAnsi="Times New Roman" w:cs="Times New Roman"/>
          <w:sz w:val="24"/>
          <w:szCs w:val="24"/>
        </w:rPr>
        <w:tab/>
        <w:t>DIRECT WATER USE AND DEPOSIT OF WASTE</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Quantity of Water use not</w:t>
      </w: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 </w:t>
      </w:r>
      <w:proofErr w:type="gramStart"/>
      <w:r w:rsidRPr="002D6619">
        <w:rPr>
          <w:rFonts w:ascii="Times New Roman" w:eastAsia="Times New Roman" w:hAnsi="Times New Roman" w:cs="Times New Roman"/>
          <w:sz w:val="24"/>
          <w:szCs w:val="24"/>
        </w:rPr>
        <w:t>to</w:t>
      </w:r>
      <w:proofErr w:type="gramEnd"/>
      <w:r w:rsidRPr="002D6619">
        <w:rPr>
          <w:rFonts w:ascii="Times New Roman" w:eastAsia="Times New Roman" w:hAnsi="Times New Roman" w:cs="Times New Roman"/>
          <w:sz w:val="24"/>
          <w:szCs w:val="24"/>
        </w:rPr>
        <w:t xml:space="preserve"> Exceed:</w:t>
      </w:r>
      <w:r w:rsidRPr="002D6619">
        <w:rPr>
          <w:rFonts w:ascii="Times New Roman" w:eastAsia="Times New Roman" w:hAnsi="Times New Roman" w:cs="Times New Roman"/>
          <w:sz w:val="24"/>
          <w:szCs w:val="24"/>
        </w:rPr>
        <w:tab/>
      </w:r>
      <w:r w:rsidR="0068509A">
        <w:rPr>
          <w:rFonts w:ascii="Times New Roman" w:eastAsia="Times New Roman" w:hAnsi="Times New Roman" w:cs="Times New Roman"/>
          <w:sz w:val="24"/>
          <w:szCs w:val="24"/>
        </w:rPr>
        <w:t>ONE (1) CUBIC METER</w:t>
      </w:r>
      <w:r w:rsidRPr="002D6619">
        <w:rPr>
          <w:rFonts w:ascii="Times New Roman" w:eastAsia="Times New Roman" w:hAnsi="Times New Roman" w:cs="Times New Roman"/>
          <w:sz w:val="24"/>
          <w:szCs w:val="24"/>
        </w:rPr>
        <w:t xml:space="preserve"> PER DAY </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B114B0">
        <w:rPr>
          <w:rFonts w:ascii="Times New Roman" w:eastAsia="Times New Roman" w:hAnsi="Times New Roman" w:cs="Times New Roman"/>
          <w:sz w:val="24"/>
          <w:szCs w:val="24"/>
        </w:rPr>
        <w:t>Date of Licence Issuance:</w:t>
      </w:r>
      <w:r w:rsidRPr="00B114B0">
        <w:rPr>
          <w:rFonts w:ascii="Times New Roman" w:eastAsia="Times New Roman" w:hAnsi="Times New Roman" w:cs="Times New Roman"/>
          <w:sz w:val="24"/>
          <w:szCs w:val="24"/>
        </w:rPr>
        <w:tab/>
      </w:r>
      <w:r w:rsidR="0068509A" w:rsidRPr="00B114B0">
        <w:rPr>
          <w:rFonts w:ascii="Times New Roman" w:eastAsia="Times New Roman" w:hAnsi="Times New Roman" w:cs="Times New Roman"/>
          <w:sz w:val="24"/>
          <w:szCs w:val="24"/>
        </w:rPr>
        <w:t>JUNE</w:t>
      </w:r>
      <w:r w:rsidR="00B114B0" w:rsidRPr="00B114B0">
        <w:rPr>
          <w:rFonts w:ascii="Times New Roman" w:eastAsia="Times New Roman" w:hAnsi="Times New Roman" w:cs="Times New Roman"/>
          <w:sz w:val="24"/>
          <w:szCs w:val="24"/>
        </w:rPr>
        <w:t xml:space="preserve"> 10</w:t>
      </w:r>
      <w:r w:rsidRPr="00B114B0">
        <w:rPr>
          <w:rFonts w:ascii="Times New Roman" w:eastAsia="Times New Roman" w:hAnsi="Times New Roman" w:cs="Times New Roman"/>
          <w:sz w:val="24"/>
          <w:szCs w:val="24"/>
        </w:rPr>
        <w:t>, 2013</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2880" w:hanging="288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Expiry of Licence:</w:t>
      </w:r>
      <w:r w:rsidRPr="002D6619">
        <w:rPr>
          <w:rFonts w:ascii="Times New Roman" w:eastAsia="Times New Roman" w:hAnsi="Times New Roman" w:cs="Times New Roman"/>
          <w:sz w:val="24"/>
          <w:szCs w:val="24"/>
        </w:rPr>
        <w:tab/>
      </w:r>
      <w:r w:rsidR="0068509A">
        <w:rPr>
          <w:rFonts w:ascii="Times New Roman" w:eastAsia="Times New Roman" w:hAnsi="Times New Roman" w:cs="Times New Roman"/>
          <w:sz w:val="24"/>
          <w:szCs w:val="24"/>
        </w:rPr>
        <w:t>DECEMBER</w:t>
      </w:r>
      <w:r w:rsidRPr="002D6619">
        <w:rPr>
          <w:rFonts w:ascii="Times New Roman" w:eastAsia="Times New Roman" w:hAnsi="Times New Roman" w:cs="Times New Roman"/>
          <w:sz w:val="24"/>
          <w:szCs w:val="24"/>
        </w:rPr>
        <w:t xml:space="preserve"> 31, 201</w:t>
      </w:r>
      <w:r w:rsidR="0068509A">
        <w:rPr>
          <w:rFonts w:ascii="Times New Roman" w:eastAsia="Times New Roman" w:hAnsi="Times New Roman" w:cs="Times New Roman"/>
          <w:sz w:val="24"/>
          <w:szCs w:val="24"/>
        </w:rPr>
        <w:t>3</w:t>
      </w:r>
    </w:p>
    <w:p w:rsidR="002D6619" w:rsidRPr="002D6619" w:rsidRDefault="002D6619" w:rsidP="002D6619">
      <w:pPr>
        <w:widowControl w:val="0"/>
        <w:pBdr>
          <w:top w:val="single" w:sz="2" w:space="1" w:color="auto"/>
        </w:pBdr>
        <w:autoSpaceDE w:val="0"/>
        <w:autoSpaceDN w:val="0"/>
        <w:adjustRightInd w:val="0"/>
        <w:spacing w:after="0" w:line="240" w:lineRule="auto"/>
        <w:ind w:left="2880"/>
        <w:jc w:val="both"/>
        <w:rPr>
          <w:rFonts w:ascii="Times New Roman" w:eastAsia="Times New Roman" w:hAnsi="Times New Roman" w:cs="Times New Roman"/>
          <w:sz w:val="16"/>
          <w:szCs w:val="16"/>
        </w:rPr>
      </w:pPr>
    </w:p>
    <w:p w:rsid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sidRPr="002D6619">
        <w:rPr>
          <w:rFonts w:ascii="Times New Roman" w:eastAsia="Times New Roman" w:hAnsi="Times New Roman" w:cs="Times New Roman"/>
          <w:sz w:val="24"/>
          <w:szCs w:val="24"/>
          <w:lang w:val="en-GB"/>
        </w:rPr>
        <w:t>This Licence renewal issued and recorded at Gjoa Haven, Nunavut, includes and is subject to the annexed conditions.</w:t>
      </w:r>
    </w:p>
    <w:p w:rsidR="0068509A" w:rsidRDefault="00B114B0"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r>
        <w:rPr>
          <w:noProof/>
        </w:rPr>
        <w:drawing>
          <wp:inline distT="0" distB="0" distL="0" distR="0" wp14:anchorId="07E27196" wp14:editId="152C4CF4">
            <wp:extent cx="1343025" cy="390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p>
    <w:p w:rsidR="002D6619" w:rsidRPr="002D6619" w:rsidRDefault="002D6619" w:rsidP="002D6619">
      <w:pPr>
        <w:widowControl w:val="0"/>
        <w:tabs>
          <w:tab w:val="left" w:pos="0"/>
        </w:tabs>
        <w:autoSpaceDE w:val="0"/>
        <w:autoSpaceDN w:val="0"/>
        <w:adjustRightInd w:val="0"/>
        <w:spacing w:after="0" w:line="240" w:lineRule="auto"/>
        <w:jc w:val="both"/>
        <w:rPr>
          <w:rFonts w:ascii="Times New Roman" w:eastAsia="Times New Roman" w:hAnsi="Times New Roman" w:cs="Times New Roman"/>
          <w:i/>
          <w:sz w:val="24"/>
          <w:szCs w:val="24"/>
          <w:lang w:val="en-GB"/>
        </w:rPr>
      </w:pPr>
      <w:bookmarkStart w:id="12" w:name="_GoBack"/>
      <w:bookmarkEnd w:id="12"/>
    </w:p>
    <w:p w:rsidR="002D6619" w:rsidRPr="002D6619" w:rsidRDefault="002D6619" w:rsidP="002D6619">
      <w:pPr>
        <w:widowControl w:val="0"/>
        <w:tabs>
          <w:tab w:val="left" w:pos="-1200"/>
        </w:tabs>
        <w:autoSpaceDE w:val="0"/>
        <w:autoSpaceDN w:val="0"/>
        <w:adjustRightInd w:val="0"/>
        <w:spacing w:after="0" w:line="240" w:lineRule="auto"/>
        <w:ind w:right="720"/>
        <w:jc w:val="both"/>
        <w:rPr>
          <w:rFonts w:ascii="Times New Roman" w:eastAsia="Times New Roman" w:hAnsi="Times New Roman" w:cs="Times New Roman"/>
          <w:b/>
          <w:bCs/>
          <w:lang w:val="en-GB"/>
        </w:rPr>
      </w:pPr>
      <w:r w:rsidRPr="002D6619">
        <w:rPr>
          <w:rFonts w:ascii="Times New Roman" w:eastAsia="Times New Roman" w:hAnsi="Times New Roman" w:cs="Times New Roman"/>
          <w:b/>
          <w:bCs/>
          <w:noProof/>
        </w:rPr>
        <mc:AlternateContent>
          <mc:Choice Requires="wps">
            <w:drawing>
              <wp:anchor distT="0" distB="0" distL="114300" distR="114300" simplePos="0" relativeHeight="251661312" behindDoc="0" locked="0" layoutInCell="1" allowOverlap="1" wp14:anchorId="069AA96A" wp14:editId="7661F3CA">
                <wp:simplePos x="0" y="0"/>
                <wp:positionH relativeFrom="column">
                  <wp:posOffset>-15240</wp:posOffset>
                </wp:positionH>
                <wp:positionV relativeFrom="paragraph">
                  <wp:posOffset>10795</wp:posOffset>
                </wp:positionV>
                <wp:extent cx="1874520" cy="0"/>
                <wp:effectExtent l="13335" t="12065" r="7620"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2pt;margin-top:.85pt;width:147.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Ke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"/>
            </w:pict>
          </mc:Fallback>
        </mc:AlternateContent>
      </w:r>
      <w:r w:rsidRPr="002D6619">
        <w:rPr>
          <w:rFonts w:ascii="Times New Roman" w:eastAsia="Times New Roman" w:hAnsi="Times New Roman" w:cs="Times New Roman"/>
          <w:b/>
          <w:bCs/>
          <w:lang w:val="en-GB"/>
        </w:rPr>
        <w:t xml:space="preserve">Thomas Kabloona, </w:t>
      </w:r>
    </w:p>
    <w:p w:rsidR="002D6619" w:rsidRPr="002D6619" w:rsidRDefault="002D6619" w:rsidP="002D6619">
      <w:pPr>
        <w:widowControl w:val="0"/>
        <w:tabs>
          <w:tab w:val="left" w:pos="-1200"/>
        </w:tabs>
        <w:autoSpaceDE w:val="0"/>
        <w:autoSpaceDN w:val="0"/>
        <w:adjustRightInd w:val="0"/>
        <w:spacing w:after="0" w:line="240" w:lineRule="auto"/>
        <w:ind w:right="720"/>
        <w:jc w:val="both"/>
        <w:rPr>
          <w:rFonts w:ascii="Times New Roman" w:eastAsia="Times New Roman" w:hAnsi="Times New Roman" w:cs="Times New Roman"/>
          <w:b/>
          <w:bCs/>
          <w:lang w:val="en-GB"/>
        </w:rPr>
      </w:pPr>
      <w:r w:rsidRPr="002D6619">
        <w:rPr>
          <w:rFonts w:ascii="Times New Roman" w:eastAsia="Times New Roman" w:hAnsi="Times New Roman" w:cs="Times New Roman"/>
          <w:b/>
          <w:bCs/>
          <w:lang w:val="en-GB"/>
        </w:rPr>
        <w:t xml:space="preserve">Nunavut Water Board </w:t>
      </w:r>
    </w:p>
    <w:p w:rsidR="002D6619" w:rsidRPr="002D6619" w:rsidRDefault="002D6619" w:rsidP="002D6619">
      <w:pPr>
        <w:widowControl w:val="0"/>
        <w:tabs>
          <w:tab w:val="left" w:pos="5130"/>
          <w:tab w:val="left" w:pos="5220"/>
          <w:tab w:val="left" w:pos="5400"/>
        </w:tabs>
        <w:autoSpaceDE w:val="0"/>
        <w:autoSpaceDN w:val="0"/>
        <w:adjustRightInd w:val="0"/>
        <w:spacing w:after="0" w:line="240" w:lineRule="auto"/>
        <w:jc w:val="both"/>
        <w:rPr>
          <w:rFonts w:ascii="Times New Roman" w:eastAsia="Times New Roman" w:hAnsi="Times New Roman" w:cs="Times New Roman"/>
          <w:lang w:val="en-GB"/>
        </w:rPr>
      </w:pPr>
      <w:r w:rsidRPr="002D6619">
        <w:rPr>
          <w:rFonts w:ascii="Times New Roman" w:eastAsia="Times New Roman" w:hAnsi="Times New Roman" w:cs="Times New Roman"/>
          <w:b/>
          <w:bCs/>
          <w:lang w:val="en-GB"/>
        </w:rPr>
        <w:t>Chair</w:t>
      </w:r>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rPr>
      </w:pPr>
      <w:r w:rsidRPr="002D6619">
        <w:rPr>
          <w:rFonts w:ascii="Times New Roman" w:eastAsia="Times New Roman" w:hAnsi="Times New Roman" w:cs="Times New Roman"/>
          <w:b/>
          <w:sz w:val="24"/>
          <w:szCs w:val="24"/>
          <w:u w:val="single"/>
        </w:rPr>
        <w:br w:type="page"/>
      </w:r>
      <w:bookmarkStart w:id="13" w:name="_Toc266348241"/>
      <w:bookmarkStart w:id="14" w:name="_Toc266348910"/>
      <w:bookmarkStart w:id="15" w:name="_Toc266349243"/>
      <w:bookmarkStart w:id="16" w:name="_Toc266350583"/>
      <w:bookmarkStart w:id="17" w:name="_Toc266351329"/>
      <w:r w:rsidRPr="002D6619">
        <w:rPr>
          <w:rFonts w:ascii="Times New Roman" w:eastAsia="Times New Roman" w:hAnsi="Times New Roman" w:cs="Times New Roman"/>
          <w:b/>
          <w:sz w:val="24"/>
          <w:szCs w:val="24"/>
          <w:u w:val="single"/>
        </w:rPr>
        <w:t>PART A:</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SCOPE, DEFINITIONS AND ENFORCEMENT</w:t>
      </w:r>
      <w:bookmarkEnd w:id="13"/>
      <w:bookmarkEnd w:id="14"/>
      <w:bookmarkEnd w:id="15"/>
      <w:bookmarkEnd w:id="16"/>
      <w:bookmarkEnd w:id="17"/>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2D6619" w:rsidP="002D6619">
      <w:pPr>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outlineLvl w:val="1"/>
        <w:rPr>
          <w:rFonts w:ascii="Times New Roman" w:eastAsia="Times New Roman" w:hAnsi="Times New Roman" w:cs="Times New Roman"/>
          <w:sz w:val="24"/>
          <w:szCs w:val="24"/>
          <w:lang w:val="en-GB"/>
        </w:rPr>
      </w:pPr>
      <w:bookmarkStart w:id="18" w:name="_Toc266348242"/>
      <w:bookmarkStart w:id="19" w:name="_Toc266348911"/>
      <w:bookmarkStart w:id="20" w:name="_Toc266349244"/>
      <w:bookmarkStart w:id="21" w:name="_Toc266350584"/>
      <w:bookmarkStart w:id="22" w:name="_Toc266351330"/>
      <w:r w:rsidRPr="002D6619">
        <w:rPr>
          <w:rFonts w:ascii="Times New Roman" w:eastAsia="Times New Roman" w:hAnsi="Times New Roman" w:cs="Times New Roman"/>
          <w:b/>
          <w:bCs/>
          <w:sz w:val="24"/>
          <w:szCs w:val="24"/>
          <w:lang w:val="en-GB"/>
        </w:rPr>
        <w:t>Scope</w:t>
      </w:r>
      <w:bookmarkEnd w:id="18"/>
      <w:bookmarkEnd w:id="19"/>
      <w:bookmarkEnd w:id="20"/>
      <w:bookmarkEnd w:id="21"/>
      <w:bookmarkEnd w:id="22"/>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Default="0068509A"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68509A">
        <w:rPr>
          <w:rFonts w:ascii="Times New Roman" w:hAnsi="Times New Roman" w:cs="Times New Roman"/>
          <w:sz w:val="24"/>
          <w:szCs w:val="24"/>
        </w:rPr>
        <w:t xml:space="preserve">This Licence allows for the use of water and the disposal of waste for a Municipal Undertaking classified as per Schedule II of the </w:t>
      </w:r>
      <w:r w:rsidRPr="0068509A">
        <w:rPr>
          <w:rFonts w:ascii="Times New Roman" w:hAnsi="Times New Roman" w:cs="Times New Roman"/>
          <w:i/>
          <w:sz w:val="24"/>
          <w:szCs w:val="24"/>
        </w:rPr>
        <w:t>Regulations</w:t>
      </w:r>
      <w:r w:rsidRPr="002D6619">
        <w:rPr>
          <w:rFonts w:ascii="Times New Roman" w:eastAsia="Times New Roman" w:hAnsi="Times New Roman" w:cs="Times New Roman"/>
          <w:sz w:val="24"/>
          <w:szCs w:val="24"/>
        </w:rPr>
        <w:t xml:space="preserve"> </w:t>
      </w:r>
      <w:r w:rsidR="002D6619" w:rsidRPr="002D6619">
        <w:rPr>
          <w:rFonts w:ascii="Times New Roman" w:eastAsia="Times New Roman" w:hAnsi="Times New Roman" w:cs="Times New Roman"/>
          <w:sz w:val="24"/>
          <w:szCs w:val="24"/>
        </w:rPr>
        <w:t xml:space="preserve">at the </w:t>
      </w:r>
      <w:r>
        <w:rPr>
          <w:rFonts w:ascii="Times New Roman" w:eastAsia="Times New Roman" w:hAnsi="Times New Roman" w:cs="Times New Roman"/>
          <w:sz w:val="24"/>
          <w:szCs w:val="24"/>
        </w:rPr>
        <w:t>Your Inner Fish</w:t>
      </w:r>
      <w:r w:rsidR="002D6619" w:rsidRPr="002D6619">
        <w:rPr>
          <w:rFonts w:ascii="Times New Roman" w:eastAsia="Times New Roman" w:hAnsi="Times New Roman" w:cs="Times New Roman"/>
          <w:sz w:val="24"/>
          <w:szCs w:val="24"/>
        </w:rPr>
        <w:t xml:space="preserve"> Project, located approximately </w:t>
      </w:r>
      <w:r>
        <w:rPr>
          <w:rFonts w:ascii="Times New Roman" w:eastAsia="Times New Roman" w:hAnsi="Times New Roman" w:cs="Times New Roman"/>
          <w:sz w:val="24"/>
          <w:szCs w:val="24"/>
        </w:rPr>
        <w:t>220</w:t>
      </w:r>
      <w:r w:rsidR="002D6619" w:rsidRPr="002D6619">
        <w:rPr>
          <w:rFonts w:ascii="Times New Roman" w:eastAsia="Times New Roman" w:hAnsi="Times New Roman" w:cs="Times New Roman"/>
          <w:sz w:val="24"/>
          <w:szCs w:val="24"/>
        </w:rPr>
        <w:t xml:space="preserve"> km North of </w:t>
      </w:r>
      <w:r>
        <w:rPr>
          <w:rFonts w:ascii="Times New Roman" w:eastAsia="Times New Roman" w:hAnsi="Times New Roman" w:cs="Times New Roman"/>
          <w:sz w:val="24"/>
          <w:szCs w:val="24"/>
        </w:rPr>
        <w:t>Resolute Bay</w:t>
      </w:r>
      <w:r w:rsidR="002D6619" w:rsidRPr="002D6619">
        <w:rPr>
          <w:rFonts w:ascii="Times New Roman" w:eastAsia="Times New Roman" w:hAnsi="Times New Roman" w:cs="Times New Roman"/>
          <w:sz w:val="24"/>
          <w:szCs w:val="24"/>
        </w:rPr>
        <w:t xml:space="preserve"> within the </w:t>
      </w:r>
      <w:r>
        <w:rPr>
          <w:rFonts w:ascii="Times New Roman" w:eastAsia="Times New Roman" w:hAnsi="Times New Roman" w:cs="Times New Roman"/>
          <w:sz w:val="24"/>
          <w:szCs w:val="24"/>
        </w:rPr>
        <w:t>Qikiqtani</w:t>
      </w:r>
      <w:r w:rsidR="002D6619" w:rsidRPr="002D6619">
        <w:rPr>
          <w:rFonts w:ascii="Times New Roman" w:eastAsia="Times New Roman" w:hAnsi="Times New Roman" w:cs="Times New Roman"/>
          <w:sz w:val="24"/>
          <w:szCs w:val="24"/>
        </w:rPr>
        <w:t xml:space="preserve"> Region, Nunavut (generally at latitude </w:t>
      </w:r>
      <w:r>
        <w:rPr>
          <w:rFonts w:ascii="Times New Roman" w:eastAsia="Times New Roman" w:hAnsi="Times New Roman" w:cs="Times New Roman"/>
          <w:sz w:val="24"/>
          <w:szCs w:val="24"/>
        </w:rPr>
        <w:t>77</w:t>
      </w:r>
      <w:r w:rsidR="002D6619" w:rsidRPr="002D6619">
        <w:rPr>
          <w:rFonts w:ascii="Times New Roman" w:eastAsia="Times New Roman" w:hAnsi="Times New Roman" w:cs="Times New Roman"/>
          <w:sz w:val="24"/>
          <w:szCs w:val="24"/>
        </w:rPr>
        <w:t>°</w:t>
      </w:r>
      <w:r>
        <w:rPr>
          <w:rFonts w:ascii="Times New Roman" w:eastAsia="Times New Roman" w:hAnsi="Times New Roman" w:cs="Times New Roman"/>
          <w:sz w:val="24"/>
          <w:szCs w:val="24"/>
        </w:rPr>
        <w:t>09’33</w:t>
      </w:r>
      <w:r w:rsidR="002D6619" w:rsidRPr="002D6619">
        <w:rPr>
          <w:rFonts w:ascii="Times New Roman" w:eastAsia="Times New Roman" w:hAnsi="Times New Roman" w:cs="Times New Roman"/>
          <w:sz w:val="24"/>
          <w:szCs w:val="24"/>
        </w:rPr>
        <w:t xml:space="preserve">’’N and longitude </w:t>
      </w:r>
      <w:r>
        <w:rPr>
          <w:rFonts w:ascii="Times New Roman" w:eastAsia="Times New Roman" w:hAnsi="Times New Roman" w:cs="Times New Roman"/>
          <w:sz w:val="24"/>
          <w:szCs w:val="24"/>
        </w:rPr>
        <w:t>86</w:t>
      </w:r>
      <w:r w:rsidR="002D6619" w:rsidRPr="002D6619">
        <w:rPr>
          <w:rFonts w:ascii="Times New Roman" w:eastAsia="Times New Roman" w:hAnsi="Times New Roman" w:cs="Times New Roman"/>
          <w:sz w:val="24"/>
          <w:szCs w:val="24"/>
        </w:rPr>
        <w:t>°</w:t>
      </w:r>
      <w:r>
        <w:rPr>
          <w:rFonts w:ascii="Times New Roman" w:eastAsia="Times New Roman" w:hAnsi="Times New Roman" w:cs="Times New Roman"/>
          <w:sz w:val="24"/>
          <w:szCs w:val="24"/>
        </w:rPr>
        <w:t>09’57</w:t>
      </w:r>
      <w:r w:rsidR="002D6619" w:rsidRPr="002D6619">
        <w:rPr>
          <w:rFonts w:ascii="Times New Roman" w:eastAsia="Times New Roman" w:hAnsi="Times New Roman" w:cs="Times New Roman"/>
          <w:sz w:val="24"/>
          <w:szCs w:val="24"/>
        </w:rPr>
        <w:t>”W).  Activities include camp operation</w:t>
      </w:r>
      <w:r>
        <w:rPr>
          <w:rFonts w:ascii="Times New Roman" w:eastAsia="Times New Roman" w:hAnsi="Times New Roman" w:cs="Times New Roman"/>
          <w:sz w:val="24"/>
          <w:szCs w:val="24"/>
        </w:rPr>
        <w:t xml:space="preserve"> during two weeks of film making. </w:t>
      </w:r>
    </w:p>
    <w:p w:rsidR="0068509A" w:rsidRPr="002D6619" w:rsidRDefault="0068509A"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4"/>
        </w:numPr>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This Licence is issued subject to the conditions contained herein with respect to the taking of water and the depositing of waste of any type in any waters or in any place under any conditions where such waste or any other waste that results from the deposits of such waste may enter any waters.  Whenever new Regulations are made or existing </w:t>
      </w:r>
      <w:r w:rsidRPr="002D6619">
        <w:rPr>
          <w:rFonts w:ascii="Times New Roman" w:eastAsia="Times New Roman" w:hAnsi="Times New Roman" w:cs="Times New Roman"/>
          <w:i/>
          <w:sz w:val="24"/>
          <w:szCs w:val="24"/>
        </w:rPr>
        <w:t>Regulations</w:t>
      </w:r>
      <w:r w:rsidRPr="002D6619">
        <w:rPr>
          <w:rFonts w:ascii="Times New Roman" w:eastAsia="Times New Roman" w:hAnsi="Times New Roman" w:cs="Times New Roman"/>
          <w:sz w:val="24"/>
          <w:szCs w:val="24"/>
        </w:rPr>
        <w:t xml:space="preserve"> are amended by the Governor in Council under the </w:t>
      </w:r>
      <w:r w:rsidRPr="002D6619">
        <w:rPr>
          <w:rFonts w:ascii="Times New Roman" w:eastAsia="Times New Roman" w:hAnsi="Times New Roman" w:cs="Times New Roman"/>
          <w:i/>
          <w:sz w:val="24"/>
          <w:szCs w:val="24"/>
        </w:rPr>
        <w:t>Nunavut Waters and Nunavut Surface Rights Tribunal Act</w:t>
      </w:r>
      <w:r w:rsidRPr="002D6619">
        <w:rPr>
          <w:rFonts w:ascii="Times New Roman" w:eastAsia="Times New Roman" w:hAnsi="Times New Roman" w:cs="Times New Roman"/>
          <w:sz w:val="24"/>
          <w:szCs w:val="24"/>
        </w:rPr>
        <w:t>, or other statutes imposing more stringent conditions relating to the quantity or type of waste that may be so deposited or under which any such waste may be so deposited, this Licence shall be deemed, upon promulgation of such Regulations, to be subject to such requirements; and</w:t>
      </w:r>
    </w:p>
    <w:p w:rsidR="002D6619" w:rsidRPr="002D6619" w:rsidRDefault="002D6619" w:rsidP="002D6619">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4"/>
        </w:numPr>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Compliance with the terms and conditions of this Licence does not absolve the Licensee from responsibility for compliance with the requirements of all applicable Federal, Territorial and Municipal legislation.</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1"/>
        </w:numPr>
        <w:autoSpaceDE w:val="0"/>
        <w:autoSpaceDN w:val="0"/>
        <w:adjustRightInd w:val="0"/>
        <w:spacing w:after="0" w:line="240" w:lineRule="auto"/>
        <w:ind w:left="720" w:hanging="720"/>
        <w:jc w:val="both"/>
        <w:outlineLvl w:val="1"/>
        <w:rPr>
          <w:rFonts w:ascii="Times New Roman" w:eastAsia="Times New Roman" w:hAnsi="Times New Roman" w:cs="Times New Roman"/>
          <w:b/>
          <w:sz w:val="24"/>
          <w:szCs w:val="24"/>
        </w:rPr>
      </w:pPr>
      <w:bookmarkStart w:id="23" w:name="_Toc266348243"/>
      <w:bookmarkStart w:id="24" w:name="_Toc266348912"/>
      <w:bookmarkStart w:id="25" w:name="_Toc266349245"/>
      <w:bookmarkStart w:id="26" w:name="_Toc266350585"/>
      <w:bookmarkStart w:id="27" w:name="_Toc266351331"/>
      <w:r w:rsidRPr="002D6619">
        <w:rPr>
          <w:rFonts w:ascii="Times New Roman" w:eastAsia="Times New Roman" w:hAnsi="Times New Roman" w:cs="Times New Roman"/>
          <w:b/>
          <w:sz w:val="24"/>
          <w:szCs w:val="24"/>
        </w:rPr>
        <w:t>Definitions</w:t>
      </w:r>
      <w:bookmarkEnd w:id="23"/>
      <w:bookmarkEnd w:id="24"/>
      <w:bookmarkEnd w:id="25"/>
      <w:bookmarkEnd w:id="26"/>
      <w:bookmarkEnd w:id="27"/>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i/>
          <w:iCs/>
          <w:sz w:val="24"/>
          <w:szCs w:val="24"/>
          <w:lang w:val="en-CA"/>
        </w:rPr>
      </w:pPr>
      <w:r w:rsidRPr="002D6619">
        <w:rPr>
          <w:rFonts w:ascii="Times New Roman" w:eastAsia="Times New Roman" w:hAnsi="Times New Roman" w:cs="Times New Roman"/>
          <w:bCs/>
          <w:sz w:val="24"/>
          <w:szCs w:val="24"/>
        </w:rPr>
        <w:t>“</w:t>
      </w:r>
      <w:r w:rsidRPr="002D6619">
        <w:rPr>
          <w:rFonts w:ascii="Times New Roman" w:eastAsia="Times New Roman" w:hAnsi="Times New Roman" w:cs="Times New Roman"/>
          <w:b/>
          <w:bCs/>
          <w:sz w:val="24"/>
          <w:szCs w:val="24"/>
          <w:u w:val="single"/>
        </w:rPr>
        <w:t>Act</w:t>
      </w:r>
      <w:r w:rsidRPr="002D6619">
        <w:rPr>
          <w:rFonts w:ascii="Times New Roman" w:eastAsia="Times New Roman" w:hAnsi="Times New Roman" w:cs="Times New Roman"/>
          <w:bCs/>
          <w:sz w:val="24"/>
          <w:szCs w:val="24"/>
        </w:rPr>
        <w:t xml:space="preserve">” means the </w:t>
      </w:r>
      <w:smartTag w:uri="urn:schemas-microsoft-com:office:smarttags" w:element="State">
        <w:r w:rsidRPr="002D6619">
          <w:rPr>
            <w:rFonts w:ascii="Times New Roman" w:eastAsia="Times New Roman" w:hAnsi="Times New Roman" w:cs="Times New Roman"/>
            <w:i/>
            <w:iCs/>
            <w:sz w:val="24"/>
            <w:szCs w:val="24"/>
            <w:lang w:val="en-CA"/>
          </w:rPr>
          <w:t>Nunavut</w:t>
        </w:r>
      </w:smartTag>
      <w:r w:rsidRPr="002D6619">
        <w:rPr>
          <w:rFonts w:ascii="Times New Roman" w:eastAsia="Times New Roman" w:hAnsi="Times New Roman" w:cs="Times New Roman"/>
          <w:i/>
          <w:iCs/>
          <w:sz w:val="24"/>
          <w:szCs w:val="24"/>
          <w:lang w:val="en-CA"/>
        </w:rPr>
        <w:t xml:space="preserve"> Waters and </w:t>
      </w:r>
      <w:smartTag w:uri="urn:schemas-microsoft-com:office:smarttags" w:element="place">
        <w:smartTag w:uri="urn:schemas-microsoft-com:office:smarttags" w:element="State">
          <w:r w:rsidRPr="002D6619">
            <w:rPr>
              <w:rFonts w:ascii="Times New Roman" w:eastAsia="Times New Roman" w:hAnsi="Times New Roman" w:cs="Times New Roman"/>
              <w:i/>
              <w:iCs/>
              <w:sz w:val="24"/>
              <w:szCs w:val="24"/>
              <w:lang w:val="en-CA"/>
            </w:rPr>
            <w:t>Nunavut</w:t>
          </w:r>
        </w:smartTag>
      </w:smartTag>
      <w:r w:rsidRPr="002D6619">
        <w:rPr>
          <w:rFonts w:ascii="Times New Roman" w:eastAsia="Times New Roman" w:hAnsi="Times New Roman" w:cs="Times New Roman"/>
          <w:i/>
          <w:iCs/>
          <w:sz w:val="24"/>
          <w:szCs w:val="24"/>
          <w:lang w:val="en-CA"/>
        </w:rPr>
        <w:t xml:space="preserve"> Surface Rights Tribunal Act;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Cs/>
          <w:sz w:val="24"/>
          <w:szCs w:val="24"/>
          <w:lang w:val="en-CA"/>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Cs/>
          <w:sz w:val="24"/>
          <w:szCs w:val="24"/>
          <w:lang w:val="en-CA"/>
        </w:rPr>
      </w:pPr>
      <w:r w:rsidRPr="002D6619">
        <w:rPr>
          <w:rFonts w:ascii="Times New Roman" w:eastAsia="Times New Roman" w:hAnsi="Times New Roman" w:cs="Times New Roman"/>
          <w:bCs/>
          <w:sz w:val="24"/>
          <w:szCs w:val="24"/>
        </w:rPr>
        <w:t>“</w:t>
      </w:r>
      <w:r w:rsidRPr="002D6619">
        <w:rPr>
          <w:rFonts w:ascii="Times New Roman" w:eastAsia="Times New Roman" w:hAnsi="Times New Roman" w:cs="Times New Roman"/>
          <w:b/>
          <w:bCs/>
          <w:sz w:val="24"/>
          <w:szCs w:val="24"/>
          <w:u w:val="single"/>
        </w:rPr>
        <w:t>Addendum</w:t>
      </w:r>
      <w:r w:rsidRPr="002D6619">
        <w:rPr>
          <w:rFonts w:ascii="Times New Roman" w:eastAsia="Times New Roman" w:hAnsi="Times New Roman" w:cs="Times New Roman"/>
          <w:bCs/>
          <w:sz w:val="24"/>
          <w:szCs w:val="24"/>
        </w:rPr>
        <w:t>” means the supplemental text that is added to a full plan or report usually included at the end of the document and is not intended to require a full resubmission of the revised report.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Cs/>
          <w:sz w:val="24"/>
          <w:szCs w:val="24"/>
          <w:lang w:val="en-CA"/>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Cs/>
          <w:sz w:val="24"/>
          <w:szCs w:val="24"/>
        </w:rPr>
        <w:t>“</w:t>
      </w:r>
      <w:r w:rsidRPr="002D6619">
        <w:rPr>
          <w:rFonts w:ascii="Times New Roman" w:eastAsia="Times New Roman" w:hAnsi="Times New Roman" w:cs="Times New Roman"/>
          <w:b/>
          <w:bCs/>
          <w:sz w:val="24"/>
          <w:szCs w:val="24"/>
          <w:u w:val="single"/>
        </w:rPr>
        <w:t>Amendment</w:t>
      </w:r>
      <w:r w:rsidRPr="002D6619">
        <w:rPr>
          <w:rFonts w:ascii="Times New Roman" w:eastAsia="Times New Roman" w:hAnsi="Times New Roman" w:cs="Times New Roman"/>
          <w:bCs/>
          <w:sz w:val="24"/>
          <w:szCs w:val="24"/>
        </w:rPr>
        <w:t>”</w:t>
      </w:r>
      <w:r w:rsidRPr="002D6619">
        <w:rPr>
          <w:rFonts w:ascii="Times New Roman" w:eastAsia="Times New Roman" w:hAnsi="Times New Roman" w:cs="Times New Roman"/>
          <w:sz w:val="24"/>
          <w:szCs w:val="24"/>
        </w:rPr>
        <w:t xml:space="preserve"> means a change to original terms and conditions of this Licence requiring correction, addition or deletion of specific terms and conditions of the Licence; modifications inconsistent with the terms of the set terms and conditions of the Licence;</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Cs/>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w:t>
      </w:r>
      <w:r w:rsidRPr="002D6619">
        <w:rPr>
          <w:rFonts w:ascii="Times New Roman" w:eastAsia="Times New Roman" w:hAnsi="Times New Roman" w:cs="Times New Roman"/>
          <w:b/>
          <w:sz w:val="24"/>
          <w:szCs w:val="24"/>
          <w:u w:val="single"/>
        </w:rPr>
        <w:t>Appurtenant Undertaking</w:t>
      </w: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sz w:val="24"/>
          <w:szCs w:val="24"/>
        </w:rPr>
        <w:t xml:space="preserve"> means an undertaking in relation to which a use of water or a deposit of waste is permitted by a licence issued by the Board;</w:t>
      </w:r>
    </w:p>
    <w:p w:rsidR="002D6619" w:rsidRPr="002D6619" w:rsidRDefault="002D6619" w:rsidP="002D6619">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tabs>
          <w:tab w:val="left" w:pos="-480"/>
          <w:tab w:val="center" w:pos="540"/>
          <w:tab w:val="left" w:pos="1080"/>
        </w:tabs>
        <w:autoSpaceDE w:val="0"/>
        <w:autoSpaceDN w:val="0"/>
        <w:adjustRightInd w:val="0"/>
        <w:spacing w:after="0" w:line="240" w:lineRule="auto"/>
        <w:ind w:left="720"/>
        <w:jc w:val="both"/>
        <w:rPr>
          <w:rFonts w:ascii="Times New Roman" w:eastAsia="Times New Roman" w:hAnsi="Times New Roman" w:cs="Times New Roman"/>
          <w:b/>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Board</w:t>
      </w: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sz w:val="24"/>
          <w:szCs w:val="24"/>
        </w:rPr>
        <w:t xml:space="preserve"> means the Nunavut Water Board established under the </w:t>
      </w:r>
      <w:r w:rsidRPr="002D6619">
        <w:rPr>
          <w:rFonts w:ascii="Times New Roman" w:eastAsia="Times New Roman" w:hAnsi="Times New Roman" w:cs="Times New Roman"/>
          <w:i/>
          <w:sz w:val="24"/>
          <w:szCs w:val="24"/>
        </w:rPr>
        <w:t>Nunavut Land Claims Agreement</w:t>
      </w:r>
      <w:r w:rsidRPr="002D6619">
        <w:rPr>
          <w:rFonts w:ascii="Times New Roman" w:eastAsia="Times New Roman" w:hAnsi="Times New Roman" w:cs="Times New Roman"/>
          <w:sz w:val="24"/>
          <w:szCs w:val="24"/>
        </w:rPr>
        <w:t xml:space="preserve"> and the </w:t>
      </w:r>
      <w:smartTag w:uri="urn:schemas-microsoft-com:office:smarttags" w:element="State">
        <w:r w:rsidRPr="002D6619">
          <w:rPr>
            <w:rFonts w:ascii="Times New Roman" w:eastAsia="Times New Roman" w:hAnsi="Times New Roman" w:cs="Times New Roman"/>
            <w:i/>
            <w:iCs/>
            <w:sz w:val="24"/>
            <w:szCs w:val="24"/>
            <w:lang w:val="en-CA"/>
          </w:rPr>
          <w:t>Nunavut</w:t>
        </w:r>
      </w:smartTag>
      <w:r w:rsidRPr="002D6619">
        <w:rPr>
          <w:rFonts w:ascii="Times New Roman" w:eastAsia="Times New Roman" w:hAnsi="Times New Roman" w:cs="Times New Roman"/>
          <w:i/>
          <w:iCs/>
          <w:sz w:val="24"/>
          <w:szCs w:val="24"/>
          <w:lang w:val="en-CA"/>
        </w:rPr>
        <w:t xml:space="preserve"> Waters and </w:t>
      </w:r>
      <w:smartTag w:uri="urn:schemas-microsoft-com:office:smarttags" w:element="place">
        <w:smartTag w:uri="urn:schemas-microsoft-com:office:smarttags" w:element="State">
          <w:r w:rsidRPr="002D6619">
            <w:rPr>
              <w:rFonts w:ascii="Times New Roman" w:eastAsia="Times New Roman" w:hAnsi="Times New Roman" w:cs="Times New Roman"/>
              <w:i/>
              <w:iCs/>
              <w:sz w:val="24"/>
              <w:szCs w:val="24"/>
              <w:lang w:val="en-CA"/>
            </w:rPr>
            <w:t>Nunavut</w:t>
          </w:r>
        </w:smartTag>
      </w:smartTag>
      <w:r w:rsidRPr="002D6619">
        <w:rPr>
          <w:rFonts w:ascii="Times New Roman" w:eastAsia="Times New Roman" w:hAnsi="Times New Roman" w:cs="Times New Roman"/>
          <w:i/>
          <w:iCs/>
          <w:sz w:val="24"/>
          <w:szCs w:val="24"/>
          <w:lang w:val="en-CA"/>
        </w:rPr>
        <w:t xml:space="preserve"> Surface Rights Tribunal Act;</w:t>
      </w:r>
    </w:p>
    <w:p w:rsidR="002D6619" w:rsidRPr="002D6619" w:rsidRDefault="002D6619" w:rsidP="002D6619">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rPr>
      </w:pP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b/>
          <w:sz w:val="24"/>
          <w:szCs w:val="24"/>
          <w:u w:val="single"/>
        </w:rPr>
        <w:t>Effluent</w:t>
      </w: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sz w:val="24"/>
          <w:szCs w:val="24"/>
        </w:rPr>
        <w:t xml:space="preserve"> means treated or untreated liquid waste material that is discharged into the environment from a structure such as a settling pond, landfarm or a treatment plant;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b/>
          <w:sz w:val="24"/>
          <w:szCs w:val="24"/>
          <w:u w:val="single"/>
        </w:rPr>
        <w:t>Engineer</w:t>
      </w: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sz w:val="24"/>
          <w:szCs w:val="24"/>
        </w:rPr>
        <w:t xml:space="preserve"> means a professional engineer registered to practice in Nunavut in accordance with the </w:t>
      </w:r>
      <w:r w:rsidRPr="002D6619">
        <w:rPr>
          <w:rFonts w:ascii="Times New Roman" w:eastAsia="Times New Roman" w:hAnsi="Times New Roman" w:cs="Times New Roman"/>
          <w:i/>
          <w:sz w:val="24"/>
          <w:szCs w:val="24"/>
        </w:rPr>
        <w:t>Consolidation of Engineers and Geoscientists Act</w:t>
      </w:r>
      <w:r w:rsidRPr="002D6619">
        <w:rPr>
          <w:rFonts w:ascii="Times New Roman" w:eastAsia="Times New Roman" w:hAnsi="Times New Roman" w:cs="Times New Roman"/>
          <w:sz w:val="24"/>
          <w:szCs w:val="24"/>
        </w:rPr>
        <w:t xml:space="preserve"> </w:t>
      </w:r>
      <w:r w:rsidRPr="002D6619">
        <w:rPr>
          <w:rFonts w:ascii="Times New Roman" w:eastAsia="Times New Roman" w:hAnsi="Times New Roman" w:cs="Times New Roman"/>
          <w:i/>
          <w:sz w:val="24"/>
          <w:szCs w:val="24"/>
        </w:rPr>
        <w:t>S. Nu 2008, c.2</w:t>
      </w:r>
      <w:r w:rsidRPr="002D6619">
        <w:rPr>
          <w:rFonts w:ascii="Times New Roman" w:eastAsia="Times New Roman" w:hAnsi="Times New Roman" w:cs="Times New Roman"/>
          <w:sz w:val="24"/>
          <w:szCs w:val="24"/>
        </w:rPr>
        <w:t xml:space="preserve"> and the </w:t>
      </w:r>
      <w:r w:rsidRPr="002D6619">
        <w:rPr>
          <w:rFonts w:ascii="Times New Roman" w:eastAsia="Times New Roman" w:hAnsi="Times New Roman" w:cs="Times New Roman"/>
          <w:i/>
          <w:sz w:val="24"/>
          <w:szCs w:val="24"/>
        </w:rPr>
        <w:t>Engineering and Geoscience Professions Act</w:t>
      </w:r>
      <w:r w:rsidRPr="002D6619">
        <w:rPr>
          <w:rFonts w:ascii="Times New Roman" w:eastAsia="Times New Roman" w:hAnsi="Times New Roman" w:cs="Times New Roman"/>
          <w:sz w:val="24"/>
          <w:szCs w:val="24"/>
        </w:rPr>
        <w:t xml:space="preserve"> </w:t>
      </w:r>
      <w:r w:rsidRPr="002D6619">
        <w:rPr>
          <w:rFonts w:ascii="Times New Roman" w:eastAsia="Times New Roman" w:hAnsi="Times New Roman" w:cs="Times New Roman"/>
          <w:i/>
          <w:sz w:val="24"/>
          <w:szCs w:val="24"/>
        </w:rPr>
        <w:t>S.N.W.T. 2006, c.16 Amended by S.N.W.T. 2009, c.12</w:t>
      </w:r>
      <w:r w:rsidRPr="002D6619">
        <w:rPr>
          <w:rFonts w:ascii="Times New Roman" w:eastAsia="Times New Roman" w:hAnsi="Times New Roman" w:cs="Times New Roman"/>
          <w:sz w:val="24"/>
          <w:szCs w:val="24"/>
        </w:rPr>
        <w: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bCs/>
          <w:sz w:val="24"/>
          <w:szCs w:val="24"/>
        </w:rPr>
        <w:t>“</w:t>
      </w:r>
      <w:proofErr w:type="spellStart"/>
      <w:r w:rsidRPr="002D6619">
        <w:rPr>
          <w:rFonts w:ascii="Times New Roman" w:eastAsia="Times New Roman" w:hAnsi="Times New Roman" w:cs="Times New Roman"/>
          <w:b/>
          <w:bCs/>
          <w:sz w:val="24"/>
          <w:szCs w:val="24"/>
          <w:u w:val="single"/>
        </w:rPr>
        <w:t>Greywater</w:t>
      </w:r>
      <w:proofErr w:type="spellEnd"/>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sz w:val="24"/>
          <w:szCs w:val="24"/>
        </w:rPr>
        <w:t xml:space="preserve"> means all liquid wastes from showers, baths, sinks, kitchens and domestic washing facilities, but does not include toilet wastes; </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b/>
          <w:sz w:val="24"/>
          <w:szCs w:val="24"/>
        </w:rPr>
      </w:pPr>
      <w:r w:rsidRPr="002D6619">
        <w:rPr>
          <w:rFonts w:ascii="Times New Roman" w:eastAsia="Times New Roman" w:hAnsi="Times New Roman" w:cs="Times New Roman"/>
          <w:sz w:val="24"/>
          <w:szCs w:val="24"/>
        </w:rPr>
        <w:t>“</w:t>
      </w:r>
      <w:r w:rsidRPr="002D6619">
        <w:rPr>
          <w:rFonts w:ascii="Times New Roman" w:eastAsia="Times New Roman" w:hAnsi="Times New Roman" w:cs="Times New Roman"/>
          <w:b/>
          <w:sz w:val="24"/>
          <w:szCs w:val="24"/>
          <w:u w:val="single"/>
        </w:rPr>
        <w:t>High Water Mark</w:t>
      </w:r>
      <w:r w:rsidRPr="002D6619">
        <w:rPr>
          <w:rFonts w:ascii="Times New Roman" w:eastAsia="Times New Roman" w:hAnsi="Times New Roman" w:cs="Times New Roman"/>
          <w:sz w:val="24"/>
          <w:szCs w:val="24"/>
        </w:rPr>
        <w:t xml:space="preserve">” means the usual or average level to which a body of water rises at its highest point and remains for sufficient time so as to change the characteristics of the land (ref. Department of Fisheries and Oceans Canada, Operational Statement: Mineral Exploration Activities); </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b/>
          <w:sz w:val="24"/>
          <w:szCs w:val="24"/>
          <w:u w:val="single"/>
        </w:rPr>
        <w:t>Inspector</w:t>
      </w: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sz w:val="24"/>
          <w:szCs w:val="24"/>
        </w:rPr>
        <w:t xml:space="preserve"> means an Inspector designated by the Minister under Section 85 (1) of the </w:t>
      </w:r>
      <w:r w:rsidRPr="002D6619">
        <w:rPr>
          <w:rFonts w:ascii="Times New Roman" w:eastAsia="Times New Roman" w:hAnsi="Times New Roman" w:cs="Times New Roman"/>
          <w:i/>
          <w:sz w:val="24"/>
          <w:szCs w:val="24"/>
        </w:rPr>
        <w:t>Act</w:t>
      </w:r>
      <w:r w:rsidRPr="002D6619">
        <w:rPr>
          <w:rFonts w:ascii="Times New Roman" w:eastAsia="Times New Roman" w:hAnsi="Times New Roman" w:cs="Times New Roman"/>
          <w:sz w:val="24"/>
          <w:szCs w:val="24"/>
        </w:rPr>
        <w: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b/>
          <w:sz w:val="24"/>
          <w:szCs w:val="24"/>
          <w:u w:val="single"/>
        </w:rPr>
        <w:t>Licensee</w:t>
      </w:r>
      <w:r w:rsidRPr="002D6619">
        <w:rPr>
          <w:rFonts w:ascii="Times New Roman" w:eastAsia="Times New Roman" w:hAnsi="Times New Roman" w:cs="Times New Roman"/>
          <w:b/>
          <w:sz w:val="24"/>
          <w:szCs w:val="24"/>
        </w:rPr>
        <w:t xml:space="preserve">” </w:t>
      </w:r>
      <w:r w:rsidRPr="002D6619">
        <w:rPr>
          <w:rFonts w:ascii="Times New Roman" w:eastAsia="Times New Roman" w:hAnsi="Times New Roman" w:cs="Times New Roman"/>
          <w:sz w:val="24"/>
          <w:szCs w:val="24"/>
        </w:rPr>
        <w:t>means the holder of this Licence;</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Modification</w:t>
      </w: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sz w:val="24"/>
          <w:szCs w:val="24"/>
        </w:rPr>
        <w:t xml:space="preserve"> means an alteration to a physical work that introduces a new structure or eliminates an existing structure and does not alter the purpose or function of the work, but does not include an expansion;</w:t>
      </w:r>
    </w:p>
    <w:p w:rsidR="002D6619" w:rsidRPr="002D6619" w:rsidRDefault="002D6619" w:rsidP="002D66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 xml:space="preserve">Nunavut Land Claims Agreement </w:t>
      </w:r>
      <w:r w:rsidRPr="002D6619">
        <w:rPr>
          <w:rFonts w:ascii="Times New Roman" w:eastAsia="Times New Roman" w:hAnsi="Times New Roman" w:cs="Times New Roman"/>
          <w:b/>
          <w:bCs/>
          <w:i/>
          <w:sz w:val="24"/>
          <w:szCs w:val="24"/>
          <w:u w:val="single"/>
        </w:rPr>
        <w:t>(NLCA)</w:t>
      </w: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sz w:val="24"/>
          <w:szCs w:val="24"/>
        </w:rPr>
        <w:t xml:space="preserve"> means the </w:t>
      </w:r>
      <w:r w:rsidRPr="002D6619">
        <w:rPr>
          <w:rFonts w:ascii="Times New Roman" w:eastAsia="Times New Roman" w:hAnsi="Times New Roman" w:cs="Times New Roman"/>
          <w:i/>
          <w:iCs/>
          <w:sz w:val="24"/>
          <w:szCs w:val="24"/>
        </w:rPr>
        <w:t>“Agreement Between the Inuit of the Nunavut Settlement Area and Her Majesty the Queen in right of Canada</w:t>
      </w:r>
      <w:r w:rsidRPr="002D6619">
        <w:rPr>
          <w:rFonts w:ascii="Times New Roman" w:eastAsia="Times New Roman" w:hAnsi="Times New Roman" w:cs="Times New Roman"/>
          <w:sz w:val="24"/>
          <w:szCs w:val="24"/>
        </w:rPr>
        <w:t>”, including its preamble and schedules, and any amendments to that agreement made pursuant to it;</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b/>
          <w:bCs/>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Regulations</w:t>
      </w: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sz w:val="24"/>
          <w:szCs w:val="24"/>
        </w:rPr>
        <w:t xml:space="preserve"> </w:t>
      </w:r>
      <w:r w:rsidR="0068509A" w:rsidRPr="0068509A">
        <w:rPr>
          <w:rFonts w:ascii="Times New Roman" w:hAnsi="Times New Roman" w:cs="Times New Roman"/>
          <w:sz w:val="24"/>
          <w:szCs w:val="24"/>
        </w:rPr>
        <w:t xml:space="preserve">means the </w:t>
      </w:r>
      <w:r w:rsidR="0068509A" w:rsidRPr="0068509A">
        <w:rPr>
          <w:rFonts w:ascii="Times New Roman" w:hAnsi="Times New Roman" w:cs="Times New Roman"/>
          <w:i/>
          <w:sz w:val="24"/>
          <w:szCs w:val="24"/>
        </w:rPr>
        <w:t xml:space="preserve">Northwest Territories Water Regulations </w:t>
      </w:r>
      <w:proofErr w:type="spellStart"/>
      <w:r w:rsidR="0068509A" w:rsidRPr="0068509A">
        <w:rPr>
          <w:rFonts w:ascii="Times New Roman" w:hAnsi="Times New Roman" w:cs="Times New Roman"/>
          <w:i/>
          <w:sz w:val="24"/>
          <w:szCs w:val="24"/>
        </w:rPr>
        <w:t>sor</w:t>
      </w:r>
      <w:proofErr w:type="spellEnd"/>
      <w:r w:rsidR="0068509A" w:rsidRPr="0068509A">
        <w:rPr>
          <w:rFonts w:ascii="Times New Roman" w:hAnsi="Times New Roman" w:cs="Times New Roman"/>
          <w:i/>
          <w:sz w:val="24"/>
          <w:szCs w:val="24"/>
        </w:rPr>
        <w:t xml:space="preserve">/93-303 </w:t>
      </w:r>
      <w:smartTag w:uri="urn:schemas-microsoft-com:office:smarttags" w:element="date">
        <w:smartTagPr>
          <w:attr w:name="Month" w:val="6"/>
          <w:attr w:name="Day" w:val="8"/>
          <w:attr w:name="Year" w:val="1993"/>
        </w:smartTagPr>
        <w:r w:rsidR="0068509A" w:rsidRPr="0068509A">
          <w:rPr>
            <w:rFonts w:ascii="Times New Roman" w:hAnsi="Times New Roman" w:cs="Times New Roman"/>
            <w:i/>
            <w:sz w:val="24"/>
            <w:szCs w:val="24"/>
          </w:rPr>
          <w:t>8th June, 1993</w:t>
        </w:r>
      </w:smartTag>
      <w:r w:rsidR="0068509A" w:rsidRPr="0068509A">
        <w:rPr>
          <w:rFonts w:ascii="Times New Roman" w:hAnsi="Times New Roman" w:cs="Times New Roman"/>
          <w:i/>
          <w:sz w:val="24"/>
          <w:szCs w:val="24"/>
        </w:rPr>
        <w:t xml:space="preserve">, </w:t>
      </w:r>
      <w:r w:rsidR="0068509A" w:rsidRPr="0068509A">
        <w:rPr>
          <w:rFonts w:ascii="Times New Roman" w:hAnsi="Times New Roman" w:cs="Times New Roman"/>
          <w:iCs/>
          <w:sz w:val="24"/>
          <w:szCs w:val="24"/>
        </w:rPr>
        <w:t xml:space="preserve">omitting Section 5, Water Use or Waste Deposit </w:t>
      </w:r>
      <w:proofErr w:type="gramStart"/>
      <w:r w:rsidR="0068509A" w:rsidRPr="0068509A">
        <w:rPr>
          <w:rFonts w:ascii="Times New Roman" w:hAnsi="Times New Roman" w:cs="Times New Roman"/>
          <w:iCs/>
          <w:sz w:val="24"/>
          <w:szCs w:val="24"/>
        </w:rPr>
        <w:t>Without</w:t>
      </w:r>
      <w:proofErr w:type="gramEnd"/>
      <w:r w:rsidR="0068509A" w:rsidRPr="0068509A">
        <w:rPr>
          <w:rFonts w:ascii="Times New Roman" w:hAnsi="Times New Roman" w:cs="Times New Roman"/>
          <w:iCs/>
          <w:sz w:val="24"/>
          <w:szCs w:val="24"/>
        </w:rPr>
        <w:t xml:space="preserve"> a Licence;</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b/>
          <w:bCs/>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Sewage</w:t>
      </w: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sz w:val="24"/>
          <w:szCs w:val="24"/>
        </w:rPr>
        <w:t xml:space="preserve"> means all toilet wastes and </w:t>
      </w:r>
      <w:proofErr w:type="spellStart"/>
      <w:r w:rsidRPr="002D6619">
        <w:rPr>
          <w:rFonts w:ascii="Times New Roman" w:eastAsia="Times New Roman" w:hAnsi="Times New Roman" w:cs="Times New Roman"/>
          <w:sz w:val="24"/>
          <w:szCs w:val="24"/>
        </w:rPr>
        <w:t>greywater</w:t>
      </w:r>
      <w:proofErr w:type="spellEnd"/>
      <w:r w:rsidRPr="002D6619">
        <w:rPr>
          <w:rFonts w:ascii="Times New Roman" w:eastAsia="Times New Roman" w:hAnsi="Times New Roman" w:cs="Times New Roman"/>
          <w:sz w:val="24"/>
          <w:szCs w:val="24"/>
        </w:rPr>
        <w:t>;</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b/>
          <w:sz w:val="24"/>
          <w:szCs w:val="24"/>
          <w:u w:val="single"/>
        </w:rPr>
      </w:pP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b/>
          <w:sz w:val="24"/>
          <w:szCs w:val="24"/>
          <w:u w:val="single"/>
        </w:rPr>
        <w:t>Spill Contingency Plan</w:t>
      </w:r>
      <w:r w:rsidRPr="002D6619">
        <w:rPr>
          <w:rFonts w:ascii="Times New Roman" w:eastAsia="Times New Roman" w:hAnsi="Times New Roman" w:cs="Times New Roman"/>
          <w:b/>
          <w:sz w:val="24"/>
          <w:szCs w:val="24"/>
        </w:rPr>
        <w:t xml:space="preserve">” </w:t>
      </w:r>
      <w:r w:rsidRPr="002D6619">
        <w:rPr>
          <w:rFonts w:ascii="Times New Roman" w:eastAsia="Times New Roman" w:hAnsi="Times New Roman" w:cs="Times New Roman"/>
          <w:sz w:val="24"/>
          <w:szCs w:val="24"/>
        </w:rPr>
        <w:t>means a Plan developed to deal with unforeseen petroleum and hazardous materials events that may occur during the operations conducted under the Licence;</w:t>
      </w:r>
    </w:p>
    <w:p w:rsidR="002D6619" w:rsidRPr="002D6619" w:rsidRDefault="002D6619" w:rsidP="002D66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b/>
          <w:sz w:val="24"/>
          <w:szCs w:val="24"/>
          <w:u w:val="single"/>
        </w:rPr>
        <w:t>Sump</w:t>
      </w:r>
      <w:r w:rsidRPr="002D6619">
        <w:rPr>
          <w:rFonts w:ascii="Times New Roman" w:eastAsia="Times New Roman" w:hAnsi="Times New Roman" w:cs="Times New Roman"/>
          <w:b/>
          <w:sz w:val="24"/>
          <w:szCs w:val="24"/>
        </w:rPr>
        <w:t>”</w:t>
      </w:r>
      <w:r w:rsidRPr="002D6619">
        <w:rPr>
          <w:rFonts w:ascii="Times New Roman" w:eastAsia="Times New Roman" w:hAnsi="Times New Roman" w:cs="Times New Roman"/>
          <w:sz w:val="24"/>
          <w:szCs w:val="24"/>
        </w:rPr>
        <w:t xml:space="preserve"> means an excavation in impermeable soil for the purpose of catching or storing water or waste;</w:t>
      </w:r>
    </w:p>
    <w:p w:rsidR="002D6619" w:rsidRPr="002D6619" w:rsidRDefault="002D6619" w:rsidP="002D6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en-CA"/>
        </w:rPr>
      </w:pPr>
      <w:r w:rsidRPr="002D6619">
        <w:rPr>
          <w:rFonts w:ascii="Times New Roman" w:eastAsia="Times New Roman" w:hAnsi="Times New Roman" w:cs="Times New Roman"/>
          <w:b/>
          <w:bCs/>
          <w:sz w:val="24"/>
          <w:szCs w:val="24"/>
          <w:lang w:val="en-CA"/>
        </w:rPr>
        <w:t>“</w:t>
      </w:r>
      <w:r w:rsidRPr="002D6619">
        <w:rPr>
          <w:rFonts w:ascii="Times New Roman" w:eastAsia="Times New Roman" w:hAnsi="Times New Roman" w:cs="Times New Roman"/>
          <w:b/>
          <w:bCs/>
          <w:sz w:val="24"/>
          <w:szCs w:val="24"/>
          <w:u w:val="single"/>
          <w:lang w:val="en-CA"/>
        </w:rPr>
        <w:t>Toilet Wastes</w:t>
      </w:r>
      <w:r w:rsidRPr="002D6619">
        <w:rPr>
          <w:rFonts w:ascii="Times New Roman" w:eastAsia="Times New Roman" w:hAnsi="Times New Roman" w:cs="Times New Roman"/>
          <w:b/>
          <w:bCs/>
          <w:sz w:val="24"/>
          <w:szCs w:val="24"/>
          <w:lang w:val="en-CA"/>
        </w:rPr>
        <w:t>”</w:t>
      </w:r>
      <w:r w:rsidRPr="002D6619">
        <w:rPr>
          <w:rFonts w:ascii="Times New Roman" w:eastAsia="Times New Roman" w:hAnsi="Times New Roman" w:cs="Times New Roman"/>
          <w:sz w:val="24"/>
          <w:szCs w:val="24"/>
          <w:lang w:val="en-CA"/>
        </w:rPr>
        <w:t xml:space="preserve"> means all human excreta and associated products, but does not include </w:t>
      </w:r>
      <w:proofErr w:type="spellStart"/>
      <w:r w:rsidRPr="002D6619">
        <w:rPr>
          <w:rFonts w:ascii="Times New Roman" w:eastAsia="Times New Roman" w:hAnsi="Times New Roman" w:cs="Times New Roman"/>
          <w:sz w:val="24"/>
          <w:szCs w:val="24"/>
          <w:lang w:val="en-CA"/>
        </w:rPr>
        <w:t>greywater</w:t>
      </w:r>
      <w:proofErr w:type="spellEnd"/>
      <w:r w:rsidRPr="002D6619">
        <w:rPr>
          <w:rFonts w:ascii="Times New Roman" w:eastAsia="Times New Roman" w:hAnsi="Times New Roman" w:cs="Times New Roman"/>
          <w:sz w:val="24"/>
          <w:szCs w:val="24"/>
          <w:lang w:val="en-CA"/>
        </w:rPr>
        <w: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en-CA"/>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Waste</w:t>
      </w:r>
      <w:r w:rsidRPr="002D6619">
        <w:rPr>
          <w:rFonts w:ascii="Times New Roman" w:eastAsia="Times New Roman" w:hAnsi="Times New Roman" w:cs="Times New Roman"/>
          <w:b/>
          <w:bCs/>
          <w:sz w:val="24"/>
          <w:szCs w:val="24"/>
        </w:rPr>
        <w:t xml:space="preserve">” </w:t>
      </w:r>
      <w:r w:rsidRPr="002D6619">
        <w:rPr>
          <w:rFonts w:ascii="Times New Roman" w:eastAsia="Times New Roman" w:hAnsi="Times New Roman" w:cs="Times New Roman"/>
          <w:sz w:val="24"/>
          <w:szCs w:val="24"/>
        </w:rPr>
        <w:t xml:space="preserve">means, </w:t>
      </w:r>
      <w:r w:rsidRPr="002D6619">
        <w:rPr>
          <w:rFonts w:ascii="Times New Roman" w:eastAsia="Times New Roman" w:hAnsi="Times New Roman" w:cs="Times New Roman"/>
          <w:bCs/>
          <w:sz w:val="24"/>
          <w:szCs w:val="24"/>
        </w:rPr>
        <w:t>as defined in</w:t>
      </w:r>
      <w:r w:rsidRPr="002D6619">
        <w:rPr>
          <w:rFonts w:ascii="Times New Roman" w:eastAsia="Times New Roman" w:hAnsi="Times New Roman" w:cs="Times New Roman"/>
          <w:b/>
          <w:bCs/>
          <w:sz w:val="24"/>
          <w:szCs w:val="24"/>
        </w:rPr>
        <w:t xml:space="preserve"> </w:t>
      </w:r>
      <w:r w:rsidRPr="002D6619">
        <w:rPr>
          <w:rFonts w:ascii="Times New Roman" w:eastAsia="Times New Roman" w:hAnsi="Times New Roman" w:cs="Times New Roman"/>
          <w:sz w:val="24"/>
          <w:szCs w:val="24"/>
        </w:rPr>
        <w:t xml:space="preserve">S.4 of the </w:t>
      </w:r>
      <w:r w:rsidRPr="002D6619">
        <w:rPr>
          <w:rFonts w:ascii="Times New Roman" w:eastAsia="Times New Roman" w:hAnsi="Times New Roman" w:cs="Times New Roman"/>
          <w:i/>
          <w:sz w:val="24"/>
          <w:szCs w:val="24"/>
        </w:rPr>
        <w:t>Act</w:t>
      </w:r>
      <w:r w:rsidRPr="002D6619">
        <w:rPr>
          <w:rFonts w:ascii="Times New Roman" w:eastAsia="Times New Roman" w:hAnsi="Times New Roman" w:cs="Times New Roman"/>
          <w:sz w:val="24"/>
          <w:szCs w:val="24"/>
        </w:rPr>
        <w:t>, any substance that, by itself or in combination with other substances found in water, would have the effect of altering the quality of any water to which the substance is added to an extent that is detrimental to its use by people or by any animal, fish or plant, or any water that would have that effect because of the quantity or concentration of the substances contained in it or because it has been treated or changed, by heat or other means.</w:t>
      </w:r>
      <w:r w:rsidRPr="002D6619">
        <w:rPr>
          <w:rFonts w:ascii="Times New Roman" w:eastAsia="Times New Roman" w:hAnsi="Times New Roman" w:cs="Times New Roman"/>
          <w:b/>
          <w:bCs/>
          <w:sz w:val="24"/>
          <w:szCs w:val="24"/>
        </w:rPr>
        <w:t xml:space="preserve"> </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b/>
          <w:bCs/>
          <w:sz w:val="24"/>
          <w:szCs w:val="24"/>
        </w:rPr>
        <w:t>“</w:t>
      </w:r>
      <w:r w:rsidRPr="002D6619">
        <w:rPr>
          <w:rFonts w:ascii="Times New Roman" w:eastAsia="Times New Roman" w:hAnsi="Times New Roman" w:cs="Times New Roman"/>
          <w:b/>
          <w:bCs/>
          <w:sz w:val="24"/>
          <w:szCs w:val="24"/>
          <w:u w:val="single"/>
        </w:rPr>
        <w:t>Water” or “Waters”</w:t>
      </w:r>
      <w:r w:rsidRPr="002D6619">
        <w:rPr>
          <w:rFonts w:ascii="Times New Roman" w:eastAsia="Times New Roman" w:hAnsi="Times New Roman" w:cs="Times New Roman"/>
          <w:b/>
          <w:bCs/>
          <w:sz w:val="24"/>
          <w:szCs w:val="24"/>
        </w:rPr>
        <w:t xml:space="preserve"> </w:t>
      </w:r>
      <w:r w:rsidRPr="002D6619">
        <w:rPr>
          <w:rFonts w:ascii="Times New Roman" w:eastAsia="Times New Roman" w:hAnsi="Times New Roman" w:cs="Times New Roman"/>
          <w:bCs/>
          <w:sz w:val="24"/>
          <w:szCs w:val="24"/>
        </w:rPr>
        <w:t>means waters as defined in section 4 of the Act.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1"/>
        </w:numPr>
        <w:autoSpaceDE w:val="0"/>
        <w:autoSpaceDN w:val="0"/>
        <w:adjustRightInd w:val="0"/>
        <w:spacing w:after="0" w:line="240" w:lineRule="auto"/>
        <w:ind w:left="720" w:hanging="720"/>
        <w:jc w:val="both"/>
        <w:outlineLvl w:val="1"/>
        <w:rPr>
          <w:rFonts w:ascii="Times New Roman" w:eastAsia="Times New Roman" w:hAnsi="Times New Roman" w:cs="Times New Roman"/>
          <w:b/>
          <w:sz w:val="24"/>
          <w:szCs w:val="24"/>
          <w:lang w:val="en-GB"/>
        </w:rPr>
      </w:pPr>
      <w:bookmarkStart w:id="28" w:name="_Toc266348244"/>
      <w:bookmarkStart w:id="29" w:name="_Toc266348913"/>
      <w:bookmarkStart w:id="30" w:name="_Toc266349246"/>
      <w:bookmarkStart w:id="31" w:name="_Toc266350586"/>
      <w:bookmarkStart w:id="32" w:name="_Toc266351332"/>
      <w:r w:rsidRPr="002D6619">
        <w:rPr>
          <w:rFonts w:ascii="Times New Roman" w:eastAsia="Times New Roman" w:hAnsi="Times New Roman" w:cs="Times New Roman"/>
          <w:b/>
          <w:sz w:val="24"/>
          <w:szCs w:val="24"/>
          <w:lang w:val="en-GB"/>
        </w:rPr>
        <w:t>Enforcement</w:t>
      </w:r>
      <w:bookmarkEnd w:id="28"/>
      <w:bookmarkEnd w:id="29"/>
      <w:bookmarkEnd w:id="30"/>
      <w:bookmarkEnd w:id="31"/>
      <w:bookmarkEnd w:id="32"/>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
          <w:sz w:val="24"/>
          <w:szCs w:val="24"/>
          <w:lang w:val="en-GB"/>
        </w:rPr>
      </w:pPr>
    </w:p>
    <w:p w:rsidR="002D6619" w:rsidRPr="002D6619" w:rsidRDefault="002D6619" w:rsidP="002D6619">
      <w:pPr>
        <w:widowControl w:val="0"/>
        <w:numPr>
          <w:ilvl w:val="1"/>
          <w:numId w:val="5"/>
        </w:numPr>
        <w:autoSpaceDE w:val="0"/>
        <w:autoSpaceDN w:val="0"/>
        <w:adjustRightInd w:val="0"/>
        <w:spacing w:after="0" w:line="240" w:lineRule="auto"/>
        <w:ind w:hanging="720"/>
        <w:jc w:val="both"/>
        <w:rPr>
          <w:rFonts w:ascii="Times New Roman" w:eastAsia="Times New Roman" w:hAnsi="Times New Roman" w:cs="Times New Roman"/>
          <w:b/>
          <w:sz w:val="24"/>
          <w:szCs w:val="24"/>
          <w:lang w:val="en-GB"/>
        </w:rPr>
      </w:pPr>
      <w:r w:rsidRPr="002D6619">
        <w:rPr>
          <w:rFonts w:ascii="Times New Roman" w:eastAsia="Times New Roman" w:hAnsi="Times New Roman" w:cs="Times New Roman"/>
          <w:sz w:val="24"/>
          <w:szCs w:val="24"/>
          <w:lang w:val="en-CA"/>
        </w:rPr>
        <w:t xml:space="preserve">Failure to comply with this Licence will be a violation of the </w:t>
      </w:r>
      <w:r w:rsidRPr="002D6619">
        <w:rPr>
          <w:rFonts w:ascii="Times New Roman" w:eastAsia="Times New Roman" w:hAnsi="Times New Roman" w:cs="Times New Roman"/>
          <w:i/>
          <w:iCs/>
          <w:sz w:val="24"/>
          <w:szCs w:val="24"/>
          <w:lang w:val="en-CA"/>
        </w:rPr>
        <w:t>Act</w:t>
      </w:r>
      <w:r w:rsidRPr="002D6619">
        <w:rPr>
          <w:rFonts w:ascii="Times New Roman" w:eastAsia="Times New Roman" w:hAnsi="Times New Roman" w:cs="Times New Roman"/>
          <w:sz w:val="24"/>
          <w:szCs w:val="24"/>
          <w:lang w:val="en-CA"/>
        </w:rPr>
        <w:t xml:space="preserve">, subjecting the Licensee to the enforcement measures and the penalties provided for in the </w:t>
      </w:r>
      <w:r w:rsidRPr="002D6619">
        <w:rPr>
          <w:rFonts w:ascii="Times New Roman" w:eastAsia="Times New Roman" w:hAnsi="Times New Roman" w:cs="Times New Roman"/>
          <w:i/>
          <w:sz w:val="24"/>
          <w:szCs w:val="24"/>
          <w:lang w:val="en-CA"/>
        </w:rPr>
        <w:t>Act</w:t>
      </w:r>
      <w:r w:rsidRPr="002D6619">
        <w:rPr>
          <w:rFonts w:ascii="Times New Roman" w:eastAsia="Times New Roman" w:hAnsi="Times New Roman" w:cs="Times New Roman"/>
          <w:sz w:val="24"/>
          <w:szCs w:val="24"/>
          <w:lang w:val="en-CA"/>
        </w:rPr>
        <w:t>;</w:t>
      </w:r>
    </w:p>
    <w:p w:rsidR="002D6619" w:rsidRPr="002D6619" w:rsidRDefault="002D6619" w:rsidP="002D6619">
      <w:pPr>
        <w:widowControl w:val="0"/>
        <w:autoSpaceDE w:val="0"/>
        <w:autoSpaceDN w:val="0"/>
        <w:adjustRightInd w:val="0"/>
        <w:spacing w:after="0" w:line="240" w:lineRule="auto"/>
        <w:ind w:left="1440" w:hanging="720"/>
        <w:jc w:val="both"/>
        <w:rPr>
          <w:rFonts w:ascii="Times New Roman" w:eastAsia="Times New Roman" w:hAnsi="Times New Roman" w:cs="Times New Roman"/>
          <w:b/>
          <w:sz w:val="24"/>
          <w:szCs w:val="24"/>
          <w:lang w:val="en-GB"/>
        </w:rPr>
      </w:pPr>
    </w:p>
    <w:p w:rsidR="002D6619" w:rsidRPr="002D6619" w:rsidRDefault="002D6619" w:rsidP="002D6619">
      <w:pPr>
        <w:widowControl w:val="0"/>
        <w:numPr>
          <w:ilvl w:val="1"/>
          <w:numId w:val="5"/>
        </w:numPr>
        <w:autoSpaceDE w:val="0"/>
        <w:autoSpaceDN w:val="0"/>
        <w:adjustRightInd w:val="0"/>
        <w:spacing w:after="0" w:line="240" w:lineRule="auto"/>
        <w:ind w:hanging="720"/>
        <w:jc w:val="both"/>
        <w:rPr>
          <w:rFonts w:ascii="Times New Roman" w:eastAsia="Times New Roman" w:hAnsi="Times New Roman" w:cs="Times New Roman"/>
          <w:b/>
          <w:sz w:val="24"/>
          <w:szCs w:val="24"/>
          <w:lang w:val="en-GB"/>
        </w:rPr>
      </w:pPr>
      <w:r w:rsidRPr="002D6619">
        <w:rPr>
          <w:rFonts w:ascii="Times New Roman" w:eastAsia="Times New Roman" w:hAnsi="Times New Roman" w:cs="Times New Roman"/>
          <w:sz w:val="24"/>
          <w:szCs w:val="24"/>
          <w:lang w:val="en-CA"/>
        </w:rPr>
        <w:t xml:space="preserve">All inspection and enforcement services regarding this Licence will be provided by Inspectors appointed under the </w:t>
      </w:r>
      <w:r w:rsidRPr="002D6619">
        <w:rPr>
          <w:rFonts w:ascii="Times New Roman" w:eastAsia="Times New Roman" w:hAnsi="Times New Roman" w:cs="Times New Roman"/>
          <w:i/>
          <w:iCs/>
          <w:sz w:val="24"/>
          <w:szCs w:val="24"/>
          <w:lang w:val="en-CA"/>
        </w:rPr>
        <w:t>Act</w:t>
      </w:r>
      <w:r w:rsidRPr="002D6619">
        <w:rPr>
          <w:rFonts w:ascii="Times New Roman" w:eastAsia="Times New Roman" w:hAnsi="Times New Roman" w:cs="Times New Roman"/>
          <w:iCs/>
          <w:sz w:val="24"/>
          <w:szCs w:val="24"/>
          <w:lang w:val="en-CA"/>
        </w:rPr>
        <w:t>; and</w:t>
      </w:r>
    </w:p>
    <w:p w:rsidR="002D6619" w:rsidRPr="002D6619" w:rsidRDefault="002D6619" w:rsidP="002D6619">
      <w:pPr>
        <w:widowControl w:val="0"/>
        <w:autoSpaceDE w:val="0"/>
        <w:autoSpaceDN w:val="0"/>
        <w:adjustRightInd w:val="0"/>
        <w:spacing w:after="0" w:line="240" w:lineRule="auto"/>
        <w:ind w:left="1440" w:hanging="720"/>
        <w:jc w:val="both"/>
        <w:rPr>
          <w:rFonts w:ascii="Times New Roman" w:eastAsia="Times New Roman" w:hAnsi="Times New Roman" w:cs="Times New Roman"/>
          <w:b/>
          <w:sz w:val="24"/>
          <w:szCs w:val="24"/>
          <w:lang w:val="en-GB"/>
        </w:rPr>
      </w:pPr>
    </w:p>
    <w:p w:rsidR="002D6619" w:rsidRPr="002D6619" w:rsidRDefault="002D6619" w:rsidP="002D6619">
      <w:pPr>
        <w:widowControl w:val="0"/>
        <w:numPr>
          <w:ilvl w:val="1"/>
          <w:numId w:val="5"/>
        </w:numPr>
        <w:autoSpaceDE w:val="0"/>
        <w:autoSpaceDN w:val="0"/>
        <w:adjustRightInd w:val="0"/>
        <w:spacing w:after="0" w:line="240" w:lineRule="auto"/>
        <w:ind w:hanging="720"/>
        <w:jc w:val="both"/>
        <w:rPr>
          <w:rFonts w:ascii="Times New Roman" w:eastAsia="Times New Roman" w:hAnsi="Times New Roman" w:cs="Times New Roman"/>
          <w:b/>
          <w:sz w:val="24"/>
          <w:szCs w:val="24"/>
          <w:lang w:val="en-GB"/>
        </w:rPr>
      </w:pPr>
      <w:r w:rsidRPr="002D6619">
        <w:rPr>
          <w:rFonts w:ascii="Times New Roman" w:eastAsia="Times New Roman" w:hAnsi="Times New Roman" w:cs="Times New Roman"/>
          <w:sz w:val="24"/>
          <w:szCs w:val="24"/>
          <w:lang w:val="en-CA"/>
        </w:rPr>
        <w:t xml:space="preserve">For the purpose of enforcing this Licence and with respect to the use of water and deposit or discharge of waste by the Licensee, Inspectors appointed under the </w:t>
      </w:r>
      <w:r w:rsidRPr="002D6619">
        <w:rPr>
          <w:rFonts w:ascii="Times New Roman" w:eastAsia="Times New Roman" w:hAnsi="Times New Roman" w:cs="Times New Roman"/>
          <w:i/>
          <w:iCs/>
          <w:sz w:val="24"/>
          <w:szCs w:val="24"/>
          <w:lang w:val="en-CA"/>
        </w:rPr>
        <w:t>Act,</w:t>
      </w:r>
      <w:r w:rsidRPr="002D6619">
        <w:rPr>
          <w:rFonts w:ascii="Times New Roman" w:eastAsia="Times New Roman" w:hAnsi="Times New Roman" w:cs="Times New Roman"/>
          <w:sz w:val="24"/>
          <w:szCs w:val="24"/>
          <w:lang w:val="en-CA"/>
        </w:rPr>
        <w:t xml:space="preserve"> hold all powers, privileges and protections that are conferred upon them by the </w:t>
      </w:r>
      <w:r w:rsidRPr="002D6619">
        <w:rPr>
          <w:rFonts w:ascii="Times New Roman" w:eastAsia="Times New Roman" w:hAnsi="Times New Roman" w:cs="Times New Roman"/>
          <w:i/>
          <w:iCs/>
          <w:sz w:val="24"/>
          <w:szCs w:val="24"/>
          <w:lang w:val="en-CA"/>
        </w:rPr>
        <w:t>Act</w:t>
      </w:r>
      <w:r w:rsidRPr="002D6619">
        <w:rPr>
          <w:rFonts w:ascii="Times New Roman" w:eastAsia="Times New Roman" w:hAnsi="Times New Roman" w:cs="Times New Roman"/>
          <w:sz w:val="24"/>
          <w:szCs w:val="24"/>
          <w:lang w:val="en-CA"/>
        </w:rPr>
        <w:t xml:space="preserve"> or by other applicable law.</w:t>
      </w:r>
    </w:p>
    <w:p w:rsidR="002D6619" w:rsidRPr="002D6619" w:rsidRDefault="002D6619" w:rsidP="002D6619">
      <w:pPr>
        <w:spacing w:after="0" w:line="240" w:lineRule="auto"/>
        <w:ind w:right="4"/>
        <w:jc w:val="both"/>
        <w:rPr>
          <w:rFonts w:ascii="Times New Roman" w:eastAsia="Times New Roman" w:hAnsi="Times New Roman" w:cs="Times New Roman"/>
          <w:sz w:val="24"/>
          <w:szCs w:val="24"/>
          <w:lang w:val="en-GB"/>
        </w:rPr>
      </w:pPr>
    </w:p>
    <w:p w:rsidR="002D6619" w:rsidRPr="002D6619" w:rsidRDefault="002D6619" w:rsidP="002D6619">
      <w:pPr>
        <w:spacing w:after="0" w:line="240" w:lineRule="auto"/>
        <w:ind w:right="4"/>
        <w:jc w:val="both"/>
        <w:rPr>
          <w:rFonts w:ascii="Times New Roman" w:eastAsia="Times New Roman" w:hAnsi="Times New Roman" w:cs="Times New Roman"/>
          <w:sz w:val="24"/>
          <w:szCs w:val="24"/>
          <w:lang w:val="en-GB"/>
        </w:rPr>
      </w:pPr>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lang w:val="en-GB"/>
        </w:rPr>
      </w:pPr>
      <w:bookmarkStart w:id="33" w:name="_Toc131401990"/>
      <w:bookmarkStart w:id="34" w:name="_Toc266348245"/>
      <w:bookmarkStart w:id="35" w:name="_Toc266348914"/>
      <w:bookmarkStart w:id="36" w:name="_Toc266349247"/>
      <w:bookmarkStart w:id="37" w:name="_Toc266350587"/>
      <w:bookmarkStart w:id="38" w:name="_Toc266351333"/>
      <w:r w:rsidRPr="002D6619">
        <w:rPr>
          <w:rFonts w:ascii="Times New Roman" w:eastAsia="Times New Roman" w:hAnsi="Times New Roman" w:cs="Times New Roman"/>
          <w:b/>
          <w:sz w:val="24"/>
          <w:szCs w:val="24"/>
          <w:u w:val="single"/>
          <w:lang w:val="en-GB"/>
        </w:rPr>
        <w:t>PART B:</w:t>
      </w:r>
      <w:r w:rsidRPr="002D6619">
        <w:rPr>
          <w:rFonts w:ascii="Times New Roman" w:eastAsia="Times New Roman" w:hAnsi="Times New Roman" w:cs="Times New Roman"/>
          <w:b/>
          <w:sz w:val="24"/>
          <w:szCs w:val="24"/>
          <w:lang w:val="en-GB"/>
        </w:rPr>
        <w:tab/>
      </w:r>
      <w:r w:rsidRPr="002D6619">
        <w:rPr>
          <w:rFonts w:ascii="Times New Roman" w:eastAsia="Times New Roman" w:hAnsi="Times New Roman" w:cs="Times New Roman"/>
          <w:b/>
          <w:sz w:val="24"/>
          <w:szCs w:val="24"/>
          <w:u w:val="single"/>
          <w:lang w:val="en-GB"/>
        </w:rPr>
        <w:t>GENERAL CONDITIONS</w:t>
      </w:r>
      <w:bookmarkEnd w:id="33"/>
      <w:bookmarkEnd w:id="34"/>
      <w:bookmarkEnd w:id="35"/>
      <w:bookmarkEnd w:id="36"/>
      <w:bookmarkEnd w:id="37"/>
      <w:bookmarkEnd w:id="38"/>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lang w:val="en-GB"/>
        </w:rPr>
      </w:pPr>
      <w:r w:rsidRPr="002D6619">
        <w:rPr>
          <w:rFonts w:ascii="Times New Roman" w:eastAsia="Times New Roman" w:hAnsi="Times New Roman" w:cs="Times New Roman"/>
          <w:sz w:val="24"/>
          <w:szCs w:val="24"/>
          <w:lang w:val="en-GB"/>
        </w:rPr>
        <w:t xml:space="preserve">The water use fees, payable to the Receiver General for Canada, shall be sent to the Board annually for the right to the use of water in accordance with Section 9 of the </w:t>
      </w:r>
      <w:r w:rsidRPr="002D6619">
        <w:rPr>
          <w:rFonts w:ascii="Times New Roman" w:eastAsia="Times New Roman" w:hAnsi="Times New Roman" w:cs="Times New Roman"/>
          <w:i/>
          <w:sz w:val="24"/>
          <w:szCs w:val="24"/>
          <w:lang w:val="en-GB"/>
        </w:rPr>
        <w:t>Regulations.</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en-GB"/>
        </w:rPr>
      </w:pPr>
    </w:p>
    <w:p w:rsidR="0068509A" w:rsidRPr="0068509A" w:rsidRDefault="002D6619" w:rsidP="0068509A">
      <w:pPr>
        <w:widowControl w:val="0"/>
        <w:numPr>
          <w:ilvl w:val="0"/>
          <w:numId w:val="9"/>
        </w:numPr>
        <w:tabs>
          <w:tab w:val="clear" w:pos="144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lang w:val="en-GB"/>
        </w:rPr>
        <w:t xml:space="preserve">The Licensee shall file an Annual Report on the Appurtenant Undertaking with the Board </w:t>
      </w:r>
      <w:r w:rsidR="0068509A" w:rsidRPr="0068509A">
        <w:rPr>
          <w:rFonts w:ascii="Times New Roman" w:eastAsia="Times New Roman" w:hAnsi="Times New Roman" w:cs="Times New Roman"/>
          <w:sz w:val="24"/>
          <w:szCs w:val="24"/>
          <w:lang w:val="en-GB"/>
        </w:rPr>
        <w:t>within sixty (60) days of completion of the field program, containing the following information:</w:t>
      </w:r>
    </w:p>
    <w:p w:rsidR="0068509A" w:rsidRPr="0068509A" w:rsidRDefault="0068509A" w:rsidP="0068509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8509A" w:rsidRPr="0068509A" w:rsidRDefault="0068509A" w:rsidP="0068509A">
      <w:pPr>
        <w:widowControl w:val="0"/>
        <w:numPr>
          <w:ilvl w:val="1"/>
          <w:numId w:val="9"/>
        </w:numPr>
        <w:tabs>
          <w:tab w:val="clear" w:pos="180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68509A">
        <w:rPr>
          <w:rFonts w:ascii="Times New Roman" w:eastAsia="Times New Roman" w:hAnsi="Times New Roman" w:cs="Times New Roman"/>
          <w:sz w:val="24"/>
          <w:szCs w:val="24"/>
        </w:rPr>
        <w:t>A summary report of water use and waste disposal activities;</w:t>
      </w:r>
    </w:p>
    <w:p w:rsidR="0068509A" w:rsidRPr="0068509A" w:rsidRDefault="0068509A" w:rsidP="0068509A">
      <w:pPr>
        <w:widowControl w:val="0"/>
        <w:numPr>
          <w:ilvl w:val="1"/>
          <w:numId w:val="9"/>
        </w:numPr>
        <w:tabs>
          <w:tab w:val="clear" w:pos="180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68509A">
        <w:rPr>
          <w:rFonts w:ascii="Times New Roman" w:eastAsia="Times New Roman" w:hAnsi="Times New Roman" w:cs="Times New Roman"/>
          <w:sz w:val="24"/>
          <w:szCs w:val="24"/>
        </w:rPr>
        <w:t>A list of unauthorized discharges and a summary of follow-up actions taken;</w:t>
      </w:r>
    </w:p>
    <w:p w:rsidR="0068509A" w:rsidRPr="0068509A" w:rsidRDefault="0068509A" w:rsidP="0068509A">
      <w:pPr>
        <w:widowControl w:val="0"/>
        <w:numPr>
          <w:ilvl w:val="1"/>
          <w:numId w:val="9"/>
        </w:numPr>
        <w:tabs>
          <w:tab w:val="clear" w:pos="180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68509A">
        <w:rPr>
          <w:rFonts w:ascii="Times New Roman" w:eastAsia="Times New Roman" w:hAnsi="Times New Roman" w:cs="Times New Roman"/>
          <w:sz w:val="24"/>
          <w:szCs w:val="24"/>
        </w:rPr>
        <w:t>A description of all progressive and or final reclamation work undertaken, including photographic records of site conditions before, during and after completion of operations;</w:t>
      </w:r>
    </w:p>
    <w:p w:rsidR="0068509A" w:rsidRPr="0068509A" w:rsidRDefault="0068509A" w:rsidP="0068509A">
      <w:pPr>
        <w:widowControl w:val="0"/>
        <w:numPr>
          <w:ilvl w:val="1"/>
          <w:numId w:val="9"/>
        </w:numPr>
        <w:tabs>
          <w:tab w:val="clear" w:pos="180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68509A">
        <w:rPr>
          <w:rFonts w:ascii="Times New Roman" w:eastAsia="Times New Roman" w:hAnsi="Times New Roman" w:cs="Times New Roman"/>
          <w:sz w:val="24"/>
          <w:szCs w:val="24"/>
        </w:rPr>
        <w:t>A summary of all information requested and results of the Monitoring Program; and</w:t>
      </w:r>
    </w:p>
    <w:p w:rsidR="0068509A" w:rsidRDefault="0068509A" w:rsidP="0068509A">
      <w:pPr>
        <w:widowControl w:val="0"/>
        <w:numPr>
          <w:ilvl w:val="1"/>
          <w:numId w:val="9"/>
        </w:numPr>
        <w:tabs>
          <w:tab w:val="clear" w:pos="180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68509A">
        <w:rPr>
          <w:rFonts w:ascii="Times New Roman" w:eastAsia="Times New Roman" w:hAnsi="Times New Roman" w:cs="Times New Roman"/>
          <w:sz w:val="24"/>
          <w:szCs w:val="24"/>
        </w:rPr>
        <w:t>Any other details on water use or waste disposal requested by the Board by November 1 of the year being reported.</w:t>
      </w:r>
    </w:p>
    <w:p w:rsidR="0068509A" w:rsidRPr="0068509A" w:rsidRDefault="0068509A" w:rsidP="0068509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68509A">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notify the NWB of any changes in operating plans or conditions associated with this project at least thirty (30) days prior to any such change.</w:t>
      </w:r>
    </w:p>
    <w:p w:rsidR="002D6619" w:rsidRPr="002D6619" w:rsidRDefault="002D6619" w:rsidP="002D6619">
      <w:pPr>
        <w:widowControl w:val="0"/>
        <w:tabs>
          <w:tab w:val="left"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install flow meters or other such devices, or implement suitable methods required for the measuring of water volumes as required under Part J, Item 1.</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for all Plans submitted under this Licence, include a proposed timetable for implementation. Plans submitted, cannot be undertaken without subsequent written Board approval and direction.  The Board may alter or modify a Plan if necessary to achieve the legislative objectives and will notify the Licensee in writing of acceptance, rejection or alteration of the Plan.</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for all Plans submitted under this Licence, implement the Plan as approved by the Board in writing.</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review the Plans referred to in this Licence, as required by changes in operation and/or technology, and modify the Plan accordingly.  Revisions to the Plans shall be submitted in the form of an Addendum to be included with the Annual Report.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Every Plan to be carried out pursuant to the terms and conditions of this Licence shall become a part of this Licence, and any additional terms and conditions imposed upon approval of a Plan by the Board become part of this Licence.  All terms and conditions of the Licence should be contemplated in the development of a Plan where appropriate.</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The Licensee shall ensure a copy of this Licence is maintained at the site of operations at all times.  Any communication with respect to this Licence shall be made </w:t>
      </w:r>
      <w:r w:rsidRPr="002D6619">
        <w:rPr>
          <w:rFonts w:ascii="Times New Roman" w:eastAsia="Times New Roman" w:hAnsi="Times New Roman" w:cs="Times New Roman"/>
          <w:bCs/>
          <w:sz w:val="24"/>
          <w:szCs w:val="24"/>
        </w:rPr>
        <w:t>in writing</w:t>
      </w:r>
      <w:r w:rsidRPr="002D6619">
        <w:rPr>
          <w:rFonts w:ascii="Times New Roman" w:eastAsia="Times New Roman" w:hAnsi="Times New Roman" w:cs="Times New Roman"/>
          <w:sz w:val="24"/>
          <w:szCs w:val="24"/>
        </w:rPr>
        <w:t xml:space="preserve"> to the attention of:</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0"/>
        </w:numPr>
        <w:autoSpaceDE w:val="0"/>
        <w:autoSpaceDN w:val="0"/>
        <w:adjustRightInd w:val="0"/>
        <w:spacing w:after="0" w:line="240" w:lineRule="auto"/>
        <w:ind w:left="1440"/>
        <w:jc w:val="both"/>
        <w:rPr>
          <w:rFonts w:ascii="Times New Roman" w:eastAsia="Times New Roman" w:hAnsi="Times New Roman" w:cs="Times New Roman"/>
          <w:b/>
          <w:bCs/>
          <w:sz w:val="24"/>
          <w:szCs w:val="24"/>
        </w:rPr>
      </w:pPr>
      <w:r w:rsidRPr="002D6619">
        <w:rPr>
          <w:rFonts w:ascii="Times New Roman" w:eastAsia="Times New Roman" w:hAnsi="Times New Roman" w:cs="Times New Roman"/>
          <w:b/>
          <w:bCs/>
          <w:sz w:val="24"/>
          <w:szCs w:val="24"/>
        </w:rPr>
        <w:t>Manager of Licensing:</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2D6619">
            <w:rPr>
              <w:rFonts w:ascii="Times New Roman" w:eastAsia="Times New Roman" w:hAnsi="Times New Roman" w:cs="Times New Roman"/>
              <w:sz w:val="24"/>
              <w:szCs w:val="24"/>
            </w:rPr>
            <w:t>Nunavut</w:t>
          </w:r>
        </w:smartTag>
      </w:smartTag>
      <w:r w:rsidRPr="002D6619">
        <w:rPr>
          <w:rFonts w:ascii="Times New Roman" w:eastAsia="Times New Roman" w:hAnsi="Times New Roman" w:cs="Times New Roman"/>
          <w:sz w:val="24"/>
          <w:szCs w:val="24"/>
        </w:rPr>
        <w:t xml:space="preserve"> Water Board</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smartTag w:uri="urn:schemas-microsoft-com:office:smarttags" w:element="address">
        <w:smartTag w:uri="urn:schemas-microsoft-com:office:smarttags" w:element="Street">
          <w:r w:rsidRPr="002D6619">
            <w:rPr>
              <w:rFonts w:ascii="Times New Roman" w:eastAsia="Times New Roman" w:hAnsi="Times New Roman" w:cs="Times New Roman"/>
              <w:sz w:val="24"/>
              <w:szCs w:val="24"/>
            </w:rPr>
            <w:t>P.O. Box</w:t>
          </w:r>
        </w:smartTag>
        <w:r w:rsidRPr="002D6619">
          <w:rPr>
            <w:rFonts w:ascii="Times New Roman" w:eastAsia="Times New Roman" w:hAnsi="Times New Roman" w:cs="Times New Roman"/>
            <w:sz w:val="24"/>
            <w:szCs w:val="24"/>
          </w:rPr>
          <w:t xml:space="preserve"> 119</w:t>
        </w:r>
      </w:smartTag>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Gjoa Haven, </w:t>
      </w:r>
      <w:proofErr w:type="gramStart"/>
      <w:r w:rsidRPr="002D6619">
        <w:rPr>
          <w:rFonts w:ascii="Times New Roman" w:eastAsia="Times New Roman" w:hAnsi="Times New Roman" w:cs="Times New Roman"/>
          <w:sz w:val="24"/>
          <w:szCs w:val="24"/>
        </w:rPr>
        <w:t>NU  X0B</w:t>
      </w:r>
      <w:proofErr w:type="gramEnd"/>
      <w:r w:rsidRPr="002D6619">
        <w:rPr>
          <w:rFonts w:ascii="Times New Roman" w:eastAsia="Times New Roman" w:hAnsi="Times New Roman" w:cs="Times New Roman"/>
          <w:sz w:val="24"/>
          <w:szCs w:val="24"/>
        </w:rPr>
        <w:t xml:space="preserve"> 1J0</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Telephone:</w:t>
      </w:r>
      <w:r w:rsidRPr="002D6619">
        <w:rPr>
          <w:rFonts w:ascii="Times New Roman" w:eastAsia="Times New Roman" w:hAnsi="Times New Roman" w:cs="Times New Roman"/>
          <w:sz w:val="24"/>
          <w:szCs w:val="24"/>
        </w:rPr>
        <w:tab/>
        <w:t>(867) 360-6338</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Fax:</w:t>
      </w:r>
      <w:r w:rsidRPr="002D6619">
        <w:rPr>
          <w:rFonts w:ascii="Times New Roman" w:eastAsia="Times New Roman" w:hAnsi="Times New Roman" w:cs="Times New Roman"/>
          <w:sz w:val="24"/>
          <w:szCs w:val="24"/>
        </w:rPr>
        <w:tab/>
      </w:r>
      <w:r w:rsidRPr="002D6619">
        <w:rPr>
          <w:rFonts w:ascii="Times New Roman" w:eastAsia="Times New Roman" w:hAnsi="Times New Roman" w:cs="Times New Roman"/>
          <w:sz w:val="24"/>
          <w:szCs w:val="24"/>
        </w:rPr>
        <w:tab/>
        <w:t>(867) 360-6369</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Email:</w:t>
      </w:r>
      <w:r w:rsidRPr="002D6619">
        <w:rPr>
          <w:rFonts w:ascii="Times New Roman" w:eastAsia="Times New Roman" w:hAnsi="Times New Roman" w:cs="Times New Roman"/>
          <w:sz w:val="24"/>
          <w:szCs w:val="24"/>
        </w:rPr>
        <w:tab/>
      </w:r>
      <w:r w:rsidRPr="002D6619">
        <w:rPr>
          <w:rFonts w:ascii="Times New Roman" w:eastAsia="Times New Roman" w:hAnsi="Times New Roman" w:cs="Times New Roman"/>
          <w:sz w:val="24"/>
          <w:szCs w:val="24"/>
        </w:rPr>
        <w:tab/>
      </w:r>
      <w:hyperlink r:id="rId17" w:history="1">
        <w:r w:rsidRPr="002D6619">
          <w:rPr>
            <w:rFonts w:ascii="Times New Roman" w:eastAsia="Times New Roman" w:hAnsi="Times New Roman" w:cs="Times New Roman"/>
            <w:color w:val="0000FF"/>
            <w:sz w:val="24"/>
            <w:szCs w:val="24"/>
            <w:u w:val="single"/>
          </w:rPr>
          <w:t>licensing@nunavutwaterboard.org</w:t>
        </w:r>
      </w:hyperlink>
      <w:r w:rsidRPr="002D6619">
        <w:rPr>
          <w:rFonts w:ascii="Times New Roman" w:eastAsia="Times New Roman" w:hAnsi="Times New Roman" w:cs="Times New Roman"/>
          <w:sz w:val="24"/>
          <w:szCs w:val="24"/>
        </w:rPr>
        <w:t xml:space="preserve"> </w:t>
      </w:r>
    </w:p>
    <w:p w:rsidR="002D6619" w:rsidRPr="002D6619" w:rsidRDefault="002D6619" w:rsidP="002D6619">
      <w:pPr>
        <w:widowControl w:val="0"/>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0"/>
        </w:numPr>
        <w:autoSpaceDE w:val="0"/>
        <w:autoSpaceDN w:val="0"/>
        <w:adjustRightInd w:val="0"/>
        <w:spacing w:after="0" w:line="240" w:lineRule="auto"/>
        <w:ind w:left="1440"/>
        <w:jc w:val="both"/>
        <w:rPr>
          <w:rFonts w:ascii="Times New Roman" w:eastAsia="Times New Roman" w:hAnsi="Times New Roman" w:cs="Times New Roman"/>
          <w:b/>
          <w:bCs/>
          <w:sz w:val="24"/>
          <w:szCs w:val="24"/>
        </w:rPr>
      </w:pPr>
      <w:r w:rsidRPr="002D6619">
        <w:rPr>
          <w:rFonts w:ascii="Times New Roman" w:eastAsia="Times New Roman" w:hAnsi="Times New Roman" w:cs="Times New Roman"/>
          <w:b/>
          <w:bCs/>
          <w:sz w:val="24"/>
          <w:szCs w:val="24"/>
        </w:rPr>
        <w:t>Inspector Contact:</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Manager of Field Operations, AANDC</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2D6619">
            <w:rPr>
              <w:rFonts w:ascii="Times New Roman" w:eastAsia="Times New Roman" w:hAnsi="Times New Roman" w:cs="Times New Roman"/>
              <w:sz w:val="24"/>
              <w:szCs w:val="24"/>
            </w:rPr>
            <w:t>Nunavut District</w:t>
          </w:r>
        </w:smartTag>
        <w:r w:rsidRPr="002D6619">
          <w:rPr>
            <w:rFonts w:ascii="Times New Roman" w:eastAsia="Times New Roman" w:hAnsi="Times New Roman" w:cs="Times New Roman"/>
            <w:sz w:val="24"/>
            <w:szCs w:val="24"/>
          </w:rPr>
          <w:t xml:space="preserve">, </w:t>
        </w:r>
        <w:smartTag w:uri="urn:schemas-microsoft-com:office:smarttags" w:element="State">
          <w:r w:rsidRPr="002D6619">
            <w:rPr>
              <w:rFonts w:ascii="Times New Roman" w:eastAsia="Times New Roman" w:hAnsi="Times New Roman" w:cs="Times New Roman"/>
              <w:sz w:val="24"/>
              <w:szCs w:val="24"/>
            </w:rPr>
            <w:t>Nunavut</w:t>
          </w:r>
        </w:smartTag>
      </w:smartTag>
      <w:r w:rsidRPr="002D6619">
        <w:rPr>
          <w:rFonts w:ascii="Times New Roman" w:eastAsia="Times New Roman" w:hAnsi="Times New Roman" w:cs="Times New Roman"/>
          <w:sz w:val="24"/>
          <w:szCs w:val="24"/>
        </w:rPr>
        <w:t xml:space="preserve"> Region</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smartTag w:uri="urn:schemas-microsoft-com:office:smarttags" w:element="address">
        <w:smartTag w:uri="urn:schemas-microsoft-com:office:smarttags" w:element="Street">
          <w:r w:rsidRPr="002D6619">
            <w:rPr>
              <w:rFonts w:ascii="Times New Roman" w:eastAsia="Times New Roman" w:hAnsi="Times New Roman" w:cs="Times New Roman"/>
              <w:sz w:val="24"/>
              <w:szCs w:val="24"/>
            </w:rPr>
            <w:t>P.O. Box</w:t>
          </w:r>
        </w:smartTag>
        <w:r w:rsidRPr="002D6619">
          <w:rPr>
            <w:rFonts w:ascii="Times New Roman" w:eastAsia="Times New Roman" w:hAnsi="Times New Roman" w:cs="Times New Roman"/>
            <w:sz w:val="24"/>
            <w:szCs w:val="24"/>
          </w:rPr>
          <w:t xml:space="preserve"> 100</w:t>
        </w:r>
      </w:smartTag>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Iqaluit, </w:t>
      </w:r>
      <w:proofErr w:type="gramStart"/>
      <w:r w:rsidRPr="002D6619">
        <w:rPr>
          <w:rFonts w:ascii="Times New Roman" w:eastAsia="Times New Roman" w:hAnsi="Times New Roman" w:cs="Times New Roman"/>
          <w:sz w:val="24"/>
          <w:szCs w:val="24"/>
        </w:rPr>
        <w:t>NU  X0A</w:t>
      </w:r>
      <w:proofErr w:type="gramEnd"/>
      <w:r w:rsidRPr="002D6619">
        <w:rPr>
          <w:rFonts w:ascii="Times New Roman" w:eastAsia="Times New Roman" w:hAnsi="Times New Roman" w:cs="Times New Roman"/>
          <w:sz w:val="24"/>
          <w:szCs w:val="24"/>
        </w:rPr>
        <w:t xml:space="preserve"> 0H0</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Telephone: </w:t>
      </w:r>
      <w:r w:rsidRPr="002D6619">
        <w:rPr>
          <w:rFonts w:ascii="Times New Roman" w:eastAsia="Times New Roman" w:hAnsi="Times New Roman" w:cs="Times New Roman"/>
          <w:sz w:val="24"/>
          <w:szCs w:val="24"/>
        </w:rPr>
        <w:tab/>
        <w:t>(867) 975-4295</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Fax:</w:t>
      </w:r>
      <w:r w:rsidRPr="002D6619">
        <w:rPr>
          <w:rFonts w:ascii="Times New Roman" w:eastAsia="Times New Roman" w:hAnsi="Times New Roman" w:cs="Times New Roman"/>
          <w:sz w:val="24"/>
          <w:szCs w:val="24"/>
        </w:rPr>
        <w:tab/>
      </w:r>
      <w:r w:rsidRPr="002D6619">
        <w:rPr>
          <w:rFonts w:ascii="Times New Roman" w:eastAsia="Times New Roman" w:hAnsi="Times New Roman" w:cs="Times New Roman"/>
          <w:sz w:val="24"/>
          <w:szCs w:val="24"/>
        </w:rPr>
        <w:tab/>
        <w:t>(867) 979-6445</w:t>
      </w:r>
    </w:p>
    <w:p w:rsidR="002D6619" w:rsidRPr="002D6619" w:rsidRDefault="002D6619" w:rsidP="002D6619">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The Licensee shall submit one paper copy and one electronic copy of all reports, studies, and plans to the Board. Reports or studies submitted to the Board by the Licensee shall include a </w:t>
      </w:r>
      <w:r w:rsidRPr="002D6619">
        <w:rPr>
          <w:rFonts w:ascii="Times New Roman" w:eastAsia="Times New Roman" w:hAnsi="Times New Roman" w:cs="Times New Roman"/>
          <w:bCs/>
          <w:sz w:val="24"/>
          <w:szCs w:val="24"/>
        </w:rPr>
        <w:t>detailed executive summary in Inuktitut (and/or Inuinnaqtun)</w:t>
      </w:r>
      <w:r w:rsidRPr="002D6619">
        <w:rPr>
          <w:rFonts w:ascii="Times New Roman" w:eastAsia="Times New Roman" w:hAnsi="Times New Roman" w:cs="Times New Roman"/>
          <w:sz w:val="24"/>
          <w:szCs w:val="24"/>
        </w:rPr>
        <w: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ensure that any document(s) or correspondence submitted by the Licensee to the NWB is received and acknowledged by the Manager of Licensing.</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9"/>
        </w:numPr>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This Licence is assignable as provided for in Section 44 of the </w:t>
      </w:r>
      <w:r w:rsidRPr="002D6619">
        <w:rPr>
          <w:rFonts w:ascii="Times New Roman" w:eastAsia="Times New Roman" w:hAnsi="Times New Roman" w:cs="Times New Roman"/>
          <w:i/>
          <w:sz w:val="24"/>
          <w:szCs w:val="24"/>
        </w:rPr>
        <w:t>Act</w:t>
      </w:r>
      <w:r w:rsidRPr="002D6619">
        <w:rPr>
          <w:rFonts w:ascii="Times New Roman" w:eastAsia="Times New Roman" w:hAnsi="Times New Roman" w:cs="Times New Roman"/>
          <w:sz w:val="24"/>
          <w:szCs w:val="24"/>
        </w:rPr>
        <w:t>.</w:t>
      </w:r>
    </w:p>
    <w:p w:rsidR="002D6619" w:rsidRPr="002D6619" w:rsidRDefault="002D6619" w:rsidP="002D6619">
      <w:pPr>
        <w:widowControl w:val="0"/>
        <w:tabs>
          <w:tab w:val="left" w:pos="1260"/>
          <w:tab w:val="left" w:pos="1980"/>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Cs/>
          <w:caps/>
          <w:sz w:val="24"/>
          <w:szCs w:val="24"/>
        </w:rPr>
      </w:pPr>
      <w:bookmarkStart w:id="39" w:name="_Toc128989878"/>
      <w:bookmarkStart w:id="40" w:name="_Toc128990470"/>
      <w:bookmarkStart w:id="41" w:name="_Toc131401991"/>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rPr>
      </w:pPr>
      <w:bookmarkStart w:id="42" w:name="_Toc266348246"/>
      <w:bookmarkStart w:id="43" w:name="_Toc266348915"/>
      <w:bookmarkStart w:id="44" w:name="_Toc266349248"/>
      <w:bookmarkStart w:id="45" w:name="_Toc266350588"/>
      <w:bookmarkStart w:id="46" w:name="_Toc266351334"/>
      <w:r w:rsidRPr="002D6619">
        <w:rPr>
          <w:rFonts w:ascii="Times New Roman" w:eastAsia="Times New Roman" w:hAnsi="Times New Roman" w:cs="Times New Roman"/>
          <w:b/>
          <w:sz w:val="24"/>
          <w:szCs w:val="24"/>
          <w:u w:val="single"/>
        </w:rPr>
        <w:t>PART C:</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APPLYING TO WATER USE</w:t>
      </w:r>
      <w:bookmarkEnd w:id="39"/>
      <w:bookmarkEnd w:id="40"/>
      <w:bookmarkEnd w:id="41"/>
      <w:bookmarkEnd w:id="42"/>
      <w:bookmarkEnd w:id="43"/>
      <w:bookmarkEnd w:id="44"/>
      <w:bookmarkEnd w:id="45"/>
      <w:bookmarkEnd w:id="46"/>
      <w:r w:rsidRPr="002D6619">
        <w:rPr>
          <w:rFonts w:ascii="Times New Roman" w:eastAsia="Times New Roman" w:hAnsi="Times New Roman" w:cs="Times New Roman"/>
          <w:b/>
          <w:sz w:val="24"/>
          <w:szCs w:val="24"/>
          <w:u w:val="single"/>
        </w:rPr>
        <w:t xml:space="preserve"> </w:t>
      </w:r>
    </w:p>
    <w:p w:rsidR="002D6619" w:rsidRPr="002D6619" w:rsidRDefault="002D6619" w:rsidP="002D6619">
      <w:pPr>
        <w:widowControl w:val="0"/>
        <w:tabs>
          <w:tab w:val="left" w:pos="720"/>
          <w:tab w:val="left" w:pos="1440"/>
        </w:tabs>
        <w:autoSpaceDE w:val="0"/>
        <w:autoSpaceDN w:val="0"/>
        <w:adjustRightInd w:val="0"/>
        <w:spacing w:after="0" w:line="240" w:lineRule="auto"/>
        <w:ind w:left="743" w:hanging="743"/>
        <w:jc w:val="both"/>
        <w:rPr>
          <w:rFonts w:ascii="Times New Roman" w:eastAsia="Times New Roman" w:hAnsi="Times New Roman" w:cs="Times New Roman"/>
          <w:b/>
          <w:sz w:val="24"/>
          <w:szCs w:val="24"/>
        </w:rPr>
      </w:pPr>
    </w:p>
    <w:p w:rsidR="002D6619" w:rsidRPr="002D6619" w:rsidRDefault="0068509A" w:rsidP="002D6619">
      <w:pPr>
        <w:widowControl w:val="0"/>
        <w:numPr>
          <w:ilvl w:val="3"/>
          <w:numId w:val="1"/>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68509A">
        <w:rPr>
          <w:rFonts w:ascii="Times New Roman" w:hAnsi="Times New Roman" w:cs="Times New Roman"/>
          <w:sz w:val="24"/>
          <w:szCs w:val="24"/>
        </w:rPr>
        <w:t xml:space="preserve">The Licensee shall obtain all water for domestic camp use from nearby </w:t>
      </w:r>
      <w:r>
        <w:rPr>
          <w:rFonts w:ascii="Times New Roman" w:hAnsi="Times New Roman" w:cs="Times New Roman"/>
          <w:sz w:val="24"/>
          <w:szCs w:val="24"/>
        </w:rPr>
        <w:t>Tucker River</w:t>
      </w:r>
      <w:r w:rsidRPr="0068509A">
        <w:rPr>
          <w:rFonts w:ascii="Times New Roman" w:hAnsi="Times New Roman" w:cs="Times New Roman"/>
          <w:sz w:val="24"/>
          <w:szCs w:val="24"/>
        </w:rPr>
        <w:t>.  Total camp water use shall not exceed one (1) cubic meter per day</w:t>
      </w:r>
      <w:r w:rsidR="002D6619" w:rsidRPr="002D6619">
        <w:rPr>
          <w:rFonts w:ascii="Times New Roman" w:eastAsia="Times New Roman" w:hAnsi="Times New Roman" w:cs="Times New Roman"/>
          <w:sz w:val="24"/>
          <w:szCs w:val="24"/>
        </w:rPr>
        <w: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1"/>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If the Licensee requires water in sufficient volume that the source water body may be drawn down the Licensee shall, at least thirty (30) days prior to commencement of use of water, submit to the Board for approval in writing, the following: volume required, hydrological overview of the water body, details of impacts, and proposed mitigation measures.</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1"/>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equip all water intake hoses with a screen of an appropriate mesh size to ensure that fish are not entrained and shall withdraw water at a rate such that fish do not become impinged on the screen.</w:t>
      </w:r>
    </w:p>
    <w:p w:rsidR="002D6619" w:rsidRPr="002D6619" w:rsidRDefault="002D6619" w:rsidP="002D6619">
      <w:pPr>
        <w:widowControl w:val="0"/>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2D6619" w:rsidRPr="002D6619" w:rsidRDefault="002D6619" w:rsidP="002D6619">
      <w:pPr>
        <w:widowControl w:val="0"/>
        <w:numPr>
          <w:ilvl w:val="3"/>
          <w:numId w:val="1"/>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not remove any material from below the ordinary High Water Mark of any water body unless authorized.</w:t>
      </w:r>
    </w:p>
    <w:p w:rsidR="002D6619" w:rsidRPr="002D6619" w:rsidRDefault="002D6619" w:rsidP="002D6619">
      <w:pPr>
        <w:widowControl w:val="0"/>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2D6619" w:rsidRPr="002D6619" w:rsidRDefault="002D6619" w:rsidP="002D6619">
      <w:pPr>
        <w:widowControl w:val="0"/>
        <w:numPr>
          <w:ilvl w:val="3"/>
          <w:numId w:val="1"/>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not cause erosion to the banks of any body of water and shall provide necessary controls to prevent such erosion.</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highlight w:val="cyan"/>
        </w:rPr>
      </w:pPr>
    </w:p>
    <w:p w:rsidR="002D6619" w:rsidRPr="002D6619" w:rsidRDefault="002D6619" w:rsidP="002D6619">
      <w:pPr>
        <w:widowControl w:val="0"/>
        <w:numPr>
          <w:ilvl w:val="3"/>
          <w:numId w:val="1"/>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Sediment and erosion control measures shall be implemented prior to and maintained during the undertaking to prevent entry of sediment into water.</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rPr>
      </w:pPr>
      <w:bookmarkStart w:id="47" w:name="_Toc128989879"/>
      <w:bookmarkStart w:id="48" w:name="_Toc128990471"/>
      <w:bookmarkStart w:id="49" w:name="_Toc131401992"/>
      <w:bookmarkStart w:id="50" w:name="_Toc266348247"/>
      <w:bookmarkStart w:id="51" w:name="_Toc266348916"/>
      <w:bookmarkStart w:id="52" w:name="_Toc266349249"/>
      <w:bookmarkStart w:id="53" w:name="_Toc266350589"/>
      <w:bookmarkStart w:id="54" w:name="_Toc266351335"/>
      <w:r w:rsidRPr="002D6619">
        <w:rPr>
          <w:rFonts w:ascii="Times New Roman" w:eastAsia="Times New Roman" w:hAnsi="Times New Roman" w:cs="Times New Roman"/>
          <w:b/>
          <w:sz w:val="24"/>
          <w:szCs w:val="24"/>
          <w:u w:val="single"/>
        </w:rPr>
        <w:t>PART D:</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APPLYING TO WASTE DISPOSAL</w:t>
      </w:r>
      <w:bookmarkEnd w:id="47"/>
      <w:bookmarkEnd w:id="48"/>
      <w:bookmarkEnd w:id="49"/>
      <w:bookmarkEnd w:id="50"/>
      <w:bookmarkEnd w:id="51"/>
      <w:bookmarkEnd w:id="52"/>
      <w:bookmarkEnd w:id="53"/>
      <w:bookmarkEnd w:id="54"/>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locate areas designated for waste disposal at a minimum distance of thirty one (31) metres from the ordinary High Water Mark of any water body such that the quality, quantity or flow of water is not impaired, unless otherwise approved by the Board in writing.</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not practice on-site land filling of domestic waste, unless otherwise approved by the Board in writing.</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not open burn plastics, wood treated with preservatives, electric wire, Styrofoam, asbestos or painted wood to prevent the deposition of waste materials of incomplete combustion and/or leachate from contaminated ash residual, from impacting any surrounding waters, unless otherwise approved by the Board in writing.</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The Licensee shall provide to the Board documented authorization from </w:t>
      </w:r>
      <w:r w:rsidR="0068509A">
        <w:rPr>
          <w:rFonts w:ascii="Times New Roman" w:eastAsia="Times New Roman" w:hAnsi="Times New Roman" w:cs="Times New Roman"/>
          <w:sz w:val="24"/>
          <w:szCs w:val="24"/>
        </w:rPr>
        <w:t>the</w:t>
      </w:r>
      <w:r w:rsidRPr="002D6619">
        <w:rPr>
          <w:rFonts w:ascii="Times New Roman" w:eastAsia="Times New Roman" w:hAnsi="Times New Roman" w:cs="Times New Roman"/>
          <w:sz w:val="24"/>
          <w:szCs w:val="24"/>
        </w:rPr>
        <w:t xml:space="preserve"> communities prior to any backhauling and disposal of wastes to those communities.</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backhaul and dispose of all hazardous wastes, waste oil and non-combustible waste generated through the course of the operation at a licensed waste disposal site.</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maintain records of all waste backhauled and records of confirmation of proper disposal of backhauled waste.  These records shall be made available to an Inspector upon request.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The Licensee shall contain all </w:t>
      </w:r>
      <w:proofErr w:type="spellStart"/>
      <w:r w:rsidRPr="002D6619">
        <w:rPr>
          <w:rFonts w:ascii="Times New Roman" w:eastAsia="Times New Roman" w:hAnsi="Times New Roman" w:cs="Times New Roman"/>
          <w:sz w:val="24"/>
          <w:szCs w:val="24"/>
        </w:rPr>
        <w:t>greywater</w:t>
      </w:r>
      <w:proofErr w:type="spellEnd"/>
      <w:r w:rsidRPr="002D6619">
        <w:rPr>
          <w:rFonts w:ascii="Times New Roman" w:eastAsia="Times New Roman" w:hAnsi="Times New Roman" w:cs="Times New Roman"/>
          <w:sz w:val="24"/>
          <w:szCs w:val="24"/>
        </w:rPr>
        <w:t xml:space="preserve"> in a sump located at a distance of at least thirty one (31) metres above the ordinary High Water Mark of any water body, at a site where direct flow into a water body is not possible and no additional impacts are created, unless otherwise approved by the Board in writing.</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3"/>
          <w:numId w:val="2"/>
        </w:numPr>
        <w:tabs>
          <w:tab w:val="num" w:pos="72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contain all toilet wastes in latrine pits or use incineration, chemical, portable or composting toilets.  Latrine pits shall be located at a distance of at least thirty one (31) metres above the ordinary High Water Mark of any water body, treated with lime and covered with native material to achieve the pre-existing natural contours of the land prior to abandonment.</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1440" w:hanging="1440"/>
        <w:jc w:val="both"/>
        <w:outlineLvl w:val="0"/>
        <w:rPr>
          <w:rFonts w:ascii="Times New Roman" w:eastAsia="Times New Roman" w:hAnsi="Times New Roman" w:cs="Times New Roman"/>
          <w:b/>
          <w:sz w:val="24"/>
          <w:szCs w:val="24"/>
          <w:u w:val="single"/>
        </w:rPr>
      </w:pPr>
      <w:bookmarkStart w:id="55" w:name="_Toc128989880"/>
      <w:bookmarkStart w:id="56" w:name="_Toc128990472"/>
      <w:bookmarkStart w:id="57" w:name="_Toc131401993"/>
      <w:bookmarkStart w:id="58" w:name="_Toc266348248"/>
      <w:bookmarkStart w:id="59" w:name="_Toc266348917"/>
      <w:bookmarkStart w:id="60" w:name="_Toc266349250"/>
      <w:bookmarkStart w:id="61" w:name="_Toc266350590"/>
      <w:bookmarkStart w:id="62" w:name="_Toc266351336"/>
      <w:r w:rsidRPr="002D6619">
        <w:rPr>
          <w:rFonts w:ascii="Times New Roman" w:eastAsia="Times New Roman" w:hAnsi="Times New Roman" w:cs="Times New Roman"/>
          <w:b/>
          <w:sz w:val="24"/>
          <w:szCs w:val="24"/>
          <w:u w:val="single"/>
        </w:rPr>
        <w:t>PART E:</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FOR CAMPS, ACCESS INFRASTRUCTURES AND OPERATIONS</w:t>
      </w:r>
      <w:bookmarkEnd w:id="55"/>
      <w:bookmarkEnd w:id="56"/>
      <w:bookmarkEnd w:id="57"/>
      <w:bookmarkEnd w:id="58"/>
      <w:bookmarkEnd w:id="59"/>
      <w:bookmarkEnd w:id="60"/>
      <w:bookmarkEnd w:id="61"/>
      <w:bookmarkEnd w:id="62"/>
    </w:p>
    <w:p w:rsidR="002D6619" w:rsidRPr="002D6619" w:rsidRDefault="002D6619" w:rsidP="002D6619">
      <w:pPr>
        <w:widowControl w:val="0"/>
        <w:tabs>
          <w:tab w:val="left" w:pos="1474"/>
        </w:tabs>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2D6619" w:rsidRPr="002D6619" w:rsidRDefault="002D6619" w:rsidP="002D6619">
      <w:pPr>
        <w:widowControl w:val="0"/>
        <w:numPr>
          <w:ilvl w:val="0"/>
          <w:numId w:val="3"/>
        </w:numPr>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not erect camps or store material on the surface of frozen streams or lakes including the immediate banks except what is for immediate use.  Camps shall be located such as to minimize impacts on surface drainage.</w:t>
      </w:r>
    </w:p>
    <w:p w:rsidR="002D6619" w:rsidRPr="002D6619" w:rsidRDefault="002D6619" w:rsidP="002D661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3"/>
        </w:numPr>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conduct all activities in such a way as to minimize impacts on surface drainage and the Licensee shall immediately undertake corrective measures in the event of any impacts on surface drainage.</w:t>
      </w:r>
    </w:p>
    <w:p w:rsidR="002D6619" w:rsidRPr="002D6619" w:rsidRDefault="002D6619" w:rsidP="002D661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3"/>
        </w:numPr>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construct all winter lake and stream crossings, including ice bridges, entirely of water, ice or snow.  The Licensee shall minimize disturbance by locating ice bridges in an area that requires the minimum approach grading and the shortest crossing route.</w:t>
      </w:r>
      <w:r w:rsidR="0068509A">
        <w:rPr>
          <w:rFonts w:ascii="Times New Roman" w:eastAsia="Times New Roman" w:hAnsi="Times New Roman" w:cs="Times New Roman"/>
          <w:sz w:val="24"/>
          <w:szCs w:val="24"/>
        </w:rPr>
        <w:t xml:space="preserve"> </w:t>
      </w:r>
      <w:r w:rsidRPr="002D6619">
        <w:rPr>
          <w:rFonts w:ascii="Times New Roman" w:eastAsia="Times New Roman" w:hAnsi="Times New Roman" w:cs="Times New Roman"/>
          <w:sz w:val="24"/>
          <w:szCs w:val="24"/>
        </w:rPr>
        <w:t xml:space="preserve"> Stream crossings shall be removed or the ice notched prior to spring break-up.</w:t>
      </w:r>
    </w:p>
    <w:p w:rsidR="002D6619" w:rsidRPr="002D6619" w:rsidRDefault="002D6619" w:rsidP="002D661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3"/>
        </w:numPr>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With respect to access road, pad construction or other earthworks, the deposition of debris or sediment into or onto any water body is prohibited.  These materials shall be disposed of at a distance of at least thirty one (31) metres from the ordinary High Water Mark in such a fashion that they do not enter Water. </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bookmarkStart w:id="63" w:name="_Toc128989881"/>
      <w:bookmarkStart w:id="64" w:name="_Toc128990473"/>
      <w:bookmarkStart w:id="65" w:name="_Toc131401994"/>
    </w:p>
    <w:p w:rsidR="002D6619" w:rsidRPr="002D6619" w:rsidRDefault="002D6619" w:rsidP="002D6619">
      <w:pPr>
        <w:widowControl w:val="0"/>
        <w:autoSpaceDE w:val="0"/>
        <w:autoSpaceDN w:val="0"/>
        <w:adjustRightInd w:val="0"/>
        <w:spacing w:after="0" w:line="240" w:lineRule="auto"/>
        <w:ind w:left="1440" w:hanging="1440"/>
        <w:jc w:val="both"/>
        <w:outlineLvl w:val="0"/>
        <w:rPr>
          <w:rFonts w:ascii="Times New Roman" w:eastAsia="Times New Roman" w:hAnsi="Times New Roman" w:cs="Times New Roman"/>
          <w:b/>
          <w:sz w:val="24"/>
          <w:szCs w:val="24"/>
          <w:u w:val="single"/>
        </w:rPr>
      </w:pPr>
      <w:bookmarkStart w:id="66" w:name="_Toc266348249"/>
      <w:bookmarkStart w:id="67" w:name="_Toc266348918"/>
      <w:bookmarkStart w:id="68" w:name="_Toc266349251"/>
      <w:bookmarkStart w:id="69" w:name="_Toc266350591"/>
      <w:bookmarkStart w:id="70" w:name="_Toc266351337"/>
      <w:r w:rsidRPr="002D6619">
        <w:rPr>
          <w:rFonts w:ascii="Times New Roman" w:eastAsia="Times New Roman" w:hAnsi="Times New Roman" w:cs="Times New Roman"/>
          <w:b/>
          <w:sz w:val="24"/>
          <w:szCs w:val="24"/>
          <w:u w:val="single"/>
        </w:rPr>
        <w:t>PART F:</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APPLYING TO DRILLING AND TRENCHING OPERATIONS</w:t>
      </w:r>
      <w:bookmarkEnd w:id="63"/>
      <w:bookmarkEnd w:id="64"/>
      <w:bookmarkEnd w:id="65"/>
      <w:bookmarkEnd w:id="66"/>
      <w:bookmarkEnd w:id="67"/>
      <w:bookmarkEnd w:id="68"/>
      <w:bookmarkEnd w:id="69"/>
      <w:bookmarkEnd w:id="70"/>
    </w:p>
    <w:p w:rsidR="002D6619" w:rsidRPr="002D6619" w:rsidRDefault="002D6619" w:rsidP="002D6619">
      <w:pPr>
        <w:widowControl w:val="0"/>
        <w:tabs>
          <w:tab w:val="left" w:pos="1474"/>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7"/>
        </w:numPr>
        <w:tabs>
          <w:tab w:val="num"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68509A">
        <w:rPr>
          <w:rFonts w:ascii="Times New Roman" w:eastAsia="Times New Roman" w:hAnsi="Times New Roman" w:cs="Times New Roman"/>
          <w:sz w:val="24"/>
          <w:szCs w:val="24"/>
        </w:rPr>
        <w:t xml:space="preserve">The Licensee </w:t>
      </w:r>
      <w:r w:rsidR="0068509A" w:rsidRPr="0068509A">
        <w:rPr>
          <w:rFonts w:ascii="Times New Roman" w:hAnsi="Times New Roman" w:cs="Times New Roman"/>
          <w:sz w:val="24"/>
          <w:szCs w:val="24"/>
        </w:rPr>
        <w:t>is not authorized to drill under the provisions of this Licence</w:t>
      </w:r>
      <w:r w:rsidR="0068509A">
        <w:rPr>
          <w:rFonts w:ascii="Times New Roman" w:eastAsia="Times New Roman" w:hAnsi="Times New Roman" w:cs="Times New Roman"/>
          <w:sz w:val="24"/>
          <w:szCs w:val="24"/>
        </w:rPr>
        <w:t>.</w:t>
      </w:r>
      <w:r w:rsidR="0068509A" w:rsidRPr="002D6619">
        <w:rPr>
          <w:rFonts w:ascii="Times New Roman" w:eastAsia="Times New Roman" w:hAnsi="Times New Roman" w:cs="Times New Roman"/>
          <w:sz w:val="24"/>
          <w:szCs w:val="24"/>
        </w:rPr>
        <w:t xml:space="preserve"> </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43" w:hanging="743"/>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rPr>
      </w:pPr>
      <w:bookmarkStart w:id="71" w:name="_Toc266348250"/>
      <w:bookmarkStart w:id="72" w:name="_Toc266348919"/>
      <w:bookmarkStart w:id="73" w:name="_Toc266349252"/>
      <w:bookmarkStart w:id="74" w:name="_Toc266350592"/>
      <w:bookmarkStart w:id="75" w:name="_Toc266351338"/>
      <w:r w:rsidRPr="002D6619">
        <w:rPr>
          <w:rFonts w:ascii="Times New Roman" w:eastAsia="Times New Roman" w:hAnsi="Times New Roman" w:cs="Times New Roman"/>
          <w:b/>
          <w:sz w:val="24"/>
          <w:szCs w:val="24"/>
          <w:u w:val="single"/>
        </w:rPr>
        <w:t>PART G:</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APPLYING TO MODIFICATIONS</w:t>
      </w:r>
      <w:bookmarkEnd w:id="71"/>
      <w:bookmarkEnd w:id="72"/>
      <w:bookmarkEnd w:id="73"/>
      <w:bookmarkEnd w:id="74"/>
      <w:bookmarkEnd w:id="75"/>
    </w:p>
    <w:p w:rsidR="002D6619" w:rsidRPr="002D6619" w:rsidRDefault="002D6619" w:rsidP="002D6619">
      <w:pPr>
        <w:widowControl w:val="0"/>
        <w:tabs>
          <w:tab w:val="left" w:pos="1474"/>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2"/>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may, without written consent from the Board, carry out Modifications to the Water Supply Facilities and Waste Disposal Facilities provided that such Modifications are consistent with the terms of this Licence and the following requirements are met:</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numPr>
          <w:ilvl w:val="1"/>
          <w:numId w:val="12"/>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has notified the Board in writing of such proposed Modifications at least sixty (60) days prior to beginning the Modifications;</w:t>
      </w:r>
    </w:p>
    <w:p w:rsidR="002D6619" w:rsidRPr="002D6619" w:rsidRDefault="002D6619" w:rsidP="002D6619">
      <w:pPr>
        <w:widowControl w:val="0"/>
        <w:numPr>
          <w:ilvl w:val="1"/>
          <w:numId w:val="12"/>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such Modifications do not place the Licensee in contravention of the Licence or the </w:t>
      </w:r>
      <w:r w:rsidRPr="002D6619">
        <w:rPr>
          <w:rFonts w:ascii="Times New Roman" w:eastAsia="Times New Roman" w:hAnsi="Times New Roman" w:cs="Times New Roman"/>
          <w:i/>
          <w:iCs/>
          <w:sz w:val="24"/>
          <w:szCs w:val="24"/>
        </w:rPr>
        <w:t>Act</w:t>
      </w:r>
      <w:r w:rsidRPr="002D6619">
        <w:rPr>
          <w:rFonts w:ascii="Times New Roman" w:eastAsia="Times New Roman" w:hAnsi="Times New Roman" w:cs="Times New Roman"/>
          <w:sz w:val="24"/>
          <w:szCs w:val="24"/>
        </w:rPr>
        <w:t>;</w:t>
      </w:r>
    </w:p>
    <w:p w:rsidR="002D6619" w:rsidRPr="002D6619" w:rsidRDefault="002D6619" w:rsidP="002D6619">
      <w:pPr>
        <w:widowControl w:val="0"/>
        <w:numPr>
          <w:ilvl w:val="1"/>
          <w:numId w:val="12"/>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such Modifications are consistent with the NIRB Screening Decision;</w:t>
      </w:r>
    </w:p>
    <w:p w:rsidR="002D6619" w:rsidRPr="002D6619" w:rsidRDefault="002D6619" w:rsidP="002D6619">
      <w:pPr>
        <w:widowControl w:val="0"/>
        <w:numPr>
          <w:ilvl w:val="1"/>
          <w:numId w:val="12"/>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Board has not, during the sixty (60) days following notification of the proposed Modifications, informed the Licensee that review of the proposal will require more than sixty (60) days; and</w:t>
      </w:r>
    </w:p>
    <w:p w:rsidR="002D6619" w:rsidRPr="002D6619" w:rsidRDefault="002D6619" w:rsidP="002D6619">
      <w:pPr>
        <w:widowControl w:val="0"/>
        <w:numPr>
          <w:ilvl w:val="1"/>
          <w:numId w:val="12"/>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2D6619">
        <w:rPr>
          <w:rFonts w:ascii="Times New Roman" w:eastAsia="Times New Roman" w:hAnsi="Times New Roman" w:cs="Times New Roman"/>
          <w:sz w:val="24"/>
          <w:szCs w:val="24"/>
        </w:rPr>
        <w:t>the</w:t>
      </w:r>
      <w:proofErr w:type="gramEnd"/>
      <w:r w:rsidRPr="002D6619">
        <w:rPr>
          <w:rFonts w:ascii="Times New Roman" w:eastAsia="Times New Roman" w:hAnsi="Times New Roman" w:cs="Times New Roman"/>
          <w:sz w:val="24"/>
          <w:szCs w:val="24"/>
        </w:rPr>
        <w:t xml:space="preserve"> Board has not rejected the proposed Modifications.</w:t>
      </w:r>
    </w:p>
    <w:p w:rsidR="002D6619" w:rsidRPr="002D6619" w:rsidRDefault="002D6619" w:rsidP="002D6619">
      <w:pPr>
        <w:widowControl w:val="0"/>
        <w:autoSpaceDE w:val="0"/>
        <w:autoSpaceDN w:val="0"/>
        <w:adjustRightInd w:val="0"/>
        <w:spacing w:after="0" w:line="240" w:lineRule="auto"/>
        <w:ind w:left="743" w:hanging="743"/>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2"/>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Modifications for which all of the conditions referred to in Part G, Item 1 have not been met can be carried out only with written approval from the Board.</w:t>
      </w:r>
    </w:p>
    <w:p w:rsidR="002D6619" w:rsidRPr="002D6619" w:rsidRDefault="002D6619" w:rsidP="002D661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12"/>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provide as-built plans and drawings of the Modifications referred to in this Licence within ninety (90) days of completion of the Modification.  These plans and drawings shall be stamped by an Engineer.</w:t>
      </w:r>
    </w:p>
    <w:p w:rsidR="002D6619" w:rsidRPr="002D6619" w:rsidRDefault="002D6619" w:rsidP="002D6619">
      <w:pPr>
        <w:widowControl w:val="0"/>
        <w:autoSpaceDE w:val="0"/>
        <w:autoSpaceDN w:val="0"/>
        <w:adjustRightInd w:val="0"/>
        <w:spacing w:after="0" w:line="240" w:lineRule="auto"/>
        <w:ind w:left="743" w:hanging="743"/>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743" w:hanging="743"/>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rPr>
      </w:pPr>
      <w:bookmarkStart w:id="76" w:name="_Toc128989883"/>
      <w:bookmarkStart w:id="77" w:name="_Toc128990475"/>
      <w:bookmarkStart w:id="78" w:name="_Toc131401996"/>
      <w:bookmarkStart w:id="79" w:name="_Toc266348251"/>
      <w:bookmarkStart w:id="80" w:name="_Toc266348920"/>
      <w:bookmarkStart w:id="81" w:name="_Toc266349253"/>
      <w:bookmarkStart w:id="82" w:name="_Toc266350593"/>
      <w:bookmarkStart w:id="83" w:name="_Toc266351339"/>
      <w:r w:rsidRPr="002D6619">
        <w:rPr>
          <w:rFonts w:ascii="Times New Roman" w:eastAsia="Times New Roman" w:hAnsi="Times New Roman" w:cs="Times New Roman"/>
          <w:b/>
          <w:sz w:val="24"/>
          <w:szCs w:val="24"/>
          <w:u w:val="single"/>
        </w:rPr>
        <w:t>PART H:</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APPLYING TO SPILL CONTINGENCY PLANNING</w:t>
      </w:r>
      <w:bookmarkEnd w:id="76"/>
      <w:bookmarkEnd w:id="77"/>
      <w:bookmarkEnd w:id="78"/>
      <w:bookmarkEnd w:id="79"/>
      <w:bookmarkEnd w:id="80"/>
      <w:bookmarkEnd w:id="81"/>
      <w:bookmarkEnd w:id="82"/>
      <w:bookmarkEnd w:id="83"/>
    </w:p>
    <w:p w:rsidR="002D6619" w:rsidRPr="002D6619" w:rsidRDefault="002D6619" w:rsidP="002D6619">
      <w:pPr>
        <w:widowControl w:val="0"/>
        <w:tabs>
          <w:tab w:val="left" w:pos="1474"/>
        </w:tabs>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68509A" w:rsidRPr="0068509A" w:rsidRDefault="0068509A" w:rsidP="0068509A">
      <w:pPr>
        <w:pStyle w:val="ListParagraph"/>
        <w:widowControl w:val="0"/>
        <w:numPr>
          <w:ilvl w:val="0"/>
          <w:numId w:val="8"/>
        </w:numPr>
        <w:tabs>
          <w:tab w:val="clear" w:pos="1080"/>
          <w:tab w:val="num" w:pos="-5580"/>
          <w:tab w:val="left" w:pos="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68509A">
        <w:rPr>
          <w:rFonts w:ascii="Times New Roman" w:hAnsi="Times New Roman" w:cs="Times New Roman"/>
          <w:sz w:val="24"/>
          <w:szCs w:val="24"/>
        </w:rPr>
        <w:t>The Board has approved the Plan entitled “</w:t>
      </w:r>
      <w:r>
        <w:rPr>
          <w:rFonts w:ascii="Times New Roman" w:hAnsi="Times New Roman" w:cs="Times New Roman"/>
          <w:sz w:val="24"/>
          <w:szCs w:val="24"/>
        </w:rPr>
        <w:t xml:space="preserve">Fuel Spill Contingency Plan” </w:t>
      </w:r>
      <w:r w:rsidRPr="0068509A">
        <w:rPr>
          <w:rFonts w:ascii="Times New Roman" w:hAnsi="Times New Roman" w:cs="Times New Roman"/>
          <w:sz w:val="24"/>
          <w:szCs w:val="24"/>
        </w:rPr>
        <w:t xml:space="preserve">that was submitted </w:t>
      </w:r>
      <w:r>
        <w:rPr>
          <w:rFonts w:ascii="Times New Roman" w:hAnsi="Times New Roman" w:cs="Times New Roman"/>
          <w:sz w:val="24"/>
          <w:szCs w:val="24"/>
        </w:rPr>
        <w:t xml:space="preserve">on May 14, 2012 </w:t>
      </w:r>
      <w:r w:rsidRPr="0068509A">
        <w:rPr>
          <w:rFonts w:ascii="Times New Roman" w:hAnsi="Times New Roman" w:cs="Times New Roman"/>
          <w:sz w:val="24"/>
          <w:szCs w:val="24"/>
        </w:rPr>
        <w:t>as additional information with the Application.</w:t>
      </w:r>
    </w:p>
    <w:p w:rsidR="0068509A" w:rsidRPr="0068509A" w:rsidRDefault="0068509A" w:rsidP="0068509A">
      <w:pPr>
        <w:pStyle w:val="ListParagraph"/>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68509A" w:rsidRDefault="002D6619" w:rsidP="002D6619">
      <w:pPr>
        <w:widowControl w:val="0"/>
        <w:numPr>
          <w:ilvl w:val="0"/>
          <w:numId w:val="8"/>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The Licensee shall prevent any chemicals, petroleum products or wastes associated with the project from entering Water.  All sumps and fuel caches shall be located at a distance of at least thirty one (31) metres from the ordinary High Water Mark of any adjacent water body and inspected on a regular basis.  </w:t>
      </w:r>
    </w:p>
    <w:p w:rsidR="003B5F1E" w:rsidRDefault="003B5F1E" w:rsidP="003B5F1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8"/>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The Licensee shall conduct any equipment maintenance and servicing in designated areas and shall implement special procedures (such as the use of drip pans) to manage motor fluids and other waste and contain potential spills.</w:t>
      </w:r>
    </w:p>
    <w:p w:rsidR="002D6619" w:rsidRPr="002D6619" w:rsidRDefault="002D6619" w:rsidP="002D661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8"/>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If during the term of this Licence, an unauthorized discharge of waste occurs, or if such a discharge is foreseeable, the Licensee shall:</w:t>
      </w:r>
    </w:p>
    <w:p w:rsidR="002D6619" w:rsidRPr="002D6619" w:rsidRDefault="002D6619" w:rsidP="002D661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2D6619" w:rsidRPr="002D6619" w:rsidRDefault="002D6619" w:rsidP="002D6619">
      <w:pPr>
        <w:widowControl w:val="0"/>
        <w:numPr>
          <w:ilvl w:val="1"/>
          <w:numId w:val="8"/>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Employ the approved Spill Contingency Plan;</w:t>
      </w:r>
    </w:p>
    <w:p w:rsidR="002D6619" w:rsidRPr="002D6619" w:rsidRDefault="002D6619" w:rsidP="002D6619">
      <w:pPr>
        <w:widowControl w:val="0"/>
        <w:numPr>
          <w:ilvl w:val="1"/>
          <w:numId w:val="8"/>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Report the spill immediately to the 24-Hour Spill Line at (867) 920-8130 and to the Inspector at (867) 975-4295; and</w:t>
      </w:r>
    </w:p>
    <w:p w:rsidR="002D6619" w:rsidRPr="002D6619" w:rsidRDefault="002D6619" w:rsidP="002D6619">
      <w:pPr>
        <w:widowControl w:val="0"/>
        <w:numPr>
          <w:ilvl w:val="1"/>
          <w:numId w:val="8"/>
        </w:num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For each spill occurrence, submit to the Inspector, no later than thirty (30) days after initially reporting the event, a detailed report that will include the amount and type of spilled product, the GPS location of the spill, and the measures taken to contain and clean up the spill site.</w:t>
      </w:r>
    </w:p>
    <w:p w:rsidR="002D6619" w:rsidRPr="002D6619" w:rsidRDefault="002D6619" w:rsidP="002D6619">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ind w:left="1440" w:hanging="1440"/>
        <w:rPr>
          <w:rFonts w:ascii="Times New Roman" w:eastAsia="Times New Roman" w:hAnsi="Times New Roman" w:cs="Times New Roman"/>
          <w:b/>
          <w:bCs/>
          <w:caps/>
          <w:sz w:val="24"/>
          <w:szCs w:val="24"/>
          <w:u w:val="single"/>
        </w:rPr>
      </w:pPr>
      <w:bookmarkStart w:id="84" w:name="_Toc128989884"/>
      <w:bookmarkStart w:id="85" w:name="_Toc128990476"/>
      <w:bookmarkStart w:id="86" w:name="_Toc131401997"/>
    </w:p>
    <w:p w:rsidR="002D6619" w:rsidRPr="002D6619" w:rsidRDefault="002D6619" w:rsidP="002D6619">
      <w:pPr>
        <w:widowControl w:val="0"/>
        <w:autoSpaceDE w:val="0"/>
        <w:autoSpaceDN w:val="0"/>
        <w:adjustRightInd w:val="0"/>
        <w:spacing w:after="0" w:line="240" w:lineRule="auto"/>
        <w:ind w:left="1440" w:hanging="1440"/>
        <w:jc w:val="both"/>
        <w:outlineLvl w:val="0"/>
        <w:rPr>
          <w:rFonts w:ascii="Times New Roman" w:eastAsia="Times New Roman" w:hAnsi="Times New Roman" w:cs="Times New Roman"/>
          <w:b/>
          <w:sz w:val="24"/>
          <w:szCs w:val="24"/>
          <w:u w:val="single"/>
        </w:rPr>
      </w:pPr>
      <w:bookmarkStart w:id="87" w:name="_Toc266348252"/>
      <w:bookmarkStart w:id="88" w:name="_Toc266348921"/>
      <w:bookmarkStart w:id="89" w:name="_Toc266349254"/>
      <w:bookmarkStart w:id="90" w:name="_Toc266350594"/>
      <w:bookmarkStart w:id="91" w:name="_Toc266351340"/>
      <w:r w:rsidRPr="002D6619">
        <w:rPr>
          <w:rFonts w:ascii="Times New Roman" w:eastAsia="Times New Roman" w:hAnsi="Times New Roman" w:cs="Times New Roman"/>
          <w:b/>
          <w:sz w:val="24"/>
          <w:szCs w:val="24"/>
          <w:u w:val="single"/>
        </w:rPr>
        <w:t>PART I:</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 xml:space="preserve">CONDITIONS APPLYING TO ABANDONMENT </w:t>
      </w:r>
      <w:bookmarkEnd w:id="84"/>
      <w:bookmarkEnd w:id="85"/>
      <w:bookmarkEnd w:id="86"/>
      <w:r w:rsidRPr="002D6619">
        <w:rPr>
          <w:rFonts w:ascii="Times New Roman" w:eastAsia="Times New Roman" w:hAnsi="Times New Roman" w:cs="Times New Roman"/>
          <w:b/>
          <w:sz w:val="24"/>
          <w:szCs w:val="24"/>
          <w:u w:val="single"/>
        </w:rPr>
        <w:t>AND RESTORATION OR TEMPORARY CLOSING</w:t>
      </w:r>
      <w:bookmarkEnd w:id="87"/>
      <w:bookmarkEnd w:id="88"/>
      <w:bookmarkEnd w:id="89"/>
      <w:bookmarkEnd w:id="90"/>
      <w:bookmarkEnd w:id="91"/>
    </w:p>
    <w:p w:rsidR="002D6619" w:rsidRPr="002D6619" w:rsidRDefault="002D6619" w:rsidP="002D6619">
      <w:pPr>
        <w:widowControl w:val="0"/>
        <w:tabs>
          <w:tab w:val="left" w:pos="-1200"/>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68509A" w:rsidRDefault="0068509A" w:rsidP="0068509A">
      <w:pPr>
        <w:pStyle w:val="NWB2BodyText"/>
        <w:numPr>
          <w:ilvl w:val="0"/>
          <w:numId w:val="13"/>
        </w:numPr>
        <w:ind w:left="720" w:hanging="720"/>
      </w:pPr>
      <w:r w:rsidRPr="00E1316B">
        <w:t xml:space="preserve">The </w:t>
      </w:r>
      <w:r>
        <w:t>Licensee</w:t>
      </w:r>
      <w:r w:rsidRPr="00E1316B">
        <w:t xml:space="preserve"> shall complete all restoration work prior to the expiry of this Licence.</w:t>
      </w:r>
    </w:p>
    <w:p w:rsidR="002D6619" w:rsidRPr="002D6619" w:rsidRDefault="002D6619" w:rsidP="002D6619">
      <w:pPr>
        <w:tabs>
          <w:tab w:val="left" w:pos="-1440"/>
          <w:tab w:val="left" w:pos="-720"/>
          <w:tab w:val="left" w:pos="-6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rPr>
          <w:rFonts w:ascii="Times New Roman" w:eastAsia="Times New Roman" w:hAnsi="Times New Roman" w:cs="Times New Roman"/>
          <w:bCs/>
          <w:sz w:val="24"/>
          <w:szCs w:val="24"/>
        </w:rPr>
      </w:pPr>
    </w:p>
    <w:p w:rsidR="002D6619" w:rsidRPr="002D6619" w:rsidRDefault="002D6619" w:rsidP="002D6619">
      <w:pPr>
        <w:widowControl w:val="0"/>
        <w:numPr>
          <w:ilvl w:val="0"/>
          <w:numId w:val="13"/>
        </w:numPr>
        <w:tabs>
          <w:tab w:val="left" w:pos="-1440"/>
          <w:tab w:val="left" w:pos="-720"/>
          <w:tab w:val="left" w:pos="-6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sidRPr="002D6619">
        <w:rPr>
          <w:rFonts w:ascii="Times New Roman" w:eastAsia="Times New Roman" w:hAnsi="Times New Roman" w:cs="Times New Roman"/>
          <w:bCs/>
          <w:sz w:val="24"/>
          <w:szCs w:val="24"/>
        </w:rPr>
        <w:t>The Licensee shall carry out progressive reclamation of any components of the project no longer required for the Licensee’s operations.</w:t>
      </w: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p>
    <w:p w:rsidR="002D6619" w:rsidRPr="002D6619" w:rsidRDefault="002D6619" w:rsidP="002D6619">
      <w:pPr>
        <w:widowControl w:val="0"/>
        <w:numPr>
          <w:ilvl w:val="0"/>
          <w:numId w:val="13"/>
        </w:numPr>
        <w:tabs>
          <w:tab w:val="left" w:pos="-1440"/>
          <w:tab w:val="left" w:pos="-720"/>
          <w:tab w:val="left" w:pos="-6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sidRPr="002D6619">
        <w:rPr>
          <w:rFonts w:ascii="Times New Roman" w:eastAsia="Times New Roman" w:hAnsi="Times New Roman" w:cs="Times New Roman"/>
          <w:bCs/>
          <w:sz w:val="24"/>
          <w:szCs w:val="24"/>
        </w:rPr>
        <w:t xml:space="preserve">The Licensee shall backfill and </w:t>
      </w:r>
      <w:proofErr w:type="gramStart"/>
      <w:r w:rsidRPr="002D6619">
        <w:rPr>
          <w:rFonts w:ascii="Times New Roman" w:eastAsia="Times New Roman" w:hAnsi="Times New Roman" w:cs="Times New Roman"/>
          <w:bCs/>
          <w:sz w:val="24"/>
          <w:szCs w:val="24"/>
        </w:rPr>
        <w:t>restore</w:t>
      </w:r>
      <w:proofErr w:type="gramEnd"/>
      <w:r w:rsidRPr="002D6619">
        <w:rPr>
          <w:rFonts w:ascii="Times New Roman" w:eastAsia="Times New Roman" w:hAnsi="Times New Roman" w:cs="Times New Roman"/>
          <w:bCs/>
          <w:sz w:val="24"/>
          <w:szCs w:val="24"/>
        </w:rPr>
        <w:t xml:space="preserve"> all sumps to the pre-existing natural contours of the land.</w:t>
      </w:r>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p>
    <w:p w:rsidR="002D6619" w:rsidRPr="002D6619" w:rsidRDefault="002D6619" w:rsidP="002D6619">
      <w:pPr>
        <w:widowControl w:val="0"/>
        <w:numPr>
          <w:ilvl w:val="0"/>
          <w:numId w:val="13"/>
        </w:numPr>
        <w:tabs>
          <w:tab w:val="left" w:pos="-1440"/>
          <w:tab w:val="left" w:pos="-720"/>
          <w:tab w:val="left" w:pos="-6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Arial Unicode MS" w:hAnsi="Times New Roman" w:cs="Times New Roman"/>
          <w:bCs/>
          <w:sz w:val="21"/>
          <w:szCs w:val="21"/>
        </w:rPr>
      </w:pPr>
      <w:r w:rsidRPr="002D6619">
        <w:rPr>
          <w:rFonts w:ascii="Times New Roman" w:eastAsia="Times New Roman" w:hAnsi="Times New Roman" w:cs="Times New Roman"/>
          <w:bCs/>
          <w:sz w:val="24"/>
          <w:szCs w:val="24"/>
        </w:rPr>
        <w:t>The Licensee shall remove from the site, all infrastructure and site materials, including all fuel caches, drums, barrels, buildings and contents, docks, water pumps and lines, material and equipment prior to the expiry of this Licence.</w:t>
      </w:r>
    </w:p>
    <w:p w:rsidR="002D6619" w:rsidRPr="002D6619" w:rsidRDefault="002D6619" w:rsidP="002D6619">
      <w:pPr>
        <w:tabs>
          <w:tab w:val="left" w:pos="-1440"/>
          <w:tab w:val="left" w:pos="-720"/>
          <w:tab w:val="left" w:pos="-620"/>
          <w:tab w:val="left" w:pos="0"/>
          <w:tab w:val="num"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Times New Roman" w:hAnsi="Times New Roman" w:cs="Times New Roman"/>
          <w:bCs/>
          <w:sz w:val="21"/>
          <w:szCs w:val="21"/>
        </w:rPr>
      </w:pPr>
    </w:p>
    <w:p w:rsidR="002D6619" w:rsidRPr="002D6619" w:rsidRDefault="002D6619" w:rsidP="002D6619">
      <w:pPr>
        <w:widowControl w:val="0"/>
        <w:numPr>
          <w:ilvl w:val="0"/>
          <w:numId w:val="13"/>
        </w:numPr>
        <w:tabs>
          <w:tab w:val="left" w:pos="-1440"/>
          <w:tab w:val="left" w:pos="-720"/>
          <w:tab w:val="left" w:pos="-620"/>
        </w:tabs>
        <w:autoSpaceDE w:val="0"/>
        <w:autoSpaceDN w:val="0"/>
        <w:adjustRightInd w:val="0"/>
        <w:spacing w:after="0" w:line="240" w:lineRule="auto"/>
        <w:ind w:left="720" w:hanging="720"/>
        <w:jc w:val="both"/>
        <w:rPr>
          <w:rFonts w:ascii="Times New Roman" w:eastAsia="Times New Roman" w:hAnsi="Times New Roman" w:cs="Times New Roman"/>
          <w:bCs/>
          <w:sz w:val="24"/>
          <w:szCs w:val="21"/>
        </w:rPr>
      </w:pPr>
      <w:r w:rsidRPr="002D6619">
        <w:rPr>
          <w:rFonts w:ascii="Times New Roman" w:eastAsia="Times New Roman" w:hAnsi="Times New Roman" w:cs="Times New Roman"/>
          <w:bCs/>
          <w:sz w:val="24"/>
          <w:szCs w:val="24"/>
        </w:rPr>
        <w:t>Areas that have been contaminated by hydrocarbons from normal fuel transfer procedures shall be reclaimed to meet objectives as outlined in the Government of Nunavut’s Environmental Guideline for Site Remediation, 2010.  The use of reclaimed soils for the purpose of back fill or general site grading may be carried out only upon consultation and approval by the Government of Nunavut, Department of Environment and an Inspector.</w:t>
      </w:r>
    </w:p>
    <w:p w:rsidR="002D6619" w:rsidRPr="002D6619" w:rsidRDefault="002D6619" w:rsidP="002D6619">
      <w:pPr>
        <w:tabs>
          <w:tab w:val="left" w:pos="-1440"/>
          <w:tab w:val="left" w:pos="-720"/>
          <w:tab w:val="left" w:pos="-620"/>
        </w:tabs>
        <w:autoSpaceDE w:val="0"/>
        <w:autoSpaceDN w:val="0"/>
        <w:adjustRightInd w:val="0"/>
        <w:spacing w:after="0" w:line="240" w:lineRule="auto"/>
        <w:ind w:left="720" w:hanging="720"/>
        <w:jc w:val="both"/>
        <w:rPr>
          <w:rFonts w:ascii="Times New Roman" w:eastAsia="Times New Roman" w:hAnsi="Times New Roman" w:cs="Times New Roman"/>
          <w:bCs/>
          <w:sz w:val="24"/>
          <w:szCs w:val="21"/>
        </w:rPr>
      </w:pPr>
    </w:p>
    <w:p w:rsidR="002D6619" w:rsidRPr="002D6619" w:rsidRDefault="002D6619" w:rsidP="002D6619">
      <w:pPr>
        <w:widowControl w:val="0"/>
        <w:numPr>
          <w:ilvl w:val="0"/>
          <w:numId w:val="13"/>
        </w:num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2D6619">
        <w:rPr>
          <w:rFonts w:ascii="Times New Roman" w:eastAsia="Times New Roman" w:hAnsi="Times New Roman" w:cs="Times New Roman"/>
          <w:sz w:val="24"/>
          <w:szCs w:val="24"/>
        </w:rPr>
        <w:t xml:space="preserve">The Licensee shall contour and stabilize all disturbed areas to a pre-disturbed state upon completion of work. </w:t>
      </w:r>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92" w:name="_Toc128989885"/>
      <w:bookmarkStart w:id="93" w:name="_Toc128990477"/>
      <w:bookmarkStart w:id="94" w:name="_Toc131401998"/>
    </w:p>
    <w:p w:rsidR="002D6619" w:rsidRPr="002D6619" w:rsidRDefault="002D6619" w:rsidP="002D661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D6619" w:rsidRPr="002D6619" w:rsidRDefault="002D6619" w:rsidP="002D6619">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u w:val="single"/>
        </w:rPr>
      </w:pPr>
      <w:bookmarkStart w:id="95" w:name="_Toc266348253"/>
      <w:bookmarkStart w:id="96" w:name="_Toc266348922"/>
      <w:bookmarkStart w:id="97" w:name="_Toc266349255"/>
      <w:bookmarkStart w:id="98" w:name="_Toc266350595"/>
      <w:bookmarkStart w:id="99" w:name="_Toc266351341"/>
      <w:r w:rsidRPr="002D6619">
        <w:rPr>
          <w:rFonts w:ascii="Times New Roman" w:eastAsia="Times New Roman" w:hAnsi="Times New Roman" w:cs="Times New Roman"/>
          <w:b/>
          <w:sz w:val="24"/>
          <w:szCs w:val="24"/>
          <w:u w:val="single"/>
        </w:rPr>
        <w:t>PART J:</w:t>
      </w:r>
      <w:r w:rsidRPr="002D6619">
        <w:rPr>
          <w:rFonts w:ascii="Times New Roman" w:eastAsia="Times New Roman" w:hAnsi="Times New Roman" w:cs="Times New Roman"/>
          <w:b/>
          <w:sz w:val="24"/>
          <w:szCs w:val="24"/>
        </w:rPr>
        <w:tab/>
      </w:r>
      <w:r w:rsidRPr="002D6619">
        <w:rPr>
          <w:rFonts w:ascii="Times New Roman" w:eastAsia="Times New Roman" w:hAnsi="Times New Roman" w:cs="Times New Roman"/>
          <w:b/>
          <w:sz w:val="24"/>
          <w:szCs w:val="24"/>
          <w:u w:val="single"/>
        </w:rPr>
        <w:t>CONDITIONS APPLYING TO THE MONITORING PROGRAM</w:t>
      </w:r>
      <w:bookmarkEnd w:id="92"/>
      <w:bookmarkEnd w:id="93"/>
      <w:bookmarkEnd w:id="94"/>
      <w:bookmarkEnd w:id="95"/>
      <w:bookmarkEnd w:id="96"/>
      <w:bookmarkEnd w:id="97"/>
      <w:bookmarkEnd w:id="98"/>
      <w:bookmarkEnd w:id="99"/>
    </w:p>
    <w:p w:rsidR="002D6619" w:rsidRPr="002D6619" w:rsidRDefault="002D6619" w:rsidP="002D6619">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rPr>
      </w:pPr>
    </w:p>
    <w:p w:rsidR="002D6619" w:rsidRPr="002D6619" w:rsidRDefault="002D6619" w:rsidP="002D6619">
      <w:pPr>
        <w:widowControl w:val="0"/>
        <w:numPr>
          <w:ilvl w:val="0"/>
          <w:numId w:val="6"/>
        </w:numPr>
        <w:tabs>
          <w:tab w:val="left" w:pos="-1440"/>
          <w:tab w:val="left" w:pos="-720"/>
          <w:tab w:val="left" w:pos="-620"/>
          <w:tab w:val="left" w:pos="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Times New Roman" w:eastAsia="Times New Roman" w:hAnsi="Times New Roman" w:cs="Times New Roman"/>
          <w:bCs/>
          <w:sz w:val="24"/>
          <w:szCs w:val="24"/>
        </w:rPr>
      </w:pPr>
      <w:r w:rsidRPr="002D6619">
        <w:rPr>
          <w:rFonts w:ascii="Times New Roman" w:eastAsia="Times New Roman" w:hAnsi="Times New Roman" w:cs="Times New Roman"/>
          <w:bCs/>
          <w:sz w:val="24"/>
          <w:szCs w:val="24"/>
        </w:rPr>
        <w:t>The Licensee shall measure and record, in cubic metres, the daily quantities of water utilized for camp, drilling, trenching and other purposes.</w:t>
      </w:r>
    </w:p>
    <w:p w:rsidR="002D6619" w:rsidRPr="002D6619" w:rsidRDefault="002D6619" w:rsidP="002D6619">
      <w:pPr>
        <w:tabs>
          <w:tab w:val="left" w:pos="-1440"/>
          <w:tab w:val="left" w:pos="-720"/>
          <w:tab w:val="left" w:pos="-620"/>
          <w:tab w:val="left" w:pos="0"/>
          <w:tab w:val="num"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p>
    <w:p w:rsidR="002D6619" w:rsidRPr="002D6619" w:rsidRDefault="002D6619" w:rsidP="002D6619">
      <w:pPr>
        <w:widowControl w:val="0"/>
        <w:numPr>
          <w:ilvl w:val="0"/>
          <w:numId w:val="6"/>
        </w:numPr>
        <w:tabs>
          <w:tab w:val="left" w:pos="-1440"/>
          <w:tab w:val="left" w:pos="-720"/>
          <w:tab w:val="left" w:pos="-620"/>
          <w:tab w:val="left" w:pos="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Times New Roman" w:eastAsia="Times New Roman" w:hAnsi="Times New Roman" w:cs="Times New Roman"/>
          <w:bCs/>
          <w:sz w:val="24"/>
          <w:szCs w:val="24"/>
        </w:rPr>
      </w:pPr>
      <w:r w:rsidRPr="002D6619">
        <w:rPr>
          <w:rFonts w:ascii="Times New Roman" w:eastAsia="Times New Roman" w:hAnsi="Times New Roman" w:cs="Times New Roman"/>
          <w:bCs/>
          <w:sz w:val="24"/>
          <w:szCs w:val="24"/>
        </w:rPr>
        <w:t>The Licensee shall provide the GPS co-ordinates (in degrees, minutes and seconds of latitude and longitude) of all locations where sources of water are utilized for all purposes.</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2D6619" w:rsidRPr="002D6619" w:rsidRDefault="002D6619" w:rsidP="002D6619">
      <w:pPr>
        <w:widowControl w:val="0"/>
        <w:numPr>
          <w:ilvl w:val="0"/>
          <w:numId w:val="6"/>
        </w:numPr>
        <w:tabs>
          <w:tab w:val="left" w:pos="-1440"/>
          <w:tab w:val="left" w:pos="-720"/>
          <w:tab w:val="left" w:pos="-620"/>
          <w:tab w:val="left" w:pos="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Times New Roman" w:eastAsia="Times New Roman" w:hAnsi="Times New Roman" w:cs="Times New Roman"/>
          <w:bCs/>
          <w:sz w:val="24"/>
          <w:szCs w:val="24"/>
        </w:rPr>
      </w:pPr>
      <w:r w:rsidRPr="002D6619">
        <w:rPr>
          <w:rFonts w:ascii="Times New Roman" w:eastAsia="Times New Roman" w:hAnsi="Times New Roman" w:cs="Times New Roman"/>
          <w:bCs/>
          <w:sz w:val="24"/>
          <w:szCs w:val="24"/>
        </w:rPr>
        <w:t>The Licensee shall provide the GPS co-ordinates (in degrees, minutes and seconds of latitude and longitude) of all locations where wastes associated with camp operations and exploration activities are deposited.</w:t>
      </w:r>
    </w:p>
    <w:p w:rsidR="002D6619" w:rsidRPr="002D6619" w:rsidRDefault="002D6619" w:rsidP="002D6619">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68509A" w:rsidRPr="000D32F8" w:rsidRDefault="0068509A" w:rsidP="0068509A">
      <w:pPr>
        <w:pStyle w:val="NWB2BodyText"/>
        <w:numPr>
          <w:ilvl w:val="0"/>
          <w:numId w:val="6"/>
        </w:numPr>
        <w:tabs>
          <w:tab w:val="clear" w:pos="1080"/>
          <w:tab w:val="clear" w:pos="1440"/>
        </w:tabs>
        <w:ind w:hanging="720"/>
      </w:pPr>
      <w:r>
        <w:t>Additional monitoring requirements may be requested by an Inspector.</w:t>
      </w:r>
    </w:p>
    <w:p w:rsidR="002D6619" w:rsidRPr="002D6619" w:rsidRDefault="002D6619" w:rsidP="002D6619">
      <w:pPr>
        <w:tabs>
          <w:tab w:val="left" w:pos="-1440"/>
          <w:tab w:val="left" w:pos="-720"/>
          <w:tab w:val="left" w:pos="-620"/>
          <w:tab w:val="left" w:pos="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highlight w:val="cyan"/>
        </w:rPr>
      </w:pPr>
    </w:p>
    <w:p w:rsidR="002D6619" w:rsidRPr="002D6619" w:rsidRDefault="002D6619" w:rsidP="002D6619">
      <w:pPr>
        <w:widowControl w:val="0"/>
        <w:numPr>
          <w:ilvl w:val="0"/>
          <w:numId w:val="6"/>
        </w:numPr>
        <w:tabs>
          <w:tab w:val="left" w:pos="-1440"/>
          <w:tab w:val="left" w:pos="-720"/>
          <w:tab w:val="left" w:pos="-620"/>
          <w:tab w:val="left" w:pos="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Times New Roman" w:eastAsia="Times New Roman" w:hAnsi="Times New Roman" w:cs="Times New Roman"/>
          <w:bCs/>
          <w:sz w:val="24"/>
          <w:szCs w:val="24"/>
        </w:rPr>
      </w:pPr>
      <w:r w:rsidRPr="002D6619">
        <w:rPr>
          <w:rFonts w:ascii="Times New Roman" w:eastAsia="Times New Roman" w:hAnsi="Times New Roman" w:cs="Times New Roman"/>
          <w:bCs/>
          <w:sz w:val="24"/>
          <w:szCs w:val="24"/>
        </w:rPr>
        <w:t>The Licensee shall include in the Annual Report required under Part B, Item 2 all data, monitoring results and information required by this Part.</w:t>
      </w:r>
    </w:p>
    <w:p w:rsidR="002D6619" w:rsidRPr="002D6619" w:rsidRDefault="002D6619" w:rsidP="002D6619">
      <w:pPr>
        <w:rPr>
          <w:lang w:val="en-CA"/>
        </w:rPr>
      </w:pPr>
    </w:p>
    <w:p w:rsidR="00A316DC" w:rsidRDefault="00A316DC"/>
    <w:sectPr w:rsidR="00A316DC" w:rsidSect="00E244ED">
      <w:headerReference w:type="default" r:id="rId18"/>
      <w:footerReference w:type="default" r:id="rId19"/>
      <w:headerReference w:type="first" r:id="rId20"/>
      <w:pgSz w:w="12240" w:h="15840" w:code="1"/>
      <w:pgMar w:top="1440" w:right="1440" w:bottom="1440" w:left="156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4ED" w:rsidRDefault="00E244ED" w:rsidP="002D6619">
      <w:pPr>
        <w:spacing w:after="0" w:line="240" w:lineRule="auto"/>
      </w:pPr>
      <w:r>
        <w:separator/>
      </w:r>
    </w:p>
  </w:endnote>
  <w:endnote w:type="continuationSeparator" w:id="0">
    <w:p w:rsidR="00E244ED" w:rsidRDefault="00E244ED" w:rsidP="002D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Pr="005D56A2" w:rsidRDefault="00E244ED" w:rsidP="00E244ED">
    <w:pPr>
      <w:widowControl w:val="0"/>
      <w:tabs>
        <w:tab w:val="center" w:pos="4320"/>
      </w:tabs>
      <w:autoSpaceDE w:val="0"/>
      <w:autoSpaceDN w:val="0"/>
      <w:adjustRightInd w:val="0"/>
      <w:spacing w:after="0" w:line="240" w:lineRule="auto"/>
      <w:ind w:left="3600" w:right="-120"/>
      <w:jc w:val="right"/>
      <w:rPr>
        <w:rFonts w:ascii="Times New Roman" w:eastAsia="Times New Roman" w:hAnsi="Times New Roman" w:cs="Times New Roman"/>
        <w:sz w:val="12"/>
        <w:szCs w:val="12"/>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7AA58913" wp14:editId="3B88A29A">
              <wp:simplePos x="0" y="0"/>
              <wp:positionH relativeFrom="column">
                <wp:posOffset>5139055</wp:posOffset>
              </wp:positionH>
              <wp:positionV relativeFrom="paragraph">
                <wp:posOffset>11430</wp:posOffset>
              </wp:positionV>
              <wp:extent cx="666750" cy="485775"/>
              <wp:effectExtent l="0" t="1905"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D" w:rsidRPr="009C1449" w:rsidRDefault="00E244ED" w:rsidP="00E244ED">
                          <w:pPr>
                            <w:jc w:val="center"/>
                            <w:rPr>
                              <w:color w:val="FFFFFF"/>
                            </w:rPr>
                          </w:pPr>
                          <w:proofErr w:type="gramStart"/>
                          <w:r w:rsidRPr="009C1449">
                            <w:rPr>
                              <w:color w:val="FFFFFF"/>
                            </w:rPr>
                            <w:t>…./</w:t>
                          </w:r>
                          <w:proofErr w:type="gramEnd"/>
                          <w:r w:rsidRPr="009C1449">
                            <w:rPr>
                              <w:color w:va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04.65pt;margin-top:.9pt;width:52.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" filled="f" stroked="f">
              <v:textbox>
                <w:txbxContent>
                  <w:p w:rsidR="00E244ED" w:rsidRPr="009C1449" w:rsidRDefault="00E244ED" w:rsidP="00E244ED">
                    <w:pPr>
                      <w:jc w:val="center"/>
                      <w:rPr>
                        <w:color w:val="FFFFFF"/>
                      </w:rPr>
                    </w:pPr>
                    <w:proofErr w:type="gramStart"/>
                    <w:r w:rsidRPr="009C1449">
                      <w:rPr>
                        <w:color w:val="FFFFFF"/>
                      </w:rPr>
                      <w:t>…./</w:t>
                    </w:r>
                    <w:proofErr w:type="gramEnd"/>
                    <w:r w:rsidRPr="009C1449">
                      <w:rPr>
                        <w:color w:val="FFFFFF"/>
                      </w:rPr>
                      <w:t>2</w:t>
                    </w:r>
                  </w:p>
                </w:txbxContent>
              </v:textbox>
            </v:shape>
          </w:pict>
        </mc:Fallback>
      </mc:AlternateContent>
    </w:r>
    <w:r>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03D2BBCD" wp14:editId="467B5062">
          <wp:simplePos x="0" y="0"/>
          <wp:positionH relativeFrom="character">
            <wp:posOffset>-6081395</wp:posOffset>
          </wp:positionH>
          <wp:positionV relativeFrom="line">
            <wp:posOffset>-7620</wp:posOffset>
          </wp:positionV>
          <wp:extent cx="5943600" cy="50482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4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244ED" w:rsidRDefault="00E244ED">
    <w:pPr>
      <w:pStyle w:val="Footer"/>
    </w:pPr>
    <w:r>
      <w:rPr>
        <w:noProof/>
        <w:lang w:val="en-US"/>
      </w:rPr>
      <mc:AlternateContent>
        <mc:Choice Requires="wps">
          <w:drawing>
            <wp:anchor distT="0" distB="0" distL="114300" distR="114300" simplePos="0" relativeHeight="251661312" behindDoc="1" locked="0" layoutInCell="1" allowOverlap="1" wp14:anchorId="61958432" wp14:editId="3FFD622F">
              <wp:simplePos x="0" y="0"/>
              <wp:positionH relativeFrom="column">
                <wp:posOffset>6129655</wp:posOffset>
              </wp:positionH>
              <wp:positionV relativeFrom="paragraph">
                <wp:posOffset>9349740</wp:posOffset>
              </wp:positionV>
              <wp:extent cx="666750" cy="485775"/>
              <wp:effectExtent l="0" t="190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D" w:rsidRPr="009C1449" w:rsidRDefault="00E244ED" w:rsidP="00E244ED">
                          <w:pPr>
                            <w:jc w:val="center"/>
                            <w:rPr>
                              <w:color w:val="FFFFFF"/>
                            </w:rPr>
                          </w:pPr>
                          <w:proofErr w:type="gramStart"/>
                          <w:r w:rsidRPr="009C1449">
                            <w:rPr>
                              <w:color w:val="FFFFFF"/>
                            </w:rPr>
                            <w:t>…./</w:t>
                          </w:r>
                          <w:proofErr w:type="gramEnd"/>
                          <w:r w:rsidRPr="009C1449">
                            <w:rPr>
                              <w:color w:va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82.65pt;margin-top:736.2pt;width:52.5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nXuAIAAL8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" filled="f" stroked="f">
              <v:textbox>
                <w:txbxContent>
                  <w:p w:rsidR="00E244ED" w:rsidRPr="009C1449" w:rsidRDefault="00E244ED" w:rsidP="00E244ED">
                    <w:pPr>
                      <w:jc w:val="center"/>
                      <w:rPr>
                        <w:color w:val="FFFFFF"/>
                      </w:rPr>
                    </w:pPr>
                    <w:proofErr w:type="gramStart"/>
                    <w:r w:rsidRPr="009C1449">
                      <w:rPr>
                        <w:color w:val="FFFFFF"/>
                      </w:rPr>
                      <w:t>…./</w:t>
                    </w:r>
                    <w:proofErr w:type="gramEnd"/>
                    <w:r w:rsidRPr="009C1449">
                      <w:rPr>
                        <w:color w:val="FFFFFF"/>
                      </w:rPr>
                      <w:t>2</w:t>
                    </w:r>
                  </w:p>
                </w:txbxContent>
              </v:textbox>
            </v:shape>
          </w:pict>
        </mc:Fallback>
      </mc:AlternateContent>
    </w:r>
    <w:r>
      <w:rPr>
        <w:noProof/>
        <w:lang w:val="en-US"/>
      </w:rPr>
      <mc:AlternateContent>
        <mc:Choice Requires="wps">
          <w:drawing>
            <wp:anchor distT="0" distB="0" distL="114300" distR="114300" simplePos="0" relativeHeight="251660288" behindDoc="1" locked="0" layoutInCell="1" allowOverlap="1" wp14:anchorId="76AC6DC0" wp14:editId="4FFB664B">
              <wp:simplePos x="0" y="0"/>
              <wp:positionH relativeFrom="column">
                <wp:posOffset>6129655</wp:posOffset>
              </wp:positionH>
              <wp:positionV relativeFrom="paragraph">
                <wp:posOffset>9349740</wp:posOffset>
              </wp:positionV>
              <wp:extent cx="666750" cy="485775"/>
              <wp:effectExtent l="0"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D" w:rsidRPr="009C1449" w:rsidRDefault="00E244ED" w:rsidP="00E244ED">
                          <w:pPr>
                            <w:jc w:val="center"/>
                            <w:rPr>
                              <w:color w:val="FFFFFF"/>
                            </w:rPr>
                          </w:pPr>
                          <w:proofErr w:type="gramStart"/>
                          <w:r w:rsidRPr="009C1449">
                            <w:rPr>
                              <w:color w:val="FFFFFF"/>
                            </w:rPr>
                            <w:t>…./</w:t>
                          </w:r>
                          <w:proofErr w:type="gramEnd"/>
                          <w:r w:rsidRPr="009C1449">
                            <w:rPr>
                              <w:color w:va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82.65pt;margin-top:736.2pt;width:52.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vtwIAAL8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" filled="f" stroked="f">
              <v:textbox>
                <w:txbxContent>
                  <w:p w:rsidR="00E244ED" w:rsidRPr="009C1449" w:rsidRDefault="00E244ED" w:rsidP="00E244ED">
                    <w:pPr>
                      <w:jc w:val="center"/>
                      <w:rPr>
                        <w:color w:val="FFFFFF"/>
                      </w:rPr>
                    </w:pPr>
                    <w:proofErr w:type="gramStart"/>
                    <w:r w:rsidRPr="009C1449">
                      <w:rPr>
                        <w:color w:val="FFFFFF"/>
                      </w:rPr>
                      <w:t>…./</w:t>
                    </w:r>
                    <w:proofErr w:type="gramEnd"/>
                    <w:r w:rsidRPr="009C1449">
                      <w:rPr>
                        <w:color w:val="FFFFFF"/>
                      </w:rPr>
                      <w:t>2</w:t>
                    </w:r>
                  </w:p>
                </w:txbxContent>
              </v:textbox>
            </v:shape>
          </w:pict>
        </mc:Fallback>
      </mc:AlternateContent>
    </w:r>
    <w:r>
      <w:rPr>
        <w:noProof/>
        <w:lang w:val="en-US"/>
      </w:rPr>
      <w:drawing>
        <wp:anchor distT="0" distB="0" distL="114300" distR="114300" simplePos="0" relativeHeight="251659264" behindDoc="1" locked="0" layoutInCell="1" allowOverlap="1" wp14:anchorId="7A903BB6" wp14:editId="0A4FA79C">
          <wp:simplePos x="0" y="0"/>
          <wp:positionH relativeFrom="character">
            <wp:posOffset>852805</wp:posOffset>
          </wp:positionH>
          <wp:positionV relativeFrom="line">
            <wp:posOffset>9330690</wp:posOffset>
          </wp:positionV>
          <wp:extent cx="5943600" cy="504825"/>
          <wp:effectExtent l="0" t="0" r="0" b="952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4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Default="00E244ED" w:rsidP="00E244ED">
    <w:pPr>
      <w:pStyle w:val="Footer"/>
      <w:jc w:val="center"/>
    </w:pPr>
    <w:r>
      <w:fldChar w:fldCharType="begin"/>
    </w:r>
    <w:r>
      <w:instrText xml:space="preserve"> PAGE   \* MERGEFORMAT </w:instrText>
    </w:r>
    <w:r>
      <w:fldChar w:fldCharType="separate"/>
    </w:r>
    <w:r w:rsidR="00B114B0">
      <w:rPr>
        <w:noProof/>
      </w:rPr>
      <w:t>ii</w:t>
    </w:r>
    <w:r>
      <w:fldChar w:fldCharType="end"/>
    </w:r>
  </w:p>
  <w:p w:rsidR="00E244ED" w:rsidRPr="00DE688C" w:rsidRDefault="00E244ED" w:rsidP="00E244E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Pr="002A43BC" w:rsidRDefault="00E244ED" w:rsidP="00E244ED">
    <w:pPr>
      <w:pStyle w:val="Footer"/>
      <w:pBdr>
        <w:top w:val="single" w:sz="4" w:space="1" w:color="0005FF"/>
      </w:pBdr>
      <w:rPr>
        <w:sz w:val="16"/>
        <w:szCs w:val="16"/>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32"/>
      <w:gridCol w:w="4724"/>
    </w:tblGrid>
    <w:tr w:rsidR="00E244ED" w:rsidTr="00E244ED">
      <w:tc>
        <w:tcPr>
          <w:tcW w:w="4788" w:type="dxa"/>
        </w:tcPr>
        <w:p w:rsidR="00E244ED" w:rsidRDefault="00E244ED" w:rsidP="0068509A">
          <w:pPr>
            <w:pStyle w:val="Footer"/>
          </w:pPr>
          <w:r>
            <w:t xml:space="preserve">Licence No. </w:t>
          </w:r>
          <w:r w:rsidR="0068509A">
            <w:t>3BC-YIF1313</w:t>
          </w:r>
        </w:p>
      </w:tc>
      <w:tc>
        <w:tcPr>
          <w:tcW w:w="4788" w:type="dxa"/>
        </w:tcPr>
        <w:p w:rsidR="00E244ED" w:rsidRDefault="00E244ED" w:rsidP="00E244ED">
          <w:pPr>
            <w:pStyle w:val="Footer"/>
            <w:jc w:val="right"/>
          </w:pPr>
          <w:r>
            <w:fldChar w:fldCharType="begin"/>
          </w:r>
          <w:r>
            <w:instrText xml:space="preserve"> PAGE   \* MERGEFORMAT </w:instrText>
          </w:r>
          <w:r>
            <w:fldChar w:fldCharType="separate"/>
          </w:r>
          <w:r w:rsidR="00B114B0">
            <w:rPr>
              <w:noProof/>
            </w:rPr>
            <w:t>2</w:t>
          </w:r>
          <w:r>
            <w:fldChar w:fldCharType="end"/>
          </w:r>
        </w:p>
      </w:tc>
    </w:tr>
  </w:tbl>
  <w:p w:rsidR="00E244ED" w:rsidRPr="00DE688C" w:rsidRDefault="00E244ED" w:rsidP="00E244E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4ED" w:rsidRDefault="00E244ED" w:rsidP="002D6619">
      <w:pPr>
        <w:spacing w:after="0" w:line="240" w:lineRule="auto"/>
      </w:pPr>
      <w:r>
        <w:separator/>
      </w:r>
    </w:p>
  </w:footnote>
  <w:footnote w:type="continuationSeparator" w:id="0">
    <w:p w:rsidR="00E244ED" w:rsidRDefault="00E244ED" w:rsidP="002D6619">
      <w:pPr>
        <w:spacing w:after="0" w:line="240" w:lineRule="auto"/>
      </w:pPr>
      <w:r>
        <w:continuationSeparator/>
      </w:r>
    </w:p>
  </w:footnote>
  <w:footnote w:id="1">
    <w:p w:rsidR="00E244ED" w:rsidRDefault="00E244ED" w:rsidP="002D6619">
      <w:pPr>
        <w:pStyle w:val="FootnoteText"/>
        <w:ind w:left="180" w:hanging="180"/>
      </w:pPr>
      <w:r w:rsidRPr="000B0075">
        <w:rPr>
          <w:rStyle w:val="FootnoteReference"/>
          <w:vertAlign w:val="superscript"/>
        </w:rPr>
        <w:footnoteRef/>
      </w:r>
      <w:r>
        <w:t xml:space="preserve">  Environment Canada (EC), May 13, 2013</w:t>
      </w:r>
    </w:p>
  </w:footnote>
  <w:footnote w:id="2">
    <w:p w:rsidR="00E244ED" w:rsidRPr="00C01BA9" w:rsidRDefault="00E244ED" w:rsidP="002D6619">
      <w:pPr>
        <w:pStyle w:val="FootnoteText"/>
      </w:pPr>
      <w:r w:rsidRPr="00C01BA9">
        <w:rPr>
          <w:rStyle w:val="FootnoteReference"/>
        </w:rPr>
        <w:footnoteRef/>
      </w:r>
      <w:r>
        <w:t xml:space="preserve"> NPC Determination sent to NIRB on May 27</w:t>
      </w:r>
      <w:r w:rsidRPr="00C01BA9">
        <w:t>, 2013.</w:t>
      </w:r>
    </w:p>
  </w:footnote>
  <w:footnote w:id="3">
    <w:p w:rsidR="00E244ED" w:rsidRDefault="00E244ED" w:rsidP="002D6619">
      <w:pPr>
        <w:pStyle w:val="FootnoteText"/>
      </w:pPr>
      <w:r w:rsidRPr="00C01BA9">
        <w:rPr>
          <w:rStyle w:val="FootnoteReference"/>
        </w:rPr>
        <w:footnoteRef/>
      </w:r>
      <w:r>
        <w:t xml:space="preserve"> NIRB Decision dated May 27</w:t>
      </w:r>
      <w:r w:rsidRPr="00C01BA9">
        <w:t>,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Default="00E244ED" w:rsidP="00E244ED">
    <w:pPr>
      <w:pStyle w:val="Header"/>
      <w:jc w:val="right"/>
    </w:pPr>
    <w:r>
      <w:t>Licence No. 2BE-MEP1318</w:t>
    </w:r>
  </w:p>
  <w:p w:rsidR="00E244ED" w:rsidRPr="00E77E53" w:rsidRDefault="00E244ED" w:rsidP="00E244E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Pr="00E94AF0" w:rsidRDefault="00E244ED" w:rsidP="00E244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Pr="00137B09" w:rsidRDefault="00E244ED" w:rsidP="00E244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ED" w:rsidRPr="003C292D" w:rsidRDefault="00E244ED" w:rsidP="00E24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13A"/>
    <w:multiLevelType w:val="hybridMultilevel"/>
    <w:tmpl w:val="E60603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44C0F"/>
    <w:multiLevelType w:val="hybridMultilevel"/>
    <w:tmpl w:val="094265EA"/>
    <w:lvl w:ilvl="0" w:tplc="7916C0C2">
      <w:start w:val="1"/>
      <w:numFmt w:val="lowerLetter"/>
      <w:lvlText w:val="%1."/>
      <w:lvlJc w:val="left"/>
      <w:pPr>
        <w:tabs>
          <w:tab w:val="num" w:pos="1260"/>
        </w:tabs>
        <w:ind w:left="1260" w:hanging="720"/>
      </w:pPr>
      <w:rPr>
        <w:rFonts w:ascii="Times New Roman" w:hAnsi="Times New Roman" w:hint="default"/>
        <w:b w:val="0"/>
        <w:i w:val="0"/>
        <w:caps w:val="0"/>
        <w:strike w:val="0"/>
        <w:dstrike w:val="0"/>
        <w:outlin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7B66C4"/>
    <w:multiLevelType w:val="hybridMultilevel"/>
    <w:tmpl w:val="C6D43AA4"/>
    <w:lvl w:ilvl="0" w:tplc="0922D95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AD2D85"/>
    <w:multiLevelType w:val="multilevel"/>
    <w:tmpl w:val="3C5C24C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right"/>
      <w:pPr>
        <w:tabs>
          <w:tab w:val="num" w:pos="7200"/>
        </w:tabs>
        <w:ind w:left="7200" w:hanging="180"/>
      </w:pPr>
      <w:rPr>
        <w:rFonts w:hint="default"/>
      </w:rPr>
    </w:lvl>
  </w:abstractNum>
  <w:abstractNum w:abstractNumId="4">
    <w:nsid w:val="2DE73F99"/>
    <w:multiLevelType w:val="hybridMultilevel"/>
    <w:tmpl w:val="1E8AFCB8"/>
    <w:lvl w:ilvl="0" w:tplc="16065A60">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7742A2F"/>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6">
    <w:nsid w:val="49533097"/>
    <w:multiLevelType w:val="hybridMultilevel"/>
    <w:tmpl w:val="098CB5D0"/>
    <w:lvl w:ilvl="0" w:tplc="E0662F94">
      <w:start w:val="1"/>
      <w:numFmt w:val="upperRoman"/>
      <w:pStyle w:val="NWB2-Heading1-GeneralConditions"/>
      <w:lvlText w:val="%1."/>
      <w:lvlJc w:val="left"/>
      <w:pPr>
        <w:tabs>
          <w:tab w:val="num" w:pos="720"/>
        </w:tabs>
        <w:ind w:left="0" w:firstLine="0"/>
      </w:pPr>
      <w:rPr>
        <w:rFonts w:hint="default"/>
      </w:rPr>
    </w:lvl>
    <w:lvl w:ilvl="1" w:tplc="91B44A3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CA54BA"/>
    <w:multiLevelType w:val="hybridMultilevel"/>
    <w:tmpl w:val="23109FF6"/>
    <w:lvl w:ilvl="0" w:tplc="D59A21E4">
      <w:start w:val="1"/>
      <w:numFmt w:val="decimal"/>
      <w:lvlText w:val="%1."/>
      <w:lvlJc w:val="left"/>
      <w:pPr>
        <w:tabs>
          <w:tab w:val="num" w:pos="1440"/>
        </w:tabs>
        <w:ind w:left="1440" w:hanging="720"/>
      </w:pPr>
      <w:rPr>
        <w:rFonts w:hint="default"/>
      </w:rPr>
    </w:lvl>
    <w:lvl w:ilvl="1" w:tplc="7C2C4B36">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B71CB"/>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9">
    <w:nsid w:val="74EA7778"/>
    <w:multiLevelType w:val="multilevel"/>
    <w:tmpl w:val="0FD235B0"/>
    <w:lvl w:ilvl="0">
      <w:start w:val="1"/>
      <w:numFmt w:val="decimal"/>
      <w:lvlText w:val="%1."/>
      <w:lvlJc w:val="lef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rPr>
    </w:lvl>
    <w:lvl w:ilvl="2">
      <w:start w:val="6"/>
      <w:numFmt w:val="decimal"/>
      <w:lvlText w:val="%3."/>
      <w:lvlJc w:val="left"/>
      <w:pPr>
        <w:tabs>
          <w:tab w:val="num" w:pos="1440"/>
        </w:tabs>
        <w:ind w:left="144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79B32334"/>
    <w:multiLevelType w:val="multilevel"/>
    <w:tmpl w:val="747E8A1A"/>
    <w:lvl w:ilvl="0">
      <w:start w:val="1"/>
      <w:numFmt w:val="decimal"/>
      <w:lvlText w:val="%1."/>
      <w:lvlJc w:val="left"/>
      <w:pPr>
        <w:tabs>
          <w:tab w:val="num" w:pos="1440"/>
        </w:tabs>
        <w:ind w:left="1440" w:hanging="720"/>
      </w:pPr>
      <w:rPr>
        <w:rFonts w:hint="default"/>
        <w:b w:val="0"/>
        <w:i w:val="0"/>
        <w:color w:val="auto"/>
        <w:sz w:val="24"/>
        <w:szCs w:val="24"/>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nsid w:val="7CAE658A"/>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12">
    <w:nsid w:val="7E2A554E"/>
    <w:multiLevelType w:val="hybridMultilevel"/>
    <w:tmpl w:val="B8902008"/>
    <w:lvl w:ilvl="0" w:tplc="6E6EDB6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7"/>
  </w:num>
  <w:num w:numId="3">
    <w:abstractNumId w:val="12"/>
  </w:num>
  <w:num w:numId="4">
    <w:abstractNumId w:val="1"/>
  </w:num>
  <w:num w:numId="5">
    <w:abstractNumId w:val="6"/>
  </w:num>
  <w:num w:numId="6">
    <w:abstractNumId w:val="0"/>
  </w:num>
  <w:num w:numId="7">
    <w:abstractNumId w:val="9"/>
  </w:num>
  <w:num w:numId="8">
    <w:abstractNumId w:val="11"/>
  </w:num>
  <w:num w:numId="9">
    <w:abstractNumId w:val="10"/>
  </w:num>
  <w:num w:numId="10">
    <w:abstractNumId w:val="2"/>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19"/>
    <w:rsid w:val="00136959"/>
    <w:rsid w:val="002D6619"/>
    <w:rsid w:val="003B5F1E"/>
    <w:rsid w:val="005C3E4F"/>
    <w:rsid w:val="0068509A"/>
    <w:rsid w:val="00A316DC"/>
    <w:rsid w:val="00AD2B8C"/>
    <w:rsid w:val="00B114B0"/>
    <w:rsid w:val="00C12FF0"/>
    <w:rsid w:val="00E2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6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619"/>
    <w:rPr>
      <w:sz w:val="20"/>
      <w:szCs w:val="20"/>
    </w:rPr>
  </w:style>
  <w:style w:type="paragraph" w:styleId="Header">
    <w:name w:val="header"/>
    <w:basedOn w:val="Normal"/>
    <w:link w:val="HeaderChar"/>
    <w:uiPriority w:val="99"/>
    <w:unhideWhenUsed/>
    <w:rsid w:val="002D6619"/>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2D6619"/>
    <w:rPr>
      <w:lang w:val="en-CA"/>
    </w:rPr>
  </w:style>
  <w:style w:type="paragraph" w:styleId="Footer">
    <w:name w:val="footer"/>
    <w:basedOn w:val="Normal"/>
    <w:link w:val="FooterChar"/>
    <w:uiPriority w:val="99"/>
    <w:unhideWhenUsed/>
    <w:rsid w:val="002D6619"/>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2D6619"/>
    <w:rPr>
      <w:lang w:val="en-CA"/>
    </w:rPr>
  </w:style>
  <w:style w:type="character" w:styleId="FootnoteReference">
    <w:name w:val="footnote reference"/>
    <w:semiHidden/>
    <w:rsid w:val="002D6619"/>
  </w:style>
  <w:style w:type="paragraph" w:customStyle="1" w:styleId="NWB2-Heading1-GeneralConditions">
    <w:name w:val="NWB2-Heading 1-General Conditions"/>
    <w:basedOn w:val="Normal"/>
    <w:rsid w:val="002D6619"/>
    <w:pPr>
      <w:numPr>
        <w:numId w:val="5"/>
      </w:numPr>
      <w:tabs>
        <w:tab w:val="left" w:pos="-1440"/>
        <w:tab w:val="left" w:pos="-720"/>
        <w:tab w:val="left" w:pos="-620"/>
        <w:tab w:val="left" w:pos="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outlineLvl w:val="0"/>
    </w:pPr>
    <w:rPr>
      <w:rFonts w:ascii="Times New Roman" w:eastAsia="Times New Roman" w:hAnsi="Times New Roman" w:cs="Times New Roman"/>
      <w:b/>
      <w:bCs/>
      <w:caps/>
      <w:sz w:val="26"/>
      <w:szCs w:val="26"/>
    </w:rPr>
  </w:style>
  <w:style w:type="table" w:styleId="TableGrid">
    <w:name w:val="Table Grid"/>
    <w:basedOn w:val="TableNormal"/>
    <w:uiPriority w:val="59"/>
    <w:rsid w:val="002D6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09A"/>
    <w:pPr>
      <w:ind w:left="720"/>
      <w:contextualSpacing/>
    </w:pPr>
  </w:style>
  <w:style w:type="paragraph" w:customStyle="1" w:styleId="NWB2BodyText">
    <w:name w:val="NWB2 Body Text"/>
    <w:basedOn w:val="Normal"/>
    <w:rsid w:val="0068509A"/>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AD2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B8C"/>
    <w:rPr>
      <w:rFonts w:ascii="Tahoma" w:hAnsi="Tahoma" w:cs="Tahoma"/>
      <w:sz w:val="16"/>
      <w:szCs w:val="16"/>
    </w:rPr>
  </w:style>
  <w:style w:type="character" w:styleId="Hyperlink">
    <w:name w:val="Hyperlink"/>
    <w:basedOn w:val="DefaultParagraphFont"/>
    <w:uiPriority w:val="99"/>
    <w:unhideWhenUsed/>
    <w:rsid w:val="00AD2B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6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619"/>
    <w:rPr>
      <w:sz w:val="20"/>
      <w:szCs w:val="20"/>
    </w:rPr>
  </w:style>
  <w:style w:type="paragraph" w:styleId="Header">
    <w:name w:val="header"/>
    <w:basedOn w:val="Normal"/>
    <w:link w:val="HeaderChar"/>
    <w:uiPriority w:val="99"/>
    <w:unhideWhenUsed/>
    <w:rsid w:val="002D6619"/>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2D6619"/>
    <w:rPr>
      <w:lang w:val="en-CA"/>
    </w:rPr>
  </w:style>
  <w:style w:type="paragraph" w:styleId="Footer">
    <w:name w:val="footer"/>
    <w:basedOn w:val="Normal"/>
    <w:link w:val="FooterChar"/>
    <w:uiPriority w:val="99"/>
    <w:unhideWhenUsed/>
    <w:rsid w:val="002D6619"/>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2D6619"/>
    <w:rPr>
      <w:lang w:val="en-CA"/>
    </w:rPr>
  </w:style>
  <w:style w:type="character" w:styleId="FootnoteReference">
    <w:name w:val="footnote reference"/>
    <w:semiHidden/>
    <w:rsid w:val="002D6619"/>
  </w:style>
  <w:style w:type="paragraph" w:customStyle="1" w:styleId="NWB2-Heading1-GeneralConditions">
    <w:name w:val="NWB2-Heading 1-General Conditions"/>
    <w:basedOn w:val="Normal"/>
    <w:rsid w:val="002D6619"/>
    <w:pPr>
      <w:numPr>
        <w:numId w:val="5"/>
      </w:numPr>
      <w:tabs>
        <w:tab w:val="left" w:pos="-1440"/>
        <w:tab w:val="left" w:pos="-720"/>
        <w:tab w:val="left" w:pos="-620"/>
        <w:tab w:val="left" w:pos="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outlineLvl w:val="0"/>
    </w:pPr>
    <w:rPr>
      <w:rFonts w:ascii="Times New Roman" w:eastAsia="Times New Roman" w:hAnsi="Times New Roman" w:cs="Times New Roman"/>
      <w:b/>
      <w:bCs/>
      <w:caps/>
      <w:sz w:val="26"/>
      <w:szCs w:val="26"/>
    </w:rPr>
  </w:style>
  <w:style w:type="table" w:styleId="TableGrid">
    <w:name w:val="Table Grid"/>
    <w:basedOn w:val="TableNormal"/>
    <w:uiPriority w:val="59"/>
    <w:rsid w:val="002D6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09A"/>
    <w:pPr>
      <w:ind w:left="720"/>
      <w:contextualSpacing/>
    </w:pPr>
  </w:style>
  <w:style w:type="paragraph" w:customStyle="1" w:styleId="NWB2BodyText">
    <w:name w:val="NWB2 Body Text"/>
    <w:basedOn w:val="Normal"/>
    <w:rsid w:val="0068509A"/>
    <w:pPr>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AD2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B8C"/>
    <w:rPr>
      <w:rFonts w:ascii="Tahoma" w:hAnsi="Tahoma" w:cs="Tahoma"/>
      <w:sz w:val="16"/>
      <w:szCs w:val="16"/>
    </w:rPr>
  </w:style>
  <w:style w:type="character" w:styleId="Hyperlink">
    <w:name w:val="Hyperlink"/>
    <w:basedOn w:val="DefaultParagraphFont"/>
    <w:uiPriority w:val="99"/>
    <w:unhideWhenUsed/>
    <w:rsid w:val="00AD2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icensing@nunavutwaterboard.or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ristina@windfallfilm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Kharatyan</dc:creator>
  <cp:lastModifiedBy>licensing</cp:lastModifiedBy>
  <cp:revision>5</cp:revision>
  <dcterms:created xsi:type="dcterms:W3CDTF">2013-06-04T20:25:00Z</dcterms:created>
  <dcterms:modified xsi:type="dcterms:W3CDTF">2013-06-10T17:06:00Z</dcterms:modified>
</cp:coreProperties>
</file>