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5A" w:rsidRDefault="00F81943">
      <w:pPr>
        <w:rPr>
          <w:rFonts w:ascii="Arial" w:hAnsi="Arial" w:cs="Arial"/>
          <w:sz w:val="28"/>
          <w:szCs w:val="28"/>
        </w:rPr>
      </w:pPr>
      <w:r w:rsidRPr="00666150">
        <w:rPr>
          <w:rFonts w:ascii="Arial" w:hAnsi="Arial" w:cs="Arial"/>
          <w:sz w:val="28"/>
          <w:szCs w:val="28"/>
        </w:rPr>
        <w:t>Project Proposal for remediation</w:t>
      </w:r>
      <w:r w:rsidR="00F92C83" w:rsidRPr="00666150">
        <w:rPr>
          <w:rFonts w:ascii="Arial" w:hAnsi="Arial" w:cs="Arial"/>
          <w:sz w:val="28"/>
          <w:szCs w:val="28"/>
        </w:rPr>
        <w:t xml:space="preserve"> and management </w:t>
      </w:r>
      <w:r w:rsidRPr="00666150">
        <w:rPr>
          <w:rFonts w:ascii="Arial" w:hAnsi="Arial" w:cs="Arial"/>
          <w:sz w:val="28"/>
          <w:szCs w:val="28"/>
        </w:rPr>
        <w:t>of the Construction wastes in the Municipality of Hall Beach.</w:t>
      </w:r>
    </w:p>
    <w:p w:rsidR="008E0C0C" w:rsidRPr="00666150" w:rsidRDefault="008E0C0C">
      <w:pPr>
        <w:rPr>
          <w:rFonts w:ascii="Arial" w:hAnsi="Arial" w:cs="Arial"/>
          <w:sz w:val="28"/>
          <w:szCs w:val="28"/>
        </w:rPr>
      </w:pPr>
    </w:p>
    <w:p w:rsidR="0044448C" w:rsidRPr="00666150" w:rsidRDefault="0044448C" w:rsidP="0044448C">
      <w:pPr>
        <w:pStyle w:val="Default"/>
        <w:jc w:val="both"/>
        <w:rPr>
          <w:rFonts w:ascii="Arial" w:hAnsi="Arial" w:cs="Arial"/>
        </w:rPr>
      </w:pPr>
      <w:r w:rsidRPr="00666150">
        <w:rPr>
          <w:rFonts w:ascii="Arial" w:hAnsi="Arial" w:cs="Arial"/>
        </w:rPr>
        <w:t>The Municipality of Hall Beach</w:t>
      </w:r>
      <w:r w:rsidR="00451467">
        <w:rPr>
          <w:rFonts w:ascii="Arial" w:hAnsi="Arial" w:cs="Arial"/>
        </w:rPr>
        <w:t>,</w:t>
      </w:r>
      <w:r w:rsidRPr="00666150">
        <w:rPr>
          <w:rFonts w:ascii="Arial" w:hAnsi="Arial" w:cs="Arial"/>
        </w:rPr>
        <w:t xml:space="preserve"> with an estimated population of 784 in 2017</w:t>
      </w:r>
      <w:r w:rsidR="00451467">
        <w:rPr>
          <w:rFonts w:ascii="Arial" w:hAnsi="Arial" w:cs="Arial"/>
        </w:rPr>
        <w:t>,</w:t>
      </w:r>
      <w:r w:rsidRPr="00666150">
        <w:rPr>
          <w:rFonts w:ascii="Arial" w:hAnsi="Arial" w:cs="Arial"/>
        </w:rPr>
        <w:t xml:space="preserve"> is located at 68</w:t>
      </w:r>
      <w:r w:rsidRPr="00666150">
        <w:rPr>
          <w:rFonts w:ascii="Arial" w:hAnsi="Arial" w:cs="Arial"/>
          <w:vertAlign w:val="superscript"/>
        </w:rPr>
        <w:t>0</w:t>
      </w:r>
      <w:r w:rsidRPr="00666150">
        <w:rPr>
          <w:rFonts w:ascii="Arial" w:hAnsi="Arial" w:cs="Arial"/>
        </w:rPr>
        <w:t>46’ N and 81</w:t>
      </w:r>
      <w:r w:rsidRPr="00666150">
        <w:rPr>
          <w:rFonts w:ascii="Arial" w:hAnsi="Arial" w:cs="Arial"/>
          <w:vertAlign w:val="superscript"/>
        </w:rPr>
        <w:t>0</w:t>
      </w:r>
      <w:r w:rsidRPr="00666150">
        <w:rPr>
          <w:rFonts w:ascii="Arial" w:hAnsi="Arial" w:cs="Arial"/>
        </w:rPr>
        <w:t>13’</w:t>
      </w:r>
      <w:proofErr w:type="spellStart"/>
      <w:r w:rsidRPr="00666150">
        <w:rPr>
          <w:rFonts w:ascii="Arial" w:hAnsi="Arial" w:cs="Arial"/>
        </w:rPr>
        <w:t xml:space="preserve">W </w:t>
      </w:r>
      <w:bookmarkStart w:id="0" w:name="_GoBack"/>
      <w:bookmarkEnd w:id="0"/>
      <w:r w:rsidRPr="00666150">
        <w:rPr>
          <w:rFonts w:ascii="Arial" w:hAnsi="Arial" w:cs="Arial"/>
        </w:rPr>
        <w:t>on</w:t>
      </w:r>
      <w:proofErr w:type="spellEnd"/>
      <w:r w:rsidRPr="00666150">
        <w:rPr>
          <w:rFonts w:ascii="Arial" w:hAnsi="Arial" w:cs="Arial"/>
        </w:rPr>
        <w:t xml:space="preserve"> the western shore of Foxe Basin within the Qikiqtani Region of Nunavut. The Municipality owns and operates several municipal facilities aimed at providing </w:t>
      </w:r>
      <w:r w:rsidR="00451467">
        <w:rPr>
          <w:rFonts w:ascii="Arial" w:hAnsi="Arial" w:cs="Arial"/>
        </w:rPr>
        <w:t>critical</w:t>
      </w:r>
      <w:r w:rsidR="00451467" w:rsidRPr="00666150">
        <w:rPr>
          <w:rFonts w:ascii="Arial" w:hAnsi="Arial" w:cs="Arial"/>
        </w:rPr>
        <w:t xml:space="preserve"> </w:t>
      </w:r>
      <w:r w:rsidRPr="00666150">
        <w:rPr>
          <w:rFonts w:ascii="Arial" w:hAnsi="Arial" w:cs="Arial"/>
        </w:rPr>
        <w:t>services to the residents of the community including a potable Water Supply Facility (WSF), Solid Waste Disposal Facility (SWDF), and a Sewage Disposal Facility (SDF).</w:t>
      </w:r>
    </w:p>
    <w:p w:rsidR="0044448C" w:rsidRPr="00666150" w:rsidRDefault="0044448C" w:rsidP="0044448C">
      <w:pPr>
        <w:pStyle w:val="Default"/>
        <w:jc w:val="both"/>
        <w:rPr>
          <w:rFonts w:ascii="Arial" w:hAnsi="Arial" w:cs="Arial"/>
        </w:rPr>
      </w:pPr>
    </w:p>
    <w:p w:rsidR="0044448C" w:rsidRDefault="0044448C" w:rsidP="0044448C">
      <w:pPr>
        <w:pStyle w:val="Default"/>
        <w:jc w:val="both"/>
        <w:rPr>
          <w:rFonts w:ascii="Arial" w:hAnsi="Arial" w:cs="Arial"/>
        </w:rPr>
      </w:pPr>
      <w:r w:rsidRPr="00666150">
        <w:rPr>
          <w:rFonts w:ascii="Arial" w:hAnsi="Arial" w:cs="Arial"/>
        </w:rPr>
        <w:t xml:space="preserve">The community has two sewage disposal facilities and both are in exfiltration nature. The cell -1 </w:t>
      </w:r>
      <w:r w:rsidR="00BD00D5" w:rsidRPr="00666150">
        <w:rPr>
          <w:rFonts w:ascii="Arial" w:hAnsi="Arial" w:cs="Arial"/>
        </w:rPr>
        <w:t>ha</w:t>
      </w:r>
      <w:r w:rsidR="00BD00D5">
        <w:rPr>
          <w:rFonts w:ascii="Arial" w:hAnsi="Arial" w:cs="Arial"/>
        </w:rPr>
        <w:t>d</w:t>
      </w:r>
      <w:r w:rsidR="00BD00D5" w:rsidRPr="00666150">
        <w:rPr>
          <w:rFonts w:ascii="Arial" w:hAnsi="Arial" w:cs="Arial"/>
        </w:rPr>
        <w:t xml:space="preserve"> </w:t>
      </w:r>
      <w:r w:rsidRPr="00666150">
        <w:rPr>
          <w:rFonts w:ascii="Arial" w:hAnsi="Arial" w:cs="Arial"/>
        </w:rPr>
        <w:t>been leaking</w:t>
      </w:r>
      <w:r w:rsidR="003C78DB" w:rsidRPr="00666150">
        <w:rPr>
          <w:rFonts w:ascii="Arial" w:hAnsi="Arial" w:cs="Arial"/>
        </w:rPr>
        <w:t xml:space="preserve"> since 2008. </w:t>
      </w:r>
      <w:r w:rsidR="00BD00D5">
        <w:rPr>
          <w:rFonts w:ascii="Arial" w:hAnsi="Arial" w:cs="Arial"/>
        </w:rPr>
        <w:t>This</w:t>
      </w:r>
      <w:r w:rsidR="003C78DB" w:rsidRPr="00666150">
        <w:rPr>
          <w:rFonts w:ascii="Arial" w:hAnsi="Arial" w:cs="Arial"/>
        </w:rPr>
        <w:t xml:space="preserve"> cell </w:t>
      </w:r>
      <w:r w:rsidR="00BD00D5">
        <w:rPr>
          <w:rFonts w:ascii="Arial" w:hAnsi="Arial" w:cs="Arial"/>
        </w:rPr>
        <w:t xml:space="preserve">was expanded </w:t>
      </w:r>
      <w:r w:rsidR="003C78DB" w:rsidRPr="00666150">
        <w:rPr>
          <w:rFonts w:ascii="Arial" w:hAnsi="Arial" w:cs="Arial"/>
        </w:rPr>
        <w:t>and converted into containment nature with linear at the bed</w:t>
      </w:r>
      <w:r w:rsidR="00BD00D5">
        <w:rPr>
          <w:rFonts w:ascii="Arial" w:hAnsi="Arial" w:cs="Arial"/>
        </w:rPr>
        <w:t xml:space="preserve"> in 2016</w:t>
      </w:r>
      <w:r w:rsidR="003C78DB" w:rsidRPr="00666150">
        <w:rPr>
          <w:rFonts w:ascii="Arial" w:hAnsi="Arial" w:cs="Arial"/>
        </w:rPr>
        <w:t>. During expansion and construction of this cell, approximately 220 truckloads (2</w:t>
      </w:r>
      <w:r w:rsidR="005B612A">
        <w:rPr>
          <w:rFonts w:ascii="Arial" w:hAnsi="Arial" w:cs="Arial"/>
        </w:rPr>
        <w:t>86</w:t>
      </w:r>
      <w:r w:rsidR="003C78DB" w:rsidRPr="00666150">
        <w:rPr>
          <w:rFonts w:ascii="Arial" w:hAnsi="Arial" w:cs="Arial"/>
        </w:rPr>
        <w:t xml:space="preserve">0 cubic meters) of garbage was removed from the shallow subsurface </w:t>
      </w:r>
      <w:r w:rsidRPr="00666150">
        <w:rPr>
          <w:rFonts w:ascii="Arial" w:hAnsi="Arial" w:cs="Arial"/>
        </w:rPr>
        <w:t xml:space="preserve"> </w:t>
      </w:r>
      <w:r w:rsidR="003C78DB" w:rsidRPr="00666150">
        <w:rPr>
          <w:rFonts w:ascii="Arial" w:hAnsi="Arial" w:cs="Arial"/>
        </w:rPr>
        <w:t xml:space="preserve">from the foot print of this cell. The waste was taken to the site immediately west of the existing </w:t>
      </w:r>
      <w:r w:rsidR="00BD00D5">
        <w:rPr>
          <w:rFonts w:ascii="Arial" w:hAnsi="Arial" w:cs="Arial"/>
        </w:rPr>
        <w:t>SWDF</w:t>
      </w:r>
      <w:r w:rsidR="003C78DB" w:rsidRPr="00666150">
        <w:rPr>
          <w:rFonts w:ascii="Arial" w:hAnsi="Arial" w:cs="Arial"/>
        </w:rPr>
        <w:t>, and deposited into two stockpiles</w:t>
      </w:r>
      <w:r w:rsidR="0071238E" w:rsidRPr="00666150">
        <w:rPr>
          <w:rFonts w:ascii="Arial" w:hAnsi="Arial" w:cs="Arial"/>
        </w:rPr>
        <w:t xml:space="preserve">. Berms were constructed on three sides of the waste stockpiles. The roadway located at the higher elevation provides a barrier on the fourth side of the stockpiles. </w:t>
      </w:r>
      <w:r w:rsidR="003C78DB" w:rsidRPr="00666150">
        <w:rPr>
          <w:rFonts w:ascii="Arial" w:hAnsi="Arial" w:cs="Arial"/>
        </w:rPr>
        <w:t xml:space="preserve"> </w:t>
      </w:r>
    </w:p>
    <w:p w:rsidR="00E1443F" w:rsidRPr="00666150" w:rsidRDefault="00E1443F" w:rsidP="0044448C">
      <w:pPr>
        <w:pStyle w:val="Default"/>
        <w:jc w:val="both"/>
        <w:rPr>
          <w:rFonts w:ascii="Arial" w:hAnsi="Arial" w:cs="Arial"/>
        </w:rPr>
      </w:pPr>
    </w:p>
    <w:p w:rsidR="0071238E" w:rsidRPr="00666150" w:rsidRDefault="0071238E" w:rsidP="0044448C">
      <w:pPr>
        <w:jc w:val="both"/>
        <w:rPr>
          <w:rFonts w:ascii="Arial" w:hAnsi="Arial" w:cs="Arial"/>
          <w:sz w:val="24"/>
          <w:szCs w:val="24"/>
        </w:rPr>
      </w:pPr>
      <w:r w:rsidRPr="00666150">
        <w:rPr>
          <w:rFonts w:ascii="Arial" w:hAnsi="Arial" w:cs="Arial"/>
          <w:sz w:val="24"/>
          <w:szCs w:val="24"/>
        </w:rPr>
        <w:t>The bulk of the garbage excavated during the lagoon cell construction was deemed to be inert or non-hazardous. Howeve</w:t>
      </w:r>
      <w:r w:rsidR="0053490A" w:rsidRPr="00666150">
        <w:rPr>
          <w:rFonts w:ascii="Arial" w:hAnsi="Arial" w:cs="Arial"/>
          <w:sz w:val="24"/>
          <w:szCs w:val="24"/>
        </w:rPr>
        <w:t>r,</w:t>
      </w:r>
      <w:r w:rsidRPr="00666150">
        <w:rPr>
          <w:rFonts w:ascii="Arial" w:hAnsi="Arial" w:cs="Arial"/>
          <w:sz w:val="24"/>
          <w:szCs w:val="24"/>
        </w:rPr>
        <w:t xml:space="preserve"> GN consultant </w:t>
      </w:r>
      <w:proofErr w:type="spellStart"/>
      <w:r w:rsidRPr="00666150">
        <w:rPr>
          <w:rFonts w:ascii="Arial" w:hAnsi="Arial" w:cs="Arial"/>
          <w:sz w:val="24"/>
          <w:szCs w:val="24"/>
        </w:rPr>
        <w:t>exp</w:t>
      </w:r>
      <w:proofErr w:type="spellEnd"/>
      <w:r w:rsidRPr="00666150">
        <w:rPr>
          <w:rFonts w:ascii="Arial" w:hAnsi="Arial" w:cs="Arial"/>
          <w:sz w:val="24"/>
          <w:szCs w:val="24"/>
        </w:rPr>
        <w:t xml:space="preserve"> </w:t>
      </w:r>
      <w:r w:rsidR="00BD00D5">
        <w:rPr>
          <w:rFonts w:ascii="Arial" w:hAnsi="Arial" w:cs="Arial"/>
          <w:sz w:val="24"/>
          <w:szCs w:val="24"/>
        </w:rPr>
        <w:t>S</w:t>
      </w:r>
      <w:r w:rsidR="00BD00D5" w:rsidRPr="00666150">
        <w:rPr>
          <w:rFonts w:ascii="Arial" w:hAnsi="Arial" w:cs="Arial"/>
          <w:sz w:val="24"/>
          <w:szCs w:val="24"/>
        </w:rPr>
        <w:t xml:space="preserve">ervices </w:t>
      </w:r>
      <w:r w:rsidR="00BD00D5">
        <w:rPr>
          <w:rFonts w:ascii="Arial" w:hAnsi="Arial" w:cs="Arial"/>
          <w:sz w:val="24"/>
          <w:szCs w:val="24"/>
        </w:rPr>
        <w:t>I</w:t>
      </w:r>
      <w:r w:rsidR="00BD00D5" w:rsidRPr="00666150">
        <w:rPr>
          <w:rFonts w:ascii="Arial" w:hAnsi="Arial" w:cs="Arial"/>
          <w:sz w:val="24"/>
          <w:szCs w:val="24"/>
        </w:rPr>
        <w:t>nc</w:t>
      </w:r>
      <w:r w:rsidRPr="00666150">
        <w:rPr>
          <w:rFonts w:ascii="Arial" w:hAnsi="Arial" w:cs="Arial"/>
          <w:sz w:val="24"/>
          <w:szCs w:val="24"/>
        </w:rPr>
        <w:t>. already undertook two sample collection programs of the soil matrix in</w:t>
      </w:r>
      <w:r w:rsidR="0053490A" w:rsidRPr="00666150">
        <w:rPr>
          <w:rFonts w:ascii="Arial" w:hAnsi="Arial" w:cs="Arial"/>
          <w:sz w:val="24"/>
          <w:szCs w:val="24"/>
        </w:rPr>
        <w:t>cluded in</w:t>
      </w:r>
      <w:r w:rsidRPr="00666150">
        <w:rPr>
          <w:rFonts w:ascii="Arial" w:hAnsi="Arial" w:cs="Arial"/>
          <w:sz w:val="24"/>
          <w:szCs w:val="24"/>
        </w:rPr>
        <w:t xml:space="preserve"> the non-haza</w:t>
      </w:r>
      <w:r w:rsidR="0053490A" w:rsidRPr="00666150">
        <w:rPr>
          <w:rFonts w:ascii="Arial" w:hAnsi="Arial" w:cs="Arial"/>
          <w:sz w:val="24"/>
          <w:szCs w:val="24"/>
        </w:rPr>
        <w:t>r</w:t>
      </w:r>
      <w:r w:rsidRPr="00666150">
        <w:rPr>
          <w:rFonts w:ascii="Arial" w:hAnsi="Arial" w:cs="Arial"/>
          <w:sz w:val="24"/>
          <w:szCs w:val="24"/>
        </w:rPr>
        <w:t>dous waste stockpiles.</w:t>
      </w:r>
    </w:p>
    <w:p w:rsidR="0003353A" w:rsidRDefault="0053490A" w:rsidP="0044448C">
      <w:pPr>
        <w:jc w:val="both"/>
        <w:rPr>
          <w:rFonts w:ascii="Arial" w:hAnsi="Arial" w:cs="Arial"/>
          <w:sz w:val="24"/>
          <w:szCs w:val="24"/>
        </w:rPr>
      </w:pPr>
      <w:r w:rsidRPr="00666150">
        <w:rPr>
          <w:rFonts w:ascii="Arial" w:hAnsi="Arial" w:cs="Arial"/>
          <w:sz w:val="24"/>
          <w:szCs w:val="24"/>
        </w:rPr>
        <w:t xml:space="preserve">. During field screening, hazardous wastes were </w:t>
      </w:r>
      <w:r w:rsidR="0003353A" w:rsidRPr="0003353A">
        <w:rPr>
          <w:rFonts w:ascii="Arial" w:hAnsi="Arial" w:cs="Arial"/>
          <w:sz w:val="24"/>
          <w:szCs w:val="24"/>
        </w:rPr>
        <w:t xml:space="preserve">discovered </w:t>
      </w:r>
      <w:r w:rsidR="0003353A">
        <w:rPr>
          <w:rFonts w:ascii="Arial" w:hAnsi="Arial" w:cs="Arial"/>
          <w:sz w:val="24"/>
          <w:szCs w:val="24"/>
        </w:rPr>
        <w:t xml:space="preserve">and </w:t>
      </w:r>
      <w:r w:rsidRPr="00666150">
        <w:rPr>
          <w:rFonts w:ascii="Arial" w:hAnsi="Arial" w:cs="Arial"/>
          <w:sz w:val="24"/>
          <w:szCs w:val="24"/>
        </w:rPr>
        <w:t>segregated from the non-hazardous wastes</w:t>
      </w:r>
      <w:r w:rsidR="004C4E19">
        <w:rPr>
          <w:rFonts w:ascii="Arial" w:hAnsi="Arial" w:cs="Arial"/>
          <w:sz w:val="24"/>
          <w:szCs w:val="24"/>
        </w:rPr>
        <w:t>,</w:t>
      </w:r>
      <w:r w:rsidRPr="00666150">
        <w:rPr>
          <w:rFonts w:ascii="Arial" w:hAnsi="Arial" w:cs="Arial"/>
          <w:sz w:val="24"/>
          <w:szCs w:val="24"/>
        </w:rPr>
        <w:t xml:space="preserve"> and the hazardous waste remains in temporary storage adjacent to the new lagoon cell.</w:t>
      </w:r>
      <w:r w:rsidR="00666150">
        <w:rPr>
          <w:rFonts w:ascii="Arial" w:hAnsi="Arial" w:cs="Arial"/>
          <w:sz w:val="24"/>
          <w:szCs w:val="24"/>
        </w:rPr>
        <w:t xml:space="preserve"> </w:t>
      </w:r>
    </w:p>
    <w:p w:rsidR="0003353A" w:rsidRDefault="00451467" w:rsidP="0044448C">
      <w:pPr>
        <w:jc w:val="both"/>
        <w:rPr>
          <w:rFonts w:ascii="Arial" w:hAnsi="Arial" w:cs="Arial"/>
          <w:sz w:val="24"/>
          <w:szCs w:val="24"/>
        </w:rPr>
      </w:pPr>
      <w:r>
        <w:rPr>
          <w:rFonts w:ascii="Arial" w:hAnsi="Arial" w:cs="Arial"/>
          <w:sz w:val="24"/>
          <w:szCs w:val="24"/>
        </w:rPr>
        <w:t xml:space="preserve">Full and partially </w:t>
      </w:r>
      <w:r w:rsidR="0003353A" w:rsidRPr="0003353A">
        <w:rPr>
          <w:rFonts w:ascii="Arial" w:hAnsi="Arial" w:cs="Arial"/>
          <w:sz w:val="24"/>
          <w:szCs w:val="24"/>
        </w:rPr>
        <w:t xml:space="preserve">full drums of PHC products </w:t>
      </w:r>
      <w:r>
        <w:rPr>
          <w:rFonts w:ascii="Arial" w:hAnsi="Arial" w:cs="Arial"/>
          <w:sz w:val="24"/>
          <w:szCs w:val="24"/>
        </w:rPr>
        <w:t xml:space="preserve">were </w:t>
      </w:r>
      <w:r w:rsidR="0003353A" w:rsidRPr="0003353A">
        <w:rPr>
          <w:rFonts w:ascii="Arial" w:hAnsi="Arial" w:cs="Arial"/>
          <w:sz w:val="24"/>
          <w:szCs w:val="24"/>
        </w:rPr>
        <w:t>discovered during the excavation work. All suspected contaminated soil that was encountered in proximity to the buried PHC drums was excavated and transferred to drums stored on-site at grade</w:t>
      </w:r>
      <w:r>
        <w:rPr>
          <w:rFonts w:ascii="Arial" w:hAnsi="Arial" w:cs="Arial"/>
          <w:sz w:val="24"/>
          <w:szCs w:val="24"/>
        </w:rPr>
        <w:t>.</w:t>
      </w:r>
    </w:p>
    <w:p w:rsidR="0053490A" w:rsidRDefault="004C4E19" w:rsidP="0044448C">
      <w:pPr>
        <w:jc w:val="both"/>
        <w:rPr>
          <w:rFonts w:ascii="Arial" w:hAnsi="Arial" w:cs="Arial"/>
          <w:sz w:val="24"/>
          <w:szCs w:val="24"/>
        </w:rPr>
      </w:pPr>
      <w:r w:rsidRPr="00E7500F">
        <w:rPr>
          <w:rFonts w:ascii="Arial" w:hAnsi="Arial" w:cs="Arial"/>
          <w:sz w:val="24"/>
          <w:szCs w:val="24"/>
        </w:rPr>
        <w:t xml:space="preserve">These materials have been packaged and are contracted to be shipped via 2018 </w:t>
      </w:r>
      <w:proofErr w:type="gramStart"/>
      <w:r w:rsidRPr="00E7500F">
        <w:rPr>
          <w:rFonts w:ascii="Arial" w:hAnsi="Arial" w:cs="Arial"/>
          <w:sz w:val="24"/>
          <w:szCs w:val="24"/>
        </w:rPr>
        <w:t>Sealift</w:t>
      </w:r>
      <w:r>
        <w:rPr>
          <w:rFonts w:ascii="Arial" w:hAnsi="Arial" w:cs="Arial"/>
          <w:sz w:val="24"/>
          <w:szCs w:val="24"/>
        </w:rPr>
        <w:t xml:space="preserve"> </w:t>
      </w:r>
      <w:r w:rsidR="00666150">
        <w:rPr>
          <w:rFonts w:ascii="Arial" w:hAnsi="Arial" w:cs="Arial"/>
          <w:sz w:val="24"/>
          <w:szCs w:val="24"/>
        </w:rPr>
        <w:t>,</w:t>
      </w:r>
      <w:proofErr w:type="gramEnd"/>
      <w:r w:rsidR="00666150">
        <w:rPr>
          <w:rFonts w:ascii="Arial" w:hAnsi="Arial" w:cs="Arial"/>
          <w:sz w:val="24"/>
          <w:szCs w:val="24"/>
        </w:rPr>
        <w:t xml:space="preserve"> in accordance to applicable legislation, to a </w:t>
      </w:r>
      <w:r w:rsidR="00E3530D">
        <w:rPr>
          <w:rFonts w:ascii="Arial" w:hAnsi="Arial" w:cs="Arial"/>
          <w:sz w:val="24"/>
          <w:szCs w:val="24"/>
        </w:rPr>
        <w:t xml:space="preserve">Southern </w:t>
      </w:r>
      <w:r w:rsidR="00666150">
        <w:rPr>
          <w:rFonts w:ascii="Arial" w:hAnsi="Arial" w:cs="Arial"/>
          <w:sz w:val="24"/>
          <w:szCs w:val="24"/>
        </w:rPr>
        <w:t>facility licensed to accept these wastes.</w:t>
      </w:r>
    </w:p>
    <w:p w:rsidR="003A3E1F" w:rsidRDefault="003A3E1F" w:rsidP="0044448C">
      <w:pPr>
        <w:jc w:val="both"/>
        <w:rPr>
          <w:rFonts w:ascii="Arial" w:hAnsi="Arial" w:cs="Arial"/>
          <w:sz w:val="24"/>
          <w:szCs w:val="24"/>
        </w:rPr>
      </w:pPr>
      <w:r>
        <w:rPr>
          <w:rFonts w:ascii="Arial" w:hAnsi="Arial" w:cs="Arial"/>
          <w:sz w:val="24"/>
          <w:szCs w:val="24"/>
        </w:rPr>
        <w:t>The non-hazardous waste stockpiles will remain in their current locations for the short-term.</w:t>
      </w:r>
      <w:r w:rsidR="000B3005">
        <w:rPr>
          <w:rFonts w:ascii="Arial" w:hAnsi="Arial" w:cs="Arial"/>
          <w:sz w:val="24"/>
          <w:szCs w:val="24"/>
        </w:rPr>
        <w:t xml:space="preserve"> While no PAL exceedances were measured at any downgradient locations, for environmental stewardship process, GN has decided that a routine surface water monitoring program </w:t>
      </w:r>
      <w:r w:rsidR="00E3530D">
        <w:rPr>
          <w:rFonts w:ascii="Arial" w:hAnsi="Arial" w:cs="Arial"/>
          <w:sz w:val="24"/>
          <w:szCs w:val="24"/>
        </w:rPr>
        <w:t xml:space="preserve">will </w:t>
      </w:r>
      <w:r w:rsidR="000B3005">
        <w:rPr>
          <w:rFonts w:ascii="Arial" w:hAnsi="Arial" w:cs="Arial"/>
          <w:sz w:val="24"/>
          <w:szCs w:val="24"/>
        </w:rPr>
        <w:t>be implemented</w:t>
      </w:r>
      <w:r w:rsidR="00E3530D">
        <w:rPr>
          <w:rFonts w:ascii="Arial" w:hAnsi="Arial" w:cs="Arial"/>
          <w:sz w:val="24"/>
          <w:szCs w:val="24"/>
        </w:rPr>
        <w:t xml:space="preserve"> and</w:t>
      </w:r>
      <w:r w:rsidR="000B3005">
        <w:rPr>
          <w:rFonts w:ascii="Arial" w:hAnsi="Arial" w:cs="Arial"/>
          <w:sz w:val="24"/>
          <w:szCs w:val="24"/>
        </w:rPr>
        <w:t xml:space="preserve"> undertaken annually in August or September, for as long as the waste stockpiles remain in their current locations.</w:t>
      </w:r>
    </w:p>
    <w:p w:rsidR="00E1443F" w:rsidRDefault="00E1443F" w:rsidP="0044448C">
      <w:pPr>
        <w:jc w:val="both"/>
        <w:rPr>
          <w:rFonts w:ascii="Arial" w:hAnsi="Arial" w:cs="Arial"/>
          <w:sz w:val="24"/>
          <w:szCs w:val="24"/>
        </w:rPr>
      </w:pPr>
      <w:r>
        <w:rPr>
          <w:rFonts w:ascii="Arial" w:hAnsi="Arial" w:cs="Arial"/>
          <w:sz w:val="24"/>
          <w:szCs w:val="24"/>
        </w:rPr>
        <w:lastRenderedPageBreak/>
        <w:t xml:space="preserve">During surface water monitoring phase, samples will be collected from the same locations so that this will allow for trending of chemical parameter concentrations at each locations. The sampling locations will </w:t>
      </w:r>
      <w:r w:rsidR="004C4E19">
        <w:rPr>
          <w:rFonts w:ascii="Arial" w:hAnsi="Arial" w:cs="Arial"/>
          <w:sz w:val="24"/>
          <w:szCs w:val="24"/>
        </w:rPr>
        <w:t xml:space="preserve">be </w:t>
      </w:r>
      <w:r>
        <w:rPr>
          <w:rFonts w:ascii="Arial" w:hAnsi="Arial" w:cs="Arial"/>
          <w:sz w:val="24"/>
          <w:szCs w:val="24"/>
        </w:rPr>
        <w:t>demarcated with labelled survey stakes along with GPS coordinates.</w:t>
      </w:r>
    </w:p>
    <w:p w:rsidR="00E1443F" w:rsidRDefault="00331A5C" w:rsidP="0044448C">
      <w:pPr>
        <w:jc w:val="both"/>
        <w:rPr>
          <w:rFonts w:ascii="Arial" w:hAnsi="Arial" w:cs="Arial"/>
          <w:sz w:val="24"/>
          <w:szCs w:val="24"/>
        </w:rPr>
      </w:pPr>
      <w:r>
        <w:rPr>
          <w:rFonts w:ascii="Arial" w:hAnsi="Arial" w:cs="Arial"/>
          <w:sz w:val="24"/>
          <w:szCs w:val="24"/>
        </w:rPr>
        <w:t>The sample locations will be chosen to include up-gradient, source zone, and down gradient locations.</w:t>
      </w:r>
    </w:p>
    <w:p w:rsidR="00E1443F" w:rsidRDefault="00331A5C" w:rsidP="0044448C">
      <w:pPr>
        <w:jc w:val="both"/>
        <w:rPr>
          <w:rFonts w:ascii="Arial" w:hAnsi="Arial" w:cs="Arial"/>
          <w:sz w:val="24"/>
          <w:szCs w:val="24"/>
        </w:rPr>
      </w:pPr>
      <w:r>
        <w:rPr>
          <w:rFonts w:ascii="Arial" w:hAnsi="Arial" w:cs="Arial"/>
          <w:sz w:val="24"/>
          <w:szCs w:val="24"/>
        </w:rPr>
        <w:t>Following the removal of the Hazardous wastes from the temporary storage area, the area will be assessed for any residual contamination that may have occurred while these wastes were store</w:t>
      </w:r>
      <w:r w:rsidR="008E0C0C">
        <w:rPr>
          <w:rFonts w:ascii="Arial" w:hAnsi="Arial" w:cs="Arial"/>
          <w:sz w:val="24"/>
          <w:szCs w:val="24"/>
        </w:rPr>
        <w:t>d</w:t>
      </w:r>
      <w:r>
        <w:rPr>
          <w:rFonts w:ascii="Arial" w:hAnsi="Arial" w:cs="Arial"/>
          <w:sz w:val="24"/>
          <w:szCs w:val="24"/>
        </w:rPr>
        <w:t xml:space="preserve"> there. </w:t>
      </w:r>
      <w:r w:rsidR="008E0C0C">
        <w:rPr>
          <w:rFonts w:ascii="Arial" w:hAnsi="Arial" w:cs="Arial"/>
          <w:sz w:val="24"/>
          <w:szCs w:val="24"/>
        </w:rPr>
        <w:t>If remedial activities are warranted, they should be carried out without delay, thereby minimizing the time that any existing contamination is left unattended.</w:t>
      </w:r>
      <w:r w:rsidR="008D031D">
        <w:rPr>
          <w:rFonts w:ascii="Arial" w:hAnsi="Arial" w:cs="Arial"/>
          <w:sz w:val="24"/>
          <w:szCs w:val="24"/>
        </w:rPr>
        <w:t xml:space="preserve"> GN has already established a contract to remove hazardous wastes via 2018 sealift.</w:t>
      </w:r>
    </w:p>
    <w:p w:rsidR="008E0C0C" w:rsidRPr="00666150" w:rsidRDefault="008E0C0C" w:rsidP="0044448C">
      <w:pPr>
        <w:jc w:val="both"/>
        <w:rPr>
          <w:rFonts w:ascii="Arial" w:hAnsi="Arial" w:cs="Arial"/>
          <w:sz w:val="24"/>
          <w:szCs w:val="24"/>
        </w:rPr>
      </w:pPr>
      <w:r>
        <w:rPr>
          <w:rFonts w:ascii="Arial" w:hAnsi="Arial" w:cs="Arial"/>
          <w:sz w:val="24"/>
          <w:szCs w:val="24"/>
        </w:rPr>
        <w:t>The intention of this project proposal is to have a water licence under which all the activities described above can be implemented.</w:t>
      </w:r>
    </w:p>
    <w:p w:rsidR="00666150" w:rsidRPr="00666150" w:rsidRDefault="00666150" w:rsidP="0044448C">
      <w:pPr>
        <w:jc w:val="both"/>
        <w:rPr>
          <w:rFonts w:ascii="Arial" w:hAnsi="Arial" w:cs="Arial"/>
          <w:sz w:val="24"/>
          <w:szCs w:val="24"/>
        </w:rPr>
      </w:pPr>
    </w:p>
    <w:sectPr w:rsidR="00666150" w:rsidRPr="006661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43"/>
    <w:rsid w:val="0003353A"/>
    <w:rsid w:val="000B3005"/>
    <w:rsid w:val="00331A5C"/>
    <w:rsid w:val="00371287"/>
    <w:rsid w:val="003A3E1F"/>
    <w:rsid w:val="003C78DB"/>
    <w:rsid w:val="0044448C"/>
    <w:rsid w:val="00451467"/>
    <w:rsid w:val="004C4E19"/>
    <w:rsid w:val="0053490A"/>
    <w:rsid w:val="005B612A"/>
    <w:rsid w:val="00666150"/>
    <w:rsid w:val="0071238E"/>
    <w:rsid w:val="00825F5A"/>
    <w:rsid w:val="008D031D"/>
    <w:rsid w:val="008E0C0C"/>
    <w:rsid w:val="00954CFE"/>
    <w:rsid w:val="00BD00D5"/>
    <w:rsid w:val="00DB0599"/>
    <w:rsid w:val="00E1443F"/>
    <w:rsid w:val="00E3530D"/>
    <w:rsid w:val="00E7500F"/>
    <w:rsid w:val="00F81943"/>
    <w:rsid w:val="00F92C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48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353A"/>
    <w:rPr>
      <w:sz w:val="16"/>
      <w:szCs w:val="16"/>
    </w:rPr>
  </w:style>
  <w:style w:type="paragraph" w:styleId="CommentText">
    <w:name w:val="annotation text"/>
    <w:basedOn w:val="Normal"/>
    <w:link w:val="CommentTextChar"/>
    <w:uiPriority w:val="99"/>
    <w:semiHidden/>
    <w:unhideWhenUsed/>
    <w:rsid w:val="0003353A"/>
    <w:pPr>
      <w:spacing w:line="240" w:lineRule="auto"/>
    </w:pPr>
    <w:rPr>
      <w:sz w:val="20"/>
      <w:szCs w:val="20"/>
    </w:rPr>
  </w:style>
  <w:style w:type="character" w:customStyle="1" w:styleId="CommentTextChar">
    <w:name w:val="Comment Text Char"/>
    <w:basedOn w:val="DefaultParagraphFont"/>
    <w:link w:val="CommentText"/>
    <w:uiPriority w:val="99"/>
    <w:semiHidden/>
    <w:rsid w:val="0003353A"/>
    <w:rPr>
      <w:sz w:val="20"/>
      <w:szCs w:val="20"/>
    </w:rPr>
  </w:style>
  <w:style w:type="paragraph" w:styleId="CommentSubject">
    <w:name w:val="annotation subject"/>
    <w:basedOn w:val="CommentText"/>
    <w:next w:val="CommentText"/>
    <w:link w:val="CommentSubjectChar"/>
    <w:uiPriority w:val="99"/>
    <w:semiHidden/>
    <w:unhideWhenUsed/>
    <w:rsid w:val="0003353A"/>
    <w:rPr>
      <w:b/>
      <w:bCs/>
    </w:rPr>
  </w:style>
  <w:style w:type="character" w:customStyle="1" w:styleId="CommentSubjectChar">
    <w:name w:val="Comment Subject Char"/>
    <w:basedOn w:val="CommentTextChar"/>
    <w:link w:val="CommentSubject"/>
    <w:uiPriority w:val="99"/>
    <w:semiHidden/>
    <w:rsid w:val="0003353A"/>
    <w:rPr>
      <w:b/>
      <w:bCs/>
      <w:sz w:val="20"/>
      <w:szCs w:val="20"/>
    </w:rPr>
  </w:style>
  <w:style w:type="paragraph" w:styleId="BalloonText">
    <w:name w:val="Balloon Text"/>
    <w:basedOn w:val="Normal"/>
    <w:link w:val="BalloonTextChar"/>
    <w:uiPriority w:val="99"/>
    <w:semiHidden/>
    <w:unhideWhenUsed/>
    <w:rsid w:val="00033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48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353A"/>
    <w:rPr>
      <w:sz w:val="16"/>
      <w:szCs w:val="16"/>
    </w:rPr>
  </w:style>
  <w:style w:type="paragraph" w:styleId="CommentText">
    <w:name w:val="annotation text"/>
    <w:basedOn w:val="Normal"/>
    <w:link w:val="CommentTextChar"/>
    <w:uiPriority w:val="99"/>
    <w:semiHidden/>
    <w:unhideWhenUsed/>
    <w:rsid w:val="0003353A"/>
    <w:pPr>
      <w:spacing w:line="240" w:lineRule="auto"/>
    </w:pPr>
    <w:rPr>
      <w:sz w:val="20"/>
      <w:szCs w:val="20"/>
    </w:rPr>
  </w:style>
  <w:style w:type="character" w:customStyle="1" w:styleId="CommentTextChar">
    <w:name w:val="Comment Text Char"/>
    <w:basedOn w:val="DefaultParagraphFont"/>
    <w:link w:val="CommentText"/>
    <w:uiPriority w:val="99"/>
    <w:semiHidden/>
    <w:rsid w:val="0003353A"/>
    <w:rPr>
      <w:sz w:val="20"/>
      <w:szCs w:val="20"/>
    </w:rPr>
  </w:style>
  <w:style w:type="paragraph" w:styleId="CommentSubject">
    <w:name w:val="annotation subject"/>
    <w:basedOn w:val="CommentText"/>
    <w:next w:val="CommentText"/>
    <w:link w:val="CommentSubjectChar"/>
    <w:uiPriority w:val="99"/>
    <w:semiHidden/>
    <w:unhideWhenUsed/>
    <w:rsid w:val="0003353A"/>
    <w:rPr>
      <w:b/>
      <w:bCs/>
    </w:rPr>
  </w:style>
  <w:style w:type="character" w:customStyle="1" w:styleId="CommentSubjectChar">
    <w:name w:val="Comment Subject Char"/>
    <w:basedOn w:val="CommentTextChar"/>
    <w:link w:val="CommentSubject"/>
    <w:uiPriority w:val="99"/>
    <w:semiHidden/>
    <w:rsid w:val="0003353A"/>
    <w:rPr>
      <w:b/>
      <w:bCs/>
      <w:sz w:val="20"/>
      <w:szCs w:val="20"/>
    </w:rPr>
  </w:style>
  <w:style w:type="paragraph" w:styleId="BalloonText">
    <w:name w:val="Balloon Text"/>
    <w:basedOn w:val="Normal"/>
    <w:link w:val="BalloonTextChar"/>
    <w:uiPriority w:val="99"/>
    <w:semiHidden/>
    <w:unhideWhenUsed/>
    <w:rsid w:val="00033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2017-11-01T15:55:00Z</cp:lastPrinted>
  <dcterms:created xsi:type="dcterms:W3CDTF">2017-11-24T20:50:00Z</dcterms:created>
  <dcterms:modified xsi:type="dcterms:W3CDTF">2017-11-24T20:50:00Z</dcterms:modified>
</cp:coreProperties>
</file>