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EC4" w:rsidRDefault="00274EC4">
      <w:pPr>
        <w:rPr>
          <w:rFonts w:ascii="Arial" w:hAnsi="Arial" w:cs="Arial"/>
          <w:b/>
          <w:bCs/>
        </w:rPr>
      </w:pPr>
    </w:p>
    <w:p w:rsidR="00274EC4" w:rsidRDefault="00274EC4">
      <w:pPr>
        <w:tabs>
          <w:tab w:val="center" w:pos="4680"/>
        </w:tabs>
        <w:rPr>
          <w:rFonts w:ascii="Arial" w:hAnsi="Arial" w:cs="Arial"/>
        </w:rPr>
      </w:pPr>
      <w:r>
        <w:rPr>
          <w:rFonts w:ascii="Arial" w:hAnsi="Arial" w:cs="Arial"/>
          <w:b/>
          <w:bCs/>
        </w:rPr>
        <w:t>YEAR BEING REPORTED:</w:t>
      </w:r>
      <w:r>
        <w:rPr>
          <w:rFonts w:ascii="Arial" w:hAnsi="Arial" w:cs="Arial"/>
          <w:b/>
          <w:bCs/>
          <w:u w:val="single"/>
        </w:rPr>
        <w:t xml:space="preserve">  </w:t>
      </w:r>
      <w:r w:rsidR="000924A3">
        <w:rPr>
          <w:rFonts w:ascii="Arial" w:hAnsi="Arial" w:cs="Arial"/>
          <w:b/>
          <w:bCs/>
          <w:u w:val="single"/>
        </w:rPr>
        <w:t>20</w:t>
      </w:r>
      <w:r w:rsidR="007411E1">
        <w:rPr>
          <w:rFonts w:ascii="Arial" w:hAnsi="Arial" w:cs="Arial"/>
          <w:b/>
          <w:bCs/>
          <w:u w:val="single"/>
        </w:rPr>
        <w:t>1</w:t>
      </w:r>
      <w:r w:rsidR="001E21B9">
        <w:rPr>
          <w:rFonts w:ascii="Arial" w:hAnsi="Arial" w:cs="Arial"/>
          <w:b/>
          <w:bCs/>
          <w:u w:val="single"/>
        </w:rPr>
        <w:t>8</w:t>
      </w:r>
      <w:r>
        <w:rPr>
          <w:rFonts w:ascii="Arial" w:hAnsi="Arial" w:cs="Arial"/>
        </w:rPr>
        <w:tab/>
      </w:r>
    </w:p>
    <w:p w:rsidR="00274EC4" w:rsidRDefault="00274EC4">
      <w:pPr>
        <w:rPr>
          <w:rFonts w:ascii="Arial" w:hAnsi="Arial" w:cs="Arial"/>
        </w:rPr>
      </w:pPr>
    </w:p>
    <w:p w:rsidR="00274EC4" w:rsidRDefault="00274EC4" w:rsidP="00047001">
      <w:pPr>
        <w:jc w:val="both"/>
        <w:rPr>
          <w:rFonts w:ascii="Arial" w:hAnsi="Arial" w:cs="Arial"/>
        </w:rPr>
      </w:pPr>
      <w:r>
        <w:rPr>
          <w:rFonts w:ascii="Arial" w:hAnsi="Arial" w:cs="Arial"/>
        </w:rPr>
        <w:t xml:space="preserve">The following information is compiled pursuant to the requirements of </w:t>
      </w:r>
      <w:r w:rsidRPr="003D0865">
        <w:rPr>
          <w:rFonts w:ascii="Arial" w:hAnsi="Arial" w:cs="Arial"/>
        </w:rPr>
        <w:t>Part B, Item 1</w:t>
      </w:r>
      <w:r w:rsidR="007D4D9C">
        <w:rPr>
          <w:rFonts w:ascii="Arial" w:hAnsi="Arial" w:cs="Arial"/>
        </w:rPr>
        <w:t xml:space="preserve"> of Water Licence </w:t>
      </w:r>
      <w:r w:rsidR="00CD4D34">
        <w:rPr>
          <w:rFonts w:ascii="Arial" w:hAnsi="Arial" w:cs="Arial"/>
        </w:rPr>
        <w:t xml:space="preserve"># </w:t>
      </w:r>
      <w:r w:rsidR="00E5415C">
        <w:rPr>
          <w:rFonts w:ascii="Arial" w:hAnsi="Arial" w:cs="Arial"/>
        </w:rPr>
        <w:t>3BM-</w:t>
      </w:r>
      <w:r w:rsidR="00CA4203">
        <w:rPr>
          <w:rFonts w:ascii="Arial" w:hAnsi="Arial" w:cs="Arial"/>
        </w:rPr>
        <w:t xml:space="preserve"> </w:t>
      </w:r>
      <w:r w:rsidR="00F774FC">
        <w:rPr>
          <w:rFonts w:ascii="Arial" w:hAnsi="Arial" w:cs="Arial"/>
        </w:rPr>
        <w:t>ARC0810</w:t>
      </w:r>
      <w:r w:rsidR="00627769">
        <w:rPr>
          <w:rFonts w:ascii="Arial" w:hAnsi="Arial" w:cs="Arial"/>
        </w:rPr>
        <w:t xml:space="preserve"> </w:t>
      </w:r>
      <w:r w:rsidR="00CA4203">
        <w:rPr>
          <w:rFonts w:ascii="Arial" w:hAnsi="Arial" w:cs="Arial"/>
        </w:rPr>
        <w:t xml:space="preserve"> </w:t>
      </w:r>
      <w:r w:rsidR="00627769">
        <w:rPr>
          <w:rFonts w:ascii="Arial" w:hAnsi="Arial" w:cs="Arial"/>
        </w:rPr>
        <w:t>i</w:t>
      </w:r>
      <w:r w:rsidR="003F3290">
        <w:rPr>
          <w:rFonts w:ascii="Arial" w:hAnsi="Arial" w:cs="Arial"/>
        </w:rPr>
        <w:t>ssued</w:t>
      </w:r>
      <w:r w:rsidR="00AD1FC4">
        <w:rPr>
          <w:rFonts w:ascii="Arial" w:hAnsi="Arial" w:cs="Arial"/>
        </w:rPr>
        <w:t xml:space="preserve"> to the </w:t>
      </w:r>
      <w:r w:rsidR="00CD4D34">
        <w:rPr>
          <w:rFonts w:ascii="Arial" w:hAnsi="Arial" w:cs="Arial"/>
        </w:rPr>
        <w:t>Hamlet</w:t>
      </w:r>
      <w:r w:rsidR="00AD1FC4">
        <w:rPr>
          <w:rFonts w:ascii="Arial" w:hAnsi="Arial" w:cs="Arial"/>
        </w:rPr>
        <w:t xml:space="preserve"> </w:t>
      </w:r>
      <w:r w:rsidR="003F3290">
        <w:rPr>
          <w:rFonts w:ascii="Arial" w:hAnsi="Arial" w:cs="Arial"/>
        </w:rPr>
        <w:t xml:space="preserve">of </w:t>
      </w:r>
      <w:r w:rsidR="00F774FC">
        <w:rPr>
          <w:rFonts w:ascii="Arial" w:hAnsi="Arial" w:cs="Arial"/>
        </w:rPr>
        <w:t>Arctic Bay.</w:t>
      </w:r>
    </w:p>
    <w:p w:rsidR="00516A63" w:rsidRDefault="00516A63" w:rsidP="00047001">
      <w:pPr>
        <w:jc w:val="both"/>
        <w:rPr>
          <w:rFonts w:ascii="Arial" w:hAnsi="Arial" w:cs="Arial"/>
        </w:rPr>
      </w:pPr>
    </w:p>
    <w:p w:rsidR="00274EC4" w:rsidRDefault="003F3290" w:rsidP="00047001">
      <w:pPr>
        <w:tabs>
          <w:tab w:val="left" w:pos="-1440"/>
        </w:tabs>
        <w:ind w:left="720" w:hanging="720"/>
        <w:jc w:val="both"/>
        <w:rPr>
          <w:rFonts w:ascii="Arial" w:hAnsi="Arial" w:cs="Arial"/>
        </w:rPr>
      </w:pPr>
      <w:r>
        <w:rPr>
          <w:rFonts w:ascii="Arial" w:hAnsi="Arial" w:cs="Arial"/>
        </w:rPr>
        <w:t>i) -</w:t>
      </w:r>
      <w:r w:rsidR="00274EC4">
        <w:rPr>
          <w:rFonts w:ascii="Arial" w:hAnsi="Arial" w:cs="Arial"/>
        </w:rPr>
        <w:t xml:space="preserve"> iii)</w:t>
      </w:r>
      <w:r w:rsidR="00274EC4">
        <w:rPr>
          <w:rFonts w:ascii="Arial" w:hAnsi="Arial" w:cs="Arial"/>
        </w:rPr>
        <w:tab/>
        <w:t>tabular summaries of all data generated under the “Monitoring Program”; monthly and annual quantities in cubic metres of freshwater obtained from all sources; monthly and annual quantities in cubic metres of each and all wastes discharged;</w:t>
      </w:r>
    </w:p>
    <w:p w:rsidR="00274EC4" w:rsidRDefault="00274EC4">
      <w:pPr>
        <w:rPr>
          <w:rFonts w:ascii="Arial" w:hAnsi="Arial" w:cs="Arial"/>
        </w:rPr>
      </w:pPr>
    </w:p>
    <w:p w:rsidR="00274EC4" w:rsidRDefault="00274EC4">
      <w:pPr>
        <w:ind w:left="720"/>
        <w:rPr>
          <w:rFonts w:ascii="Arial" w:hAnsi="Arial" w:cs="Arial"/>
        </w:rPr>
      </w:pPr>
      <w:r>
        <w:rPr>
          <w:rFonts w:ascii="Arial" w:hAnsi="Arial" w:cs="Arial"/>
        </w:rPr>
        <w:t xml:space="preserve">Attached are </w:t>
      </w:r>
      <w:r w:rsidR="00AD1FC4">
        <w:rPr>
          <w:rFonts w:ascii="Arial" w:hAnsi="Arial" w:cs="Arial"/>
        </w:rPr>
        <w:t>quantities of water used as reported in our On Tap Water Delivery System and the estimated discharge of sewage waste based on quantities used</w:t>
      </w:r>
      <w:r w:rsidR="007527F4">
        <w:rPr>
          <w:rFonts w:ascii="Arial" w:hAnsi="Arial" w:cs="Arial"/>
        </w:rPr>
        <w:t>...?</w:t>
      </w:r>
    </w:p>
    <w:p w:rsidR="00274EC4" w:rsidRDefault="00274EC4">
      <w:pPr>
        <w:rPr>
          <w:rFonts w:ascii="Arial" w:hAnsi="Arial" w:cs="Arial"/>
        </w:rPr>
      </w:pPr>
    </w:p>
    <w:tbl>
      <w:tblPr>
        <w:tblW w:w="0" w:type="auto"/>
        <w:tblInd w:w="1004" w:type="dxa"/>
        <w:tblLayout w:type="fixed"/>
        <w:tblCellMar>
          <w:left w:w="120" w:type="dxa"/>
          <w:right w:w="120" w:type="dxa"/>
        </w:tblCellMar>
        <w:tblLook w:val="0000" w:firstRow="0" w:lastRow="0" w:firstColumn="0" w:lastColumn="0" w:noHBand="0" w:noVBand="0"/>
      </w:tblPr>
      <w:tblGrid>
        <w:gridCol w:w="2210"/>
        <w:gridCol w:w="2551"/>
        <w:gridCol w:w="2607"/>
      </w:tblGrid>
      <w:tr w:rsidR="00274EC4">
        <w:tc>
          <w:tcPr>
            <w:tcW w:w="2210" w:type="dxa"/>
            <w:tcBorders>
              <w:top w:val="single" w:sz="7" w:space="0" w:color="000000"/>
              <w:left w:val="single" w:sz="7" w:space="0" w:color="000000"/>
              <w:bottom w:val="single" w:sz="7" w:space="0" w:color="000000"/>
              <w:right w:val="single" w:sz="7" w:space="0" w:color="000000"/>
            </w:tcBorders>
            <w:shd w:val="pct5" w:color="000000" w:fill="FFFFFF"/>
          </w:tcPr>
          <w:p w:rsidR="00274EC4" w:rsidRDefault="00274EC4">
            <w:pPr>
              <w:spacing w:line="120" w:lineRule="exact"/>
              <w:rPr>
                <w:rFonts w:ascii="Arial" w:hAnsi="Arial" w:cs="Arial"/>
              </w:rPr>
            </w:pPr>
          </w:p>
          <w:p w:rsidR="00274EC4" w:rsidRDefault="00274EC4">
            <w:pPr>
              <w:spacing w:after="58"/>
              <w:jc w:val="center"/>
              <w:rPr>
                <w:rFonts w:ascii="Arial" w:hAnsi="Arial" w:cs="Arial"/>
                <w:b/>
                <w:bCs/>
              </w:rPr>
            </w:pPr>
            <w:r>
              <w:rPr>
                <w:rFonts w:ascii="Arial" w:hAnsi="Arial" w:cs="Arial"/>
                <w:b/>
                <w:bCs/>
              </w:rPr>
              <w:t>Month Reported</w:t>
            </w:r>
          </w:p>
        </w:tc>
        <w:tc>
          <w:tcPr>
            <w:tcW w:w="2551" w:type="dxa"/>
            <w:tcBorders>
              <w:top w:val="single" w:sz="7" w:space="0" w:color="000000"/>
              <w:left w:val="single" w:sz="7" w:space="0" w:color="000000"/>
              <w:bottom w:val="single" w:sz="7" w:space="0" w:color="000000"/>
              <w:right w:val="single" w:sz="7" w:space="0" w:color="000000"/>
            </w:tcBorders>
            <w:shd w:val="pct5" w:color="000000" w:fill="FFFFFF"/>
          </w:tcPr>
          <w:p w:rsidR="00274EC4" w:rsidRDefault="00274EC4">
            <w:pPr>
              <w:spacing w:line="120" w:lineRule="exact"/>
              <w:rPr>
                <w:rFonts w:ascii="Arial" w:hAnsi="Arial" w:cs="Arial"/>
                <w:b/>
                <w:bCs/>
              </w:rPr>
            </w:pPr>
          </w:p>
          <w:p w:rsidR="00274EC4" w:rsidRDefault="00274EC4">
            <w:pPr>
              <w:spacing w:after="58"/>
              <w:jc w:val="center"/>
              <w:rPr>
                <w:rFonts w:ascii="Arial" w:hAnsi="Arial" w:cs="Arial"/>
                <w:b/>
                <w:bCs/>
              </w:rPr>
            </w:pPr>
            <w:r>
              <w:rPr>
                <w:rFonts w:ascii="Arial" w:hAnsi="Arial" w:cs="Arial"/>
                <w:b/>
                <w:bCs/>
              </w:rPr>
              <w:t>Quantity of Water Obtained from all sources</w:t>
            </w:r>
            <w:r w:rsidR="00BA2359">
              <w:rPr>
                <w:rFonts w:ascii="Arial" w:hAnsi="Arial" w:cs="Arial"/>
                <w:b/>
                <w:bCs/>
              </w:rPr>
              <w:t xml:space="preserve"> (litres)</w:t>
            </w:r>
          </w:p>
        </w:tc>
        <w:tc>
          <w:tcPr>
            <w:tcW w:w="2607" w:type="dxa"/>
            <w:tcBorders>
              <w:top w:val="single" w:sz="7" w:space="0" w:color="000000"/>
              <w:left w:val="single" w:sz="7" w:space="0" w:color="000000"/>
              <w:bottom w:val="single" w:sz="7" w:space="0" w:color="000000"/>
              <w:right w:val="single" w:sz="7" w:space="0" w:color="000000"/>
            </w:tcBorders>
            <w:shd w:val="pct5" w:color="000000" w:fill="FFFFFF"/>
          </w:tcPr>
          <w:p w:rsidR="00274EC4" w:rsidRDefault="00274EC4">
            <w:pPr>
              <w:spacing w:line="120" w:lineRule="exact"/>
              <w:rPr>
                <w:rFonts w:ascii="Arial" w:hAnsi="Arial" w:cs="Arial"/>
                <w:b/>
                <w:bCs/>
              </w:rPr>
            </w:pPr>
          </w:p>
          <w:p w:rsidR="007A2773" w:rsidRDefault="00274EC4">
            <w:pPr>
              <w:spacing w:after="58"/>
              <w:jc w:val="center"/>
              <w:rPr>
                <w:rFonts w:ascii="Arial" w:hAnsi="Arial" w:cs="Arial"/>
                <w:b/>
                <w:bCs/>
              </w:rPr>
            </w:pPr>
            <w:r>
              <w:rPr>
                <w:rFonts w:ascii="Arial" w:hAnsi="Arial" w:cs="Arial"/>
                <w:b/>
                <w:bCs/>
              </w:rPr>
              <w:t>Quantity of Sewage Waste Discharged</w:t>
            </w:r>
          </w:p>
          <w:p w:rsidR="00274EC4" w:rsidRDefault="007A2773" w:rsidP="007A2773">
            <w:pPr>
              <w:spacing w:after="58"/>
              <w:jc w:val="center"/>
              <w:rPr>
                <w:rFonts w:ascii="Arial" w:hAnsi="Arial" w:cs="Arial"/>
                <w:b/>
                <w:bCs/>
              </w:rPr>
            </w:pPr>
            <w:r>
              <w:rPr>
                <w:rFonts w:ascii="Arial" w:hAnsi="Arial" w:cs="Arial"/>
                <w:b/>
                <w:bCs/>
              </w:rPr>
              <w:t>(Estimated)</w:t>
            </w:r>
          </w:p>
        </w:tc>
      </w:tr>
      <w:tr w:rsidR="00E3759C" w:rsidTr="00AB643C">
        <w:trPr>
          <w:trHeight w:val="20"/>
        </w:trPr>
        <w:tc>
          <w:tcPr>
            <w:tcW w:w="2210" w:type="dxa"/>
            <w:tcBorders>
              <w:top w:val="single" w:sz="7" w:space="0" w:color="000000"/>
              <w:left w:val="single" w:sz="7" w:space="0" w:color="000000"/>
              <w:bottom w:val="single" w:sz="7" w:space="0" w:color="000000"/>
              <w:right w:val="single" w:sz="7" w:space="0" w:color="000000"/>
            </w:tcBorders>
          </w:tcPr>
          <w:p w:rsidR="00E3759C" w:rsidRDefault="00E3759C">
            <w:pPr>
              <w:spacing w:line="120" w:lineRule="exact"/>
              <w:rPr>
                <w:rFonts w:ascii="Arial" w:hAnsi="Arial" w:cs="Arial"/>
                <w:b/>
                <w:bCs/>
              </w:rPr>
            </w:pPr>
          </w:p>
          <w:p w:rsidR="00E3759C" w:rsidRDefault="00E3759C" w:rsidP="00217570">
            <w:pPr>
              <w:spacing w:after="58"/>
              <w:rPr>
                <w:rFonts w:ascii="Arial" w:hAnsi="Arial" w:cs="Arial"/>
                <w:b/>
                <w:bCs/>
              </w:rPr>
            </w:pPr>
            <w:r>
              <w:rPr>
                <w:rFonts w:ascii="Arial" w:hAnsi="Arial" w:cs="Arial"/>
                <w:b/>
                <w:bCs/>
              </w:rPr>
              <w:t xml:space="preserve">January </w:t>
            </w:r>
          </w:p>
        </w:tc>
        <w:tc>
          <w:tcPr>
            <w:tcW w:w="2551" w:type="dxa"/>
            <w:tcBorders>
              <w:top w:val="single" w:sz="7" w:space="0" w:color="000000"/>
              <w:left w:val="single" w:sz="7" w:space="0" w:color="000000"/>
              <w:bottom w:val="single" w:sz="7" w:space="0" w:color="000000"/>
              <w:right w:val="single" w:sz="7" w:space="0" w:color="000000"/>
            </w:tcBorders>
            <w:vAlign w:val="bottom"/>
          </w:tcPr>
          <w:p w:rsidR="00E3759C" w:rsidRPr="00373DD6" w:rsidRDefault="00D87BEE" w:rsidP="00104044">
            <w:pPr>
              <w:jc w:val="center"/>
              <w:rPr>
                <w:rFonts w:ascii="Arial" w:hAnsi="Arial" w:cs="Arial"/>
                <w:b/>
                <w:color w:val="000000"/>
              </w:rPr>
            </w:pPr>
            <w:r>
              <w:rPr>
                <w:rFonts w:ascii="Arial" w:hAnsi="Arial" w:cs="Arial"/>
                <w:b/>
                <w:color w:val="000000"/>
              </w:rPr>
              <w:t>1,956,594.70</w:t>
            </w:r>
          </w:p>
        </w:tc>
        <w:tc>
          <w:tcPr>
            <w:tcW w:w="2607" w:type="dxa"/>
            <w:tcBorders>
              <w:top w:val="single" w:sz="7" w:space="0" w:color="000000"/>
              <w:left w:val="single" w:sz="7" w:space="0" w:color="000000"/>
              <w:bottom w:val="single" w:sz="7" w:space="0" w:color="000000"/>
              <w:right w:val="single" w:sz="7" w:space="0" w:color="000000"/>
            </w:tcBorders>
          </w:tcPr>
          <w:p w:rsidR="00E3759C" w:rsidRPr="007174ED" w:rsidRDefault="00E3759C" w:rsidP="007A2773">
            <w:pPr>
              <w:spacing w:after="58"/>
              <w:rPr>
                <w:rFonts w:ascii="Arial" w:hAnsi="Arial" w:cs="Arial"/>
              </w:rPr>
            </w:pPr>
            <w:r>
              <w:rPr>
                <w:rFonts w:ascii="Arial" w:hAnsi="Arial" w:cs="Arial"/>
              </w:rPr>
              <w:t>Same</w:t>
            </w:r>
          </w:p>
        </w:tc>
      </w:tr>
      <w:tr w:rsidR="00E3759C" w:rsidTr="00AB643C">
        <w:trPr>
          <w:trHeight w:val="20"/>
        </w:trPr>
        <w:tc>
          <w:tcPr>
            <w:tcW w:w="2210" w:type="dxa"/>
            <w:tcBorders>
              <w:top w:val="single" w:sz="7" w:space="0" w:color="000000"/>
              <w:left w:val="single" w:sz="7" w:space="0" w:color="000000"/>
              <w:bottom w:val="single" w:sz="7" w:space="0" w:color="000000"/>
              <w:right w:val="single" w:sz="7" w:space="0" w:color="000000"/>
            </w:tcBorders>
          </w:tcPr>
          <w:p w:rsidR="00E3759C" w:rsidRDefault="00E3759C">
            <w:pPr>
              <w:spacing w:line="120" w:lineRule="exact"/>
              <w:rPr>
                <w:rFonts w:ascii="Arial" w:hAnsi="Arial" w:cs="Arial"/>
              </w:rPr>
            </w:pPr>
          </w:p>
          <w:p w:rsidR="00E3759C" w:rsidRDefault="00E3759C" w:rsidP="00217570">
            <w:pPr>
              <w:spacing w:after="58"/>
              <w:rPr>
                <w:rFonts w:ascii="Arial" w:hAnsi="Arial" w:cs="Arial"/>
                <w:b/>
                <w:bCs/>
              </w:rPr>
            </w:pPr>
            <w:r>
              <w:rPr>
                <w:rFonts w:ascii="Arial" w:hAnsi="Arial" w:cs="Arial"/>
                <w:b/>
                <w:bCs/>
              </w:rPr>
              <w:t>February</w:t>
            </w:r>
          </w:p>
        </w:tc>
        <w:tc>
          <w:tcPr>
            <w:tcW w:w="2551" w:type="dxa"/>
            <w:tcBorders>
              <w:top w:val="single" w:sz="7" w:space="0" w:color="000000"/>
              <w:left w:val="single" w:sz="7" w:space="0" w:color="000000"/>
              <w:bottom w:val="single" w:sz="7" w:space="0" w:color="000000"/>
              <w:right w:val="single" w:sz="7" w:space="0" w:color="000000"/>
            </w:tcBorders>
            <w:vAlign w:val="bottom"/>
          </w:tcPr>
          <w:p w:rsidR="00E3759C" w:rsidRPr="00373DD6" w:rsidRDefault="00D87BEE" w:rsidP="00104044">
            <w:pPr>
              <w:jc w:val="center"/>
              <w:rPr>
                <w:rFonts w:ascii="Arial" w:hAnsi="Arial" w:cs="Arial"/>
                <w:b/>
                <w:color w:val="000000"/>
              </w:rPr>
            </w:pPr>
            <w:r>
              <w:rPr>
                <w:rFonts w:ascii="Arial" w:hAnsi="Arial" w:cs="Arial"/>
                <w:b/>
                <w:color w:val="000000"/>
              </w:rPr>
              <w:t>1,514,952.60</w:t>
            </w:r>
          </w:p>
        </w:tc>
        <w:tc>
          <w:tcPr>
            <w:tcW w:w="2607" w:type="dxa"/>
            <w:tcBorders>
              <w:top w:val="single" w:sz="7" w:space="0" w:color="000000"/>
              <w:left w:val="single" w:sz="7" w:space="0" w:color="000000"/>
              <w:bottom w:val="single" w:sz="7" w:space="0" w:color="000000"/>
              <w:right w:val="single" w:sz="7" w:space="0" w:color="000000"/>
            </w:tcBorders>
          </w:tcPr>
          <w:p w:rsidR="00E3759C" w:rsidRDefault="00E3759C">
            <w:r w:rsidRPr="001B6421">
              <w:rPr>
                <w:rFonts w:ascii="Arial" w:hAnsi="Arial" w:cs="Arial"/>
              </w:rPr>
              <w:t>Same</w:t>
            </w:r>
          </w:p>
        </w:tc>
      </w:tr>
      <w:tr w:rsidR="00E3759C" w:rsidTr="00AB643C">
        <w:trPr>
          <w:trHeight w:val="20"/>
        </w:trPr>
        <w:tc>
          <w:tcPr>
            <w:tcW w:w="2210" w:type="dxa"/>
            <w:tcBorders>
              <w:top w:val="single" w:sz="7" w:space="0" w:color="000000"/>
              <w:left w:val="single" w:sz="7" w:space="0" w:color="000000"/>
              <w:bottom w:val="single" w:sz="7" w:space="0" w:color="000000"/>
              <w:right w:val="single" w:sz="7" w:space="0" w:color="000000"/>
            </w:tcBorders>
          </w:tcPr>
          <w:p w:rsidR="00E3759C" w:rsidRDefault="00E3759C">
            <w:pPr>
              <w:spacing w:line="120" w:lineRule="exact"/>
              <w:rPr>
                <w:rFonts w:ascii="Arial" w:hAnsi="Arial" w:cs="Arial"/>
              </w:rPr>
            </w:pPr>
          </w:p>
          <w:p w:rsidR="00E3759C" w:rsidRDefault="00E3759C" w:rsidP="00217570">
            <w:pPr>
              <w:spacing w:after="58"/>
              <w:rPr>
                <w:rFonts w:ascii="Arial" w:hAnsi="Arial" w:cs="Arial"/>
                <w:b/>
                <w:bCs/>
              </w:rPr>
            </w:pPr>
            <w:r>
              <w:rPr>
                <w:rFonts w:ascii="Arial" w:hAnsi="Arial" w:cs="Arial"/>
                <w:b/>
                <w:bCs/>
              </w:rPr>
              <w:t xml:space="preserve">March </w:t>
            </w:r>
          </w:p>
        </w:tc>
        <w:tc>
          <w:tcPr>
            <w:tcW w:w="2551" w:type="dxa"/>
            <w:tcBorders>
              <w:top w:val="single" w:sz="7" w:space="0" w:color="000000"/>
              <w:left w:val="single" w:sz="7" w:space="0" w:color="000000"/>
              <w:bottom w:val="single" w:sz="7" w:space="0" w:color="000000"/>
              <w:right w:val="single" w:sz="7" w:space="0" w:color="000000"/>
            </w:tcBorders>
            <w:vAlign w:val="bottom"/>
          </w:tcPr>
          <w:p w:rsidR="00E3759C" w:rsidRPr="00373DD6" w:rsidRDefault="00D87BEE" w:rsidP="00104044">
            <w:pPr>
              <w:jc w:val="center"/>
              <w:rPr>
                <w:rFonts w:ascii="Arial" w:hAnsi="Arial" w:cs="Arial"/>
                <w:b/>
                <w:color w:val="000000"/>
              </w:rPr>
            </w:pPr>
            <w:r>
              <w:rPr>
                <w:rFonts w:ascii="Arial" w:hAnsi="Arial" w:cs="Arial"/>
                <w:b/>
                <w:color w:val="000000"/>
              </w:rPr>
              <w:t>1,898,868.50</w:t>
            </w:r>
          </w:p>
        </w:tc>
        <w:tc>
          <w:tcPr>
            <w:tcW w:w="2607" w:type="dxa"/>
            <w:tcBorders>
              <w:top w:val="single" w:sz="7" w:space="0" w:color="000000"/>
              <w:left w:val="single" w:sz="7" w:space="0" w:color="000000"/>
              <w:bottom w:val="single" w:sz="7" w:space="0" w:color="000000"/>
              <w:right w:val="single" w:sz="7" w:space="0" w:color="000000"/>
            </w:tcBorders>
          </w:tcPr>
          <w:p w:rsidR="00E3759C" w:rsidRDefault="00E3759C">
            <w:r w:rsidRPr="001B6421">
              <w:rPr>
                <w:rFonts w:ascii="Arial" w:hAnsi="Arial" w:cs="Arial"/>
              </w:rPr>
              <w:t>Same</w:t>
            </w:r>
          </w:p>
        </w:tc>
      </w:tr>
      <w:tr w:rsidR="00E3759C" w:rsidTr="00AB643C">
        <w:trPr>
          <w:trHeight w:val="20"/>
        </w:trPr>
        <w:tc>
          <w:tcPr>
            <w:tcW w:w="2210" w:type="dxa"/>
            <w:tcBorders>
              <w:top w:val="single" w:sz="7" w:space="0" w:color="000000"/>
              <w:left w:val="single" w:sz="7" w:space="0" w:color="000000"/>
              <w:bottom w:val="single" w:sz="7" w:space="0" w:color="000000"/>
              <w:right w:val="single" w:sz="7" w:space="0" w:color="000000"/>
            </w:tcBorders>
          </w:tcPr>
          <w:p w:rsidR="00E3759C" w:rsidRDefault="00E3759C">
            <w:pPr>
              <w:spacing w:line="120" w:lineRule="exact"/>
              <w:rPr>
                <w:rFonts w:ascii="Arial" w:hAnsi="Arial" w:cs="Arial"/>
              </w:rPr>
            </w:pPr>
          </w:p>
          <w:p w:rsidR="00E3759C" w:rsidRDefault="00E3759C" w:rsidP="00217570">
            <w:pPr>
              <w:spacing w:after="58"/>
              <w:rPr>
                <w:rFonts w:ascii="Arial" w:hAnsi="Arial" w:cs="Arial"/>
                <w:b/>
                <w:bCs/>
              </w:rPr>
            </w:pPr>
            <w:r>
              <w:rPr>
                <w:rFonts w:ascii="Arial" w:hAnsi="Arial" w:cs="Arial"/>
                <w:b/>
                <w:bCs/>
              </w:rPr>
              <w:t xml:space="preserve">April </w:t>
            </w:r>
          </w:p>
        </w:tc>
        <w:tc>
          <w:tcPr>
            <w:tcW w:w="2551" w:type="dxa"/>
            <w:tcBorders>
              <w:top w:val="single" w:sz="7" w:space="0" w:color="000000"/>
              <w:left w:val="single" w:sz="7" w:space="0" w:color="000000"/>
              <w:bottom w:val="single" w:sz="7" w:space="0" w:color="000000"/>
              <w:right w:val="single" w:sz="7" w:space="0" w:color="000000"/>
            </w:tcBorders>
            <w:vAlign w:val="bottom"/>
          </w:tcPr>
          <w:p w:rsidR="00E3759C" w:rsidRPr="00373DD6" w:rsidRDefault="00D87BEE" w:rsidP="00104044">
            <w:pPr>
              <w:spacing w:after="58"/>
              <w:jc w:val="center"/>
              <w:rPr>
                <w:rFonts w:ascii="Arial" w:hAnsi="Arial" w:cs="Arial"/>
                <w:b/>
              </w:rPr>
            </w:pPr>
            <w:r>
              <w:rPr>
                <w:rFonts w:ascii="Arial" w:hAnsi="Arial" w:cs="Arial"/>
                <w:b/>
              </w:rPr>
              <w:t>1,711,644.20</w:t>
            </w:r>
          </w:p>
        </w:tc>
        <w:tc>
          <w:tcPr>
            <w:tcW w:w="2607" w:type="dxa"/>
            <w:tcBorders>
              <w:top w:val="single" w:sz="7" w:space="0" w:color="000000"/>
              <w:left w:val="single" w:sz="7" w:space="0" w:color="000000"/>
              <w:bottom w:val="single" w:sz="7" w:space="0" w:color="000000"/>
              <w:right w:val="single" w:sz="7" w:space="0" w:color="000000"/>
            </w:tcBorders>
          </w:tcPr>
          <w:p w:rsidR="00E3759C" w:rsidRDefault="00E3759C">
            <w:r w:rsidRPr="001B6421">
              <w:rPr>
                <w:rFonts w:ascii="Arial" w:hAnsi="Arial" w:cs="Arial"/>
              </w:rPr>
              <w:t>Same</w:t>
            </w:r>
          </w:p>
        </w:tc>
      </w:tr>
      <w:tr w:rsidR="00E3759C" w:rsidTr="00AB643C">
        <w:trPr>
          <w:trHeight w:val="20"/>
        </w:trPr>
        <w:tc>
          <w:tcPr>
            <w:tcW w:w="2210" w:type="dxa"/>
            <w:tcBorders>
              <w:top w:val="single" w:sz="7" w:space="0" w:color="000000"/>
              <w:left w:val="single" w:sz="7" w:space="0" w:color="000000"/>
              <w:bottom w:val="single" w:sz="7" w:space="0" w:color="000000"/>
              <w:right w:val="single" w:sz="7" w:space="0" w:color="000000"/>
            </w:tcBorders>
          </w:tcPr>
          <w:p w:rsidR="00E3759C" w:rsidRDefault="00E3759C">
            <w:pPr>
              <w:spacing w:line="120" w:lineRule="exact"/>
              <w:rPr>
                <w:rFonts w:ascii="Arial" w:hAnsi="Arial" w:cs="Arial"/>
              </w:rPr>
            </w:pPr>
          </w:p>
          <w:p w:rsidR="00E3759C" w:rsidRDefault="00E3759C" w:rsidP="00217570">
            <w:pPr>
              <w:spacing w:after="58"/>
              <w:rPr>
                <w:rFonts w:ascii="Arial" w:hAnsi="Arial" w:cs="Arial"/>
                <w:b/>
                <w:bCs/>
              </w:rPr>
            </w:pPr>
            <w:r>
              <w:rPr>
                <w:rFonts w:ascii="Arial" w:hAnsi="Arial" w:cs="Arial"/>
                <w:b/>
                <w:bCs/>
              </w:rPr>
              <w:t xml:space="preserve">May </w:t>
            </w:r>
          </w:p>
        </w:tc>
        <w:tc>
          <w:tcPr>
            <w:tcW w:w="2551" w:type="dxa"/>
            <w:tcBorders>
              <w:top w:val="single" w:sz="7" w:space="0" w:color="000000"/>
              <w:left w:val="single" w:sz="7" w:space="0" w:color="000000"/>
              <w:bottom w:val="single" w:sz="7" w:space="0" w:color="000000"/>
              <w:right w:val="single" w:sz="7" w:space="0" w:color="000000"/>
            </w:tcBorders>
            <w:vAlign w:val="bottom"/>
          </w:tcPr>
          <w:p w:rsidR="00E3759C" w:rsidRPr="00373DD6" w:rsidRDefault="00D87BEE" w:rsidP="00104044">
            <w:pPr>
              <w:spacing w:after="58"/>
              <w:jc w:val="center"/>
              <w:rPr>
                <w:rFonts w:ascii="Arial" w:hAnsi="Arial" w:cs="Arial"/>
                <w:b/>
              </w:rPr>
            </w:pPr>
            <w:r>
              <w:rPr>
                <w:rFonts w:ascii="Arial" w:hAnsi="Arial" w:cs="Arial"/>
                <w:b/>
              </w:rPr>
              <w:t>1,876,223.41</w:t>
            </w:r>
          </w:p>
        </w:tc>
        <w:tc>
          <w:tcPr>
            <w:tcW w:w="2607" w:type="dxa"/>
            <w:tcBorders>
              <w:top w:val="single" w:sz="7" w:space="0" w:color="000000"/>
              <w:left w:val="single" w:sz="7" w:space="0" w:color="000000"/>
              <w:bottom w:val="single" w:sz="7" w:space="0" w:color="000000"/>
              <w:right w:val="single" w:sz="7" w:space="0" w:color="000000"/>
            </w:tcBorders>
          </w:tcPr>
          <w:p w:rsidR="00E3759C" w:rsidRDefault="00E3759C">
            <w:r w:rsidRPr="001B6421">
              <w:rPr>
                <w:rFonts w:ascii="Arial" w:hAnsi="Arial" w:cs="Arial"/>
              </w:rPr>
              <w:t>Same</w:t>
            </w:r>
          </w:p>
        </w:tc>
      </w:tr>
      <w:tr w:rsidR="00E3759C" w:rsidTr="00AB643C">
        <w:trPr>
          <w:trHeight w:val="20"/>
        </w:trPr>
        <w:tc>
          <w:tcPr>
            <w:tcW w:w="2210" w:type="dxa"/>
            <w:tcBorders>
              <w:top w:val="single" w:sz="7" w:space="0" w:color="000000"/>
              <w:left w:val="single" w:sz="7" w:space="0" w:color="000000"/>
              <w:bottom w:val="single" w:sz="7" w:space="0" w:color="000000"/>
              <w:right w:val="single" w:sz="7" w:space="0" w:color="000000"/>
            </w:tcBorders>
          </w:tcPr>
          <w:p w:rsidR="00E3759C" w:rsidRDefault="00E3759C">
            <w:pPr>
              <w:spacing w:line="120" w:lineRule="exact"/>
              <w:rPr>
                <w:rFonts w:ascii="Arial" w:hAnsi="Arial" w:cs="Arial"/>
              </w:rPr>
            </w:pPr>
          </w:p>
          <w:p w:rsidR="00E3759C" w:rsidRDefault="00E3759C" w:rsidP="00217570">
            <w:pPr>
              <w:spacing w:after="58"/>
              <w:rPr>
                <w:rFonts w:ascii="Arial" w:hAnsi="Arial" w:cs="Arial"/>
                <w:b/>
                <w:bCs/>
              </w:rPr>
            </w:pPr>
            <w:r>
              <w:rPr>
                <w:rFonts w:ascii="Arial" w:hAnsi="Arial" w:cs="Arial"/>
                <w:b/>
                <w:bCs/>
              </w:rPr>
              <w:t xml:space="preserve">June </w:t>
            </w:r>
          </w:p>
        </w:tc>
        <w:tc>
          <w:tcPr>
            <w:tcW w:w="2551" w:type="dxa"/>
            <w:tcBorders>
              <w:top w:val="single" w:sz="7" w:space="0" w:color="000000"/>
              <w:left w:val="single" w:sz="7" w:space="0" w:color="000000"/>
              <w:bottom w:val="single" w:sz="7" w:space="0" w:color="000000"/>
              <w:right w:val="single" w:sz="7" w:space="0" w:color="000000"/>
            </w:tcBorders>
            <w:vAlign w:val="bottom"/>
          </w:tcPr>
          <w:p w:rsidR="00E3759C" w:rsidRPr="00373DD6" w:rsidRDefault="00D87BEE" w:rsidP="00104044">
            <w:pPr>
              <w:spacing w:after="58"/>
              <w:jc w:val="center"/>
              <w:rPr>
                <w:rFonts w:ascii="Arial" w:hAnsi="Arial" w:cs="Arial"/>
                <w:b/>
              </w:rPr>
            </w:pPr>
            <w:r>
              <w:rPr>
                <w:rFonts w:ascii="Arial" w:hAnsi="Arial" w:cs="Arial"/>
                <w:b/>
              </w:rPr>
              <w:t>1,736,349.60</w:t>
            </w:r>
          </w:p>
        </w:tc>
        <w:tc>
          <w:tcPr>
            <w:tcW w:w="2607" w:type="dxa"/>
            <w:tcBorders>
              <w:top w:val="single" w:sz="7" w:space="0" w:color="000000"/>
              <w:left w:val="single" w:sz="7" w:space="0" w:color="000000"/>
              <w:bottom w:val="single" w:sz="7" w:space="0" w:color="000000"/>
              <w:right w:val="single" w:sz="7" w:space="0" w:color="000000"/>
            </w:tcBorders>
          </w:tcPr>
          <w:p w:rsidR="00E3759C" w:rsidRDefault="00E3759C">
            <w:r w:rsidRPr="001B6421">
              <w:rPr>
                <w:rFonts w:ascii="Arial" w:hAnsi="Arial" w:cs="Arial"/>
              </w:rPr>
              <w:t>Same</w:t>
            </w:r>
          </w:p>
        </w:tc>
      </w:tr>
      <w:tr w:rsidR="00E3759C" w:rsidTr="00AB643C">
        <w:trPr>
          <w:trHeight w:val="20"/>
        </w:trPr>
        <w:tc>
          <w:tcPr>
            <w:tcW w:w="2210" w:type="dxa"/>
            <w:tcBorders>
              <w:top w:val="single" w:sz="7" w:space="0" w:color="000000"/>
              <w:left w:val="single" w:sz="7" w:space="0" w:color="000000"/>
              <w:bottom w:val="single" w:sz="7" w:space="0" w:color="000000"/>
              <w:right w:val="single" w:sz="7" w:space="0" w:color="000000"/>
            </w:tcBorders>
          </w:tcPr>
          <w:p w:rsidR="00E3759C" w:rsidRDefault="00E3759C">
            <w:pPr>
              <w:spacing w:line="120" w:lineRule="exact"/>
              <w:rPr>
                <w:rFonts w:ascii="Arial" w:hAnsi="Arial" w:cs="Arial"/>
              </w:rPr>
            </w:pPr>
          </w:p>
          <w:p w:rsidR="00E3759C" w:rsidRDefault="00E3759C" w:rsidP="00217570">
            <w:pPr>
              <w:spacing w:after="58"/>
              <w:rPr>
                <w:rFonts w:ascii="Arial" w:hAnsi="Arial" w:cs="Arial"/>
                <w:b/>
                <w:bCs/>
              </w:rPr>
            </w:pPr>
            <w:r>
              <w:rPr>
                <w:rFonts w:ascii="Arial" w:hAnsi="Arial" w:cs="Arial"/>
                <w:b/>
                <w:bCs/>
              </w:rPr>
              <w:t xml:space="preserve">July </w:t>
            </w:r>
          </w:p>
        </w:tc>
        <w:tc>
          <w:tcPr>
            <w:tcW w:w="2551" w:type="dxa"/>
            <w:tcBorders>
              <w:top w:val="single" w:sz="7" w:space="0" w:color="000000"/>
              <w:left w:val="single" w:sz="7" w:space="0" w:color="000000"/>
              <w:bottom w:val="single" w:sz="7" w:space="0" w:color="000000"/>
              <w:right w:val="single" w:sz="7" w:space="0" w:color="000000"/>
            </w:tcBorders>
            <w:vAlign w:val="bottom"/>
          </w:tcPr>
          <w:p w:rsidR="00E3759C" w:rsidRPr="00373DD6" w:rsidRDefault="00D87BEE" w:rsidP="00104044">
            <w:pPr>
              <w:spacing w:after="58"/>
              <w:jc w:val="center"/>
              <w:rPr>
                <w:rFonts w:ascii="Arial" w:hAnsi="Arial" w:cs="Arial"/>
                <w:b/>
              </w:rPr>
            </w:pPr>
            <w:r>
              <w:rPr>
                <w:rFonts w:ascii="Arial" w:hAnsi="Arial" w:cs="Arial"/>
                <w:b/>
              </w:rPr>
              <w:t>1,813,190.88</w:t>
            </w:r>
          </w:p>
        </w:tc>
        <w:tc>
          <w:tcPr>
            <w:tcW w:w="2607" w:type="dxa"/>
            <w:tcBorders>
              <w:top w:val="single" w:sz="7" w:space="0" w:color="000000"/>
              <w:left w:val="single" w:sz="7" w:space="0" w:color="000000"/>
              <w:bottom w:val="single" w:sz="7" w:space="0" w:color="000000"/>
              <w:right w:val="single" w:sz="7" w:space="0" w:color="000000"/>
            </w:tcBorders>
          </w:tcPr>
          <w:p w:rsidR="00E3759C" w:rsidRDefault="00E3759C">
            <w:r w:rsidRPr="001B6421">
              <w:rPr>
                <w:rFonts w:ascii="Arial" w:hAnsi="Arial" w:cs="Arial"/>
              </w:rPr>
              <w:t>Same</w:t>
            </w:r>
          </w:p>
        </w:tc>
      </w:tr>
      <w:tr w:rsidR="00E3759C" w:rsidTr="00AB643C">
        <w:trPr>
          <w:trHeight w:val="20"/>
        </w:trPr>
        <w:tc>
          <w:tcPr>
            <w:tcW w:w="2210" w:type="dxa"/>
            <w:tcBorders>
              <w:top w:val="single" w:sz="7" w:space="0" w:color="000000"/>
              <w:left w:val="single" w:sz="7" w:space="0" w:color="000000"/>
              <w:bottom w:val="single" w:sz="7" w:space="0" w:color="000000"/>
              <w:right w:val="single" w:sz="7" w:space="0" w:color="000000"/>
            </w:tcBorders>
          </w:tcPr>
          <w:p w:rsidR="00E3759C" w:rsidRDefault="00E3759C">
            <w:pPr>
              <w:spacing w:line="120" w:lineRule="exact"/>
              <w:rPr>
                <w:rFonts w:ascii="Arial" w:hAnsi="Arial" w:cs="Arial"/>
              </w:rPr>
            </w:pPr>
          </w:p>
          <w:p w:rsidR="00E3759C" w:rsidRDefault="00E3759C" w:rsidP="00217570">
            <w:pPr>
              <w:spacing w:after="58"/>
              <w:rPr>
                <w:rFonts w:ascii="Arial" w:hAnsi="Arial" w:cs="Arial"/>
                <w:b/>
                <w:bCs/>
              </w:rPr>
            </w:pPr>
            <w:r>
              <w:rPr>
                <w:rFonts w:ascii="Arial" w:hAnsi="Arial" w:cs="Arial"/>
                <w:b/>
                <w:bCs/>
              </w:rPr>
              <w:t xml:space="preserve">August </w:t>
            </w:r>
          </w:p>
        </w:tc>
        <w:tc>
          <w:tcPr>
            <w:tcW w:w="2551" w:type="dxa"/>
            <w:tcBorders>
              <w:top w:val="single" w:sz="7" w:space="0" w:color="000000"/>
              <w:left w:val="single" w:sz="7" w:space="0" w:color="000000"/>
              <w:bottom w:val="single" w:sz="7" w:space="0" w:color="000000"/>
              <w:right w:val="single" w:sz="7" w:space="0" w:color="000000"/>
            </w:tcBorders>
            <w:vAlign w:val="bottom"/>
          </w:tcPr>
          <w:p w:rsidR="00E3759C" w:rsidRPr="00373DD6" w:rsidRDefault="00D87BEE" w:rsidP="00104044">
            <w:pPr>
              <w:spacing w:after="58"/>
              <w:jc w:val="center"/>
              <w:rPr>
                <w:rFonts w:ascii="Arial" w:hAnsi="Arial" w:cs="Arial"/>
                <w:b/>
              </w:rPr>
            </w:pPr>
            <w:r>
              <w:rPr>
                <w:rFonts w:ascii="Arial" w:hAnsi="Arial" w:cs="Arial"/>
                <w:b/>
              </w:rPr>
              <w:t>2,383,145.80</w:t>
            </w:r>
          </w:p>
        </w:tc>
        <w:tc>
          <w:tcPr>
            <w:tcW w:w="2607" w:type="dxa"/>
            <w:tcBorders>
              <w:top w:val="single" w:sz="7" w:space="0" w:color="000000"/>
              <w:left w:val="single" w:sz="7" w:space="0" w:color="000000"/>
              <w:bottom w:val="single" w:sz="7" w:space="0" w:color="000000"/>
              <w:right w:val="single" w:sz="7" w:space="0" w:color="000000"/>
            </w:tcBorders>
          </w:tcPr>
          <w:p w:rsidR="00E3759C" w:rsidRDefault="00E3759C">
            <w:r w:rsidRPr="001B6421">
              <w:rPr>
                <w:rFonts w:ascii="Arial" w:hAnsi="Arial" w:cs="Arial"/>
              </w:rPr>
              <w:t>Same</w:t>
            </w:r>
          </w:p>
        </w:tc>
      </w:tr>
      <w:tr w:rsidR="00E3759C" w:rsidTr="00AB643C">
        <w:trPr>
          <w:trHeight w:val="20"/>
        </w:trPr>
        <w:tc>
          <w:tcPr>
            <w:tcW w:w="2210" w:type="dxa"/>
            <w:tcBorders>
              <w:top w:val="single" w:sz="7" w:space="0" w:color="000000"/>
              <w:left w:val="single" w:sz="7" w:space="0" w:color="000000"/>
              <w:bottom w:val="single" w:sz="7" w:space="0" w:color="000000"/>
              <w:right w:val="single" w:sz="7" w:space="0" w:color="000000"/>
            </w:tcBorders>
          </w:tcPr>
          <w:p w:rsidR="00E3759C" w:rsidRDefault="00E3759C">
            <w:pPr>
              <w:spacing w:line="120" w:lineRule="exact"/>
              <w:rPr>
                <w:rFonts w:ascii="Arial" w:hAnsi="Arial" w:cs="Arial"/>
              </w:rPr>
            </w:pPr>
          </w:p>
          <w:p w:rsidR="00E3759C" w:rsidRDefault="00E3759C" w:rsidP="00217570">
            <w:pPr>
              <w:spacing w:after="58"/>
              <w:rPr>
                <w:rFonts w:ascii="Arial" w:hAnsi="Arial" w:cs="Arial"/>
                <w:b/>
                <w:bCs/>
              </w:rPr>
            </w:pPr>
            <w:r>
              <w:rPr>
                <w:rFonts w:ascii="Arial" w:hAnsi="Arial" w:cs="Arial"/>
                <w:b/>
                <w:bCs/>
              </w:rPr>
              <w:t xml:space="preserve">September </w:t>
            </w:r>
          </w:p>
        </w:tc>
        <w:tc>
          <w:tcPr>
            <w:tcW w:w="2551" w:type="dxa"/>
            <w:tcBorders>
              <w:top w:val="single" w:sz="7" w:space="0" w:color="000000"/>
              <w:left w:val="single" w:sz="7" w:space="0" w:color="000000"/>
              <w:bottom w:val="single" w:sz="7" w:space="0" w:color="000000"/>
              <w:right w:val="single" w:sz="7" w:space="0" w:color="000000"/>
            </w:tcBorders>
            <w:vAlign w:val="bottom"/>
          </w:tcPr>
          <w:p w:rsidR="00E3759C" w:rsidRPr="00373DD6" w:rsidRDefault="00D87BEE" w:rsidP="00104044">
            <w:pPr>
              <w:spacing w:after="58"/>
              <w:jc w:val="center"/>
              <w:rPr>
                <w:rFonts w:ascii="Arial" w:hAnsi="Arial" w:cs="Arial"/>
                <w:b/>
              </w:rPr>
            </w:pPr>
            <w:r>
              <w:rPr>
                <w:rFonts w:ascii="Arial" w:hAnsi="Arial" w:cs="Arial"/>
                <w:b/>
              </w:rPr>
              <w:t>2,166,598.50</w:t>
            </w:r>
          </w:p>
        </w:tc>
        <w:tc>
          <w:tcPr>
            <w:tcW w:w="2607" w:type="dxa"/>
            <w:tcBorders>
              <w:top w:val="single" w:sz="7" w:space="0" w:color="000000"/>
              <w:left w:val="single" w:sz="7" w:space="0" w:color="000000"/>
              <w:bottom w:val="single" w:sz="7" w:space="0" w:color="000000"/>
              <w:right w:val="single" w:sz="7" w:space="0" w:color="000000"/>
            </w:tcBorders>
          </w:tcPr>
          <w:p w:rsidR="00E3759C" w:rsidRDefault="00E3759C">
            <w:r w:rsidRPr="001B6421">
              <w:rPr>
                <w:rFonts w:ascii="Arial" w:hAnsi="Arial" w:cs="Arial"/>
              </w:rPr>
              <w:t>Same</w:t>
            </w:r>
          </w:p>
        </w:tc>
      </w:tr>
      <w:tr w:rsidR="00E3759C" w:rsidTr="00AB643C">
        <w:trPr>
          <w:trHeight w:val="20"/>
        </w:trPr>
        <w:tc>
          <w:tcPr>
            <w:tcW w:w="2210" w:type="dxa"/>
            <w:tcBorders>
              <w:top w:val="single" w:sz="7" w:space="0" w:color="000000"/>
              <w:left w:val="single" w:sz="7" w:space="0" w:color="000000"/>
              <w:bottom w:val="single" w:sz="7" w:space="0" w:color="000000"/>
              <w:right w:val="single" w:sz="7" w:space="0" w:color="000000"/>
            </w:tcBorders>
          </w:tcPr>
          <w:p w:rsidR="00E3759C" w:rsidRDefault="00E3759C">
            <w:pPr>
              <w:spacing w:line="120" w:lineRule="exact"/>
              <w:rPr>
                <w:rFonts w:ascii="Arial" w:hAnsi="Arial" w:cs="Arial"/>
              </w:rPr>
            </w:pPr>
          </w:p>
          <w:p w:rsidR="00E3759C" w:rsidRDefault="00E3759C" w:rsidP="00217570">
            <w:pPr>
              <w:spacing w:after="58"/>
              <w:rPr>
                <w:rFonts w:ascii="Arial" w:hAnsi="Arial" w:cs="Arial"/>
                <w:b/>
                <w:bCs/>
              </w:rPr>
            </w:pPr>
            <w:r>
              <w:rPr>
                <w:rFonts w:ascii="Arial" w:hAnsi="Arial" w:cs="Arial"/>
                <w:b/>
                <w:bCs/>
              </w:rPr>
              <w:t xml:space="preserve">October </w:t>
            </w:r>
          </w:p>
        </w:tc>
        <w:tc>
          <w:tcPr>
            <w:tcW w:w="2551" w:type="dxa"/>
            <w:tcBorders>
              <w:top w:val="single" w:sz="7" w:space="0" w:color="000000"/>
              <w:left w:val="single" w:sz="7" w:space="0" w:color="000000"/>
              <w:bottom w:val="single" w:sz="7" w:space="0" w:color="000000"/>
              <w:right w:val="single" w:sz="7" w:space="0" w:color="000000"/>
            </w:tcBorders>
            <w:vAlign w:val="bottom"/>
          </w:tcPr>
          <w:p w:rsidR="00E3759C" w:rsidRPr="00373DD6" w:rsidRDefault="00D87BEE" w:rsidP="00AB525D">
            <w:pPr>
              <w:spacing w:after="58"/>
              <w:jc w:val="center"/>
              <w:rPr>
                <w:rFonts w:ascii="Arial" w:hAnsi="Arial" w:cs="Arial"/>
                <w:b/>
              </w:rPr>
            </w:pPr>
            <w:r>
              <w:rPr>
                <w:rFonts w:ascii="Arial" w:hAnsi="Arial" w:cs="Arial"/>
                <w:b/>
              </w:rPr>
              <w:t>2,469.832.00</w:t>
            </w:r>
          </w:p>
        </w:tc>
        <w:tc>
          <w:tcPr>
            <w:tcW w:w="2607" w:type="dxa"/>
            <w:tcBorders>
              <w:top w:val="single" w:sz="7" w:space="0" w:color="000000"/>
              <w:left w:val="single" w:sz="7" w:space="0" w:color="000000"/>
              <w:bottom w:val="single" w:sz="7" w:space="0" w:color="000000"/>
              <w:right w:val="single" w:sz="7" w:space="0" w:color="000000"/>
            </w:tcBorders>
          </w:tcPr>
          <w:p w:rsidR="00E3759C" w:rsidRDefault="00E3759C">
            <w:r w:rsidRPr="001B6421">
              <w:rPr>
                <w:rFonts w:ascii="Arial" w:hAnsi="Arial" w:cs="Arial"/>
              </w:rPr>
              <w:t>Same</w:t>
            </w:r>
          </w:p>
        </w:tc>
      </w:tr>
      <w:tr w:rsidR="00E3759C" w:rsidTr="00AB643C">
        <w:trPr>
          <w:trHeight w:val="20"/>
        </w:trPr>
        <w:tc>
          <w:tcPr>
            <w:tcW w:w="2210" w:type="dxa"/>
            <w:tcBorders>
              <w:top w:val="single" w:sz="7" w:space="0" w:color="000000"/>
              <w:left w:val="single" w:sz="7" w:space="0" w:color="000000"/>
              <w:bottom w:val="single" w:sz="7" w:space="0" w:color="000000"/>
              <w:right w:val="single" w:sz="7" w:space="0" w:color="000000"/>
            </w:tcBorders>
          </w:tcPr>
          <w:p w:rsidR="00E3759C" w:rsidRDefault="00E3759C">
            <w:pPr>
              <w:spacing w:line="120" w:lineRule="exact"/>
              <w:rPr>
                <w:rFonts w:ascii="Arial" w:hAnsi="Arial" w:cs="Arial"/>
              </w:rPr>
            </w:pPr>
          </w:p>
          <w:p w:rsidR="00E3759C" w:rsidRDefault="00E3759C" w:rsidP="00217570">
            <w:pPr>
              <w:spacing w:after="58"/>
              <w:rPr>
                <w:rFonts w:ascii="Arial" w:hAnsi="Arial" w:cs="Arial"/>
                <w:b/>
                <w:bCs/>
              </w:rPr>
            </w:pPr>
            <w:r>
              <w:rPr>
                <w:rFonts w:ascii="Arial" w:hAnsi="Arial" w:cs="Arial"/>
                <w:b/>
                <w:bCs/>
              </w:rPr>
              <w:t xml:space="preserve">November </w:t>
            </w:r>
          </w:p>
        </w:tc>
        <w:tc>
          <w:tcPr>
            <w:tcW w:w="2551" w:type="dxa"/>
            <w:tcBorders>
              <w:top w:val="single" w:sz="7" w:space="0" w:color="000000"/>
              <w:left w:val="single" w:sz="7" w:space="0" w:color="000000"/>
              <w:bottom w:val="single" w:sz="7" w:space="0" w:color="000000"/>
              <w:right w:val="single" w:sz="7" w:space="0" w:color="000000"/>
            </w:tcBorders>
            <w:vAlign w:val="bottom"/>
          </w:tcPr>
          <w:p w:rsidR="00E3759C" w:rsidRPr="00373DD6" w:rsidRDefault="00D87BEE" w:rsidP="00104044">
            <w:pPr>
              <w:spacing w:after="58"/>
              <w:jc w:val="center"/>
              <w:rPr>
                <w:rFonts w:ascii="Arial" w:hAnsi="Arial" w:cs="Arial"/>
                <w:b/>
              </w:rPr>
            </w:pPr>
            <w:r>
              <w:rPr>
                <w:rFonts w:ascii="Arial" w:hAnsi="Arial" w:cs="Arial"/>
                <w:b/>
              </w:rPr>
              <w:t>2,369,719.40</w:t>
            </w:r>
          </w:p>
        </w:tc>
        <w:tc>
          <w:tcPr>
            <w:tcW w:w="2607" w:type="dxa"/>
            <w:tcBorders>
              <w:top w:val="single" w:sz="7" w:space="0" w:color="000000"/>
              <w:left w:val="single" w:sz="7" w:space="0" w:color="000000"/>
              <w:bottom w:val="single" w:sz="7" w:space="0" w:color="000000"/>
              <w:right w:val="single" w:sz="7" w:space="0" w:color="000000"/>
            </w:tcBorders>
          </w:tcPr>
          <w:p w:rsidR="00E3759C" w:rsidRDefault="00E3759C">
            <w:r w:rsidRPr="001B6421">
              <w:rPr>
                <w:rFonts w:ascii="Arial" w:hAnsi="Arial" w:cs="Arial"/>
              </w:rPr>
              <w:t>Same</w:t>
            </w:r>
          </w:p>
        </w:tc>
      </w:tr>
      <w:tr w:rsidR="00E3759C" w:rsidTr="00AB643C">
        <w:trPr>
          <w:trHeight w:val="20"/>
        </w:trPr>
        <w:tc>
          <w:tcPr>
            <w:tcW w:w="2210" w:type="dxa"/>
            <w:tcBorders>
              <w:top w:val="single" w:sz="7" w:space="0" w:color="000000"/>
              <w:left w:val="single" w:sz="7" w:space="0" w:color="000000"/>
              <w:bottom w:val="single" w:sz="7" w:space="0" w:color="000000"/>
              <w:right w:val="single" w:sz="7" w:space="0" w:color="000000"/>
            </w:tcBorders>
          </w:tcPr>
          <w:p w:rsidR="00E3759C" w:rsidRDefault="00E3759C">
            <w:pPr>
              <w:spacing w:line="120" w:lineRule="exact"/>
              <w:rPr>
                <w:rFonts w:ascii="Arial" w:hAnsi="Arial" w:cs="Arial"/>
              </w:rPr>
            </w:pPr>
          </w:p>
          <w:p w:rsidR="00E3759C" w:rsidRDefault="00E3759C" w:rsidP="00217570">
            <w:pPr>
              <w:spacing w:after="58"/>
              <w:rPr>
                <w:rFonts w:ascii="Arial" w:hAnsi="Arial" w:cs="Arial"/>
                <w:b/>
                <w:bCs/>
              </w:rPr>
            </w:pPr>
            <w:r>
              <w:rPr>
                <w:rFonts w:ascii="Arial" w:hAnsi="Arial" w:cs="Arial"/>
                <w:b/>
                <w:bCs/>
              </w:rPr>
              <w:t xml:space="preserve">December </w:t>
            </w:r>
          </w:p>
        </w:tc>
        <w:tc>
          <w:tcPr>
            <w:tcW w:w="2551" w:type="dxa"/>
            <w:tcBorders>
              <w:top w:val="single" w:sz="7" w:space="0" w:color="000000"/>
              <w:left w:val="single" w:sz="7" w:space="0" w:color="000000"/>
              <w:bottom w:val="single" w:sz="7" w:space="0" w:color="000000"/>
              <w:right w:val="single" w:sz="7" w:space="0" w:color="000000"/>
            </w:tcBorders>
            <w:vAlign w:val="bottom"/>
          </w:tcPr>
          <w:p w:rsidR="00E3759C" w:rsidRPr="00373DD6" w:rsidRDefault="00D87BEE" w:rsidP="008B7245">
            <w:pPr>
              <w:spacing w:after="58"/>
              <w:jc w:val="center"/>
              <w:rPr>
                <w:rFonts w:ascii="Arial" w:hAnsi="Arial" w:cs="Arial"/>
                <w:b/>
              </w:rPr>
            </w:pPr>
            <w:r>
              <w:rPr>
                <w:rFonts w:ascii="Arial" w:hAnsi="Arial" w:cs="Arial"/>
                <w:b/>
              </w:rPr>
              <w:t>2,259,688.60</w:t>
            </w:r>
          </w:p>
        </w:tc>
        <w:tc>
          <w:tcPr>
            <w:tcW w:w="2607" w:type="dxa"/>
            <w:tcBorders>
              <w:top w:val="single" w:sz="7" w:space="0" w:color="000000"/>
              <w:left w:val="single" w:sz="7" w:space="0" w:color="000000"/>
              <w:bottom w:val="single" w:sz="7" w:space="0" w:color="000000"/>
              <w:right w:val="single" w:sz="7" w:space="0" w:color="000000"/>
            </w:tcBorders>
          </w:tcPr>
          <w:p w:rsidR="00E3759C" w:rsidRDefault="00E3759C">
            <w:r w:rsidRPr="001B6421">
              <w:rPr>
                <w:rFonts w:ascii="Arial" w:hAnsi="Arial" w:cs="Arial"/>
              </w:rPr>
              <w:t>Same</w:t>
            </w:r>
          </w:p>
        </w:tc>
      </w:tr>
      <w:tr w:rsidR="00E3759C">
        <w:tc>
          <w:tcPr>
            <w:tcW w:w="2210" w:type="dxa"/>
            <w:tcBorders>
              <w:top w:val="single" w:sz="7" w:space="0" w:color="000000"/>
              <w:left w:val="single" w:sz="7" w:space="0" w:color="000000"/>
              <w:bottom w:val="single" w:sz="7" w:space="0" w:color="000000"/>
              <w:right w:val="single" w:sz="7" w:space="0" w:color="000000"/>
            </w:tcBorders>
            <w:shd w:val="pct5" w:color="000000" w:fill="FFFFFF"/>
          </w:tcPr>
          <w:p w:rsidR="00E3759C" w:rsidRDefault="00E3759C">
            <w:pPr>
              <w:spacing w:line="120" w:lineRule="exact"/>
              <w:rPr>
                <w:rFonts w:ascii="Arial" w:hAnsi="Arial" w:cs="Arial"/>
              </w:rPr>
            </w:pPr>
          </w:p>
          <w:p w:rsidR="00E3759C" w:rsidRDefault="00E3759C">
            <w:pPr>
              <w:spacing w:after="58"/>
              <w:rPr>
                <w:rFonts w:ascii="Arial" w:hAnsi="Arial" w:cs="Arial"/>
                <w:b/>
                <w:bCs/>
              </w:rPr>
            </w:pPr>
            <w:r>
              <w:rPr>
                <w:rFonts w:ascii="Arial" w:hAnsi="Arial" w:cs="Arial"/>
                <w:b/>
                <w:bCs/>
              </w:rPr>
              <w:t>ANNUAL TOTAL</w:t>
            </w:r>
          </w:p>
        </w:tc>
        <w:tc>
          <w:tcPr>
            <w:tcW w:w="2551" w:type="dxa"/>
            <w:tcBorders>
              <w:top w:val="single" w:sz="7" w:space="0" w:color="000000"/>
              <w:left w:val="single" w:sz="7" w:space="0" w:color="000000"/>
              <w:bottom w:val="single" w:sz="7" w:space="0" w:color="000000"/>
              <w:right w:val="single" w:sz="7" w:space="0" w:color="000000"/>
            </w:tcBorders>
          </w:tcPr>
          <w:p w:rsidR="00E3759C" w:rsidRPr="00F346FF" w:rsidRDefault="00D87BEE" w:rsidP="00104044">
            <w:pPr>
              <w:jc w:val="center"/>
              <w:rPr>
                <w:rFonts w:ascii="Arial" w:hAnsi="Arial" w:cs="Arial"/>
                <w:b/>
                <w:color w:val="000000"/>
              </w:rPr>
            </w:pPr>
            <w:r>
              <w:rPr>
                <w:rFonts w:ascii="Arial" w:hAnsi="Arial" w:cs="Arial"/>
                <w:b/>
                <w:color w:val="000000"/>
              </w:rPr>
              <w:t>24,156,808.19</w:t>
            </w:r>
          </w:p>
        </w:tc>
        <w:tc>
          <w:tcPr>
            <w:tcW w:w="2607" w:type="dxa"/>
            <w:tcBorders>
              <w:top w:val="single" w:sz="7" w:space="0" w:color="000000"/>
              <w:left w:val="single" w:sz="7" w:space="0" w:color="000000"/>
              <w:bottom w:val="single" w:sz="7" w:space="0" w:color="000000"/>
              <w:right w:val="single" w:sz="7" w:space="0" w:color="000000"/>
            </w:tcBorders>
          </w:tcPr>
          <w:p w:rsidR="00B97CCD" w:rsidRPr="00373DD6" w:rsidRDefault="00D87BEE">
            <w:pPr>
              <w:rPr>
                <w:rFonts w:ascii="Arial" w:hAnsi="Arial" w:cs="Arial"/>
                <w:b/>
              </w:rPr>
            </w:pPr>
            <w:r>
              <w:rPr>
                <w:rFonts w:ascii="Arial" w:hAnsi="Arial" w:cs="Arial"/>
                <w:b/>
              </w:rPr>
              <w:t>24,156,808.19</w:t>
            </w:r>
          </w:p>
        </w:tc>
      </w:tr>
    </w:tbl>
    <w:p w:rsidR="0000023F" w:rsidRDefault="001A679D" w:rsidP="00575514">
      <w:pPr>
        <w:jc w:val="both"/>
      </w:pPr>
      <w:r>
        <w:rPr>
          <w:rFonts w:ascii="Arial" w:hAnsi="Arial" w:cs="Arial"/>
        </w:rPr>
        <w:t xml:space="preserve">             </w:t>
      </w:r>
      <w:r w:rsidRPr="00EA7BC8">
        <w:t xml:space="preserve">Note: </w:t>
      </w:r>
      <w:r w:rsidR="00231BBB" w:rsidRPr="00EA7BC8">
        <w:t xml:space="preserve">The </w:t>
      </w:r>
      <w:r w:rsidR="0000023F">
        <w:t xml:space="preserve">water </w:t>
      </w:r>
      <w:r w:rsidRPr="00EA7BC8">
        <w:t>consumption volume is considered equal</w:t>
      </w:r>
      <w:r w:rsidR="0000023F">
        <w:t xml:space="preserve"> to the discharge volume </w:t>
      </w:r>
    </w:p>
    <w:p w:rsidR="00231BBB" w:rsidRPr="00EA7BC8" w:rsidRDefault="0000023F" w:rsidP="00575514">
      <w:pPr>
        <w:jc w:val="both"/>
      </w:pPr>
      <w:r>
        <w:lastRenderedPageBreak/>
        <w:t xml:space="preserve">              because there is no meter at the end of the discharge pipe</w:t>
      </w:r>
      <w:r w:rsidR="00575514">
        <w:t>.</w:t>
      </w:r>
    </w:p>
    <w:p w:rsidR="00274EC4" w:rsidRDefault="00CC21CD" w:rsidP="0000023F">
      <w:pPr>
        <w:jc w:val="both"/>
        <w:rPr>
          <w:rFonts w:ascii="Arial" w:hAnsi="Arial" w:cs="Arial"/>
        </w:rPr>
        <w:sectPr w:rsidR="00274EC4">
          <w:headerReference w:type="default" r:id="rId8"/>
          <w:footerReference w:type="default" r:id="rId9"/>
          <w:endnotePr>
            <w:numFmt w:val="decimal"/>
          </w:endnotePr>
          <w:pgSz w:w="12240" w:h="15840"/>
          <w:pgMar w:top="1440" w:right="1440" w:bottom="1440" w:left="1440" w:header="1440" w:footer="1440" w:gutter="0"/>
          <w:cols w:space="720"/>
          <w:noEndnote/>
        </w:sectPr>
      </w:pPr>
      <w:r>
        <w:rPr>
          <w:rFonts w:ascii="Arial" w:hAnsi="Arial" w:cs="Arial"/>
        </w:rPr>
        <w:t xml:space="preserve">             </w:t>
      </w:r>
      <w:r w:rsidR="001A679D">
        <w:rPr>
          <w:rFonts w:ascii="Arial" w:hAnsi="Arial" w:cs="Arial"/>
        </w:rPr>
        <w:t xml:space="preserve">            </w:t>
      </w:r>
      <w:r w:rsidR="00DA1F6C">
        <w:rPr>
          <w:rFonts w:ascii="Arial" w:hAnsi="Arial" w:cs="Arial"/>
        </w:rPr>
        <w:t xml:space="preserve"> </w:t>
      </w:r>
    </w:p>
    <w:p w:rsidR="00274EC4" w:rsidRDefault="009A1054">
      <w:pPr>
        <w:pStyle w:val="a"/>
        <w:numPr>
          <w:ilvl w:val="0"/>
          <w:numId w:val="2"/>
        </w:numPr>
        <w:tabs>
          <w:tab w:val="left" w:pos="-1440"/>
        </w:tabs>
      </w:pPr>
      <w:r>
        <w:t>A</w:t>
      </w:r>
      <w:r w:rsidR="00274EC4">
        <w:t xml:space="preserve"> summary of modifications and/or major maintenance work carried out on the Water Supply and Waste Disposal Facilities, including all associated structures and facilities;</w:t>
      </w:r>
    </w:p>
    <w:p w:rsidR="00274EC4" w:rsidRDefault="00A833AB">
      <w:pPr>
        <w:spacing w:line="19" w:lineRule="exact"/>
      </w:pPr>
      <w:r w:rsidRPr="00A833AB">
        <w:rPr>
          <w:noProof/>
          <w:sz w:val="20"/>
        </w:rPr>
        <w:pict>
          <v:rect id="_x0000_s1026" style="position:absolute;margin-left:107.7pt;margin-top:0;width:432.8pt;height:.95pt;z-index:-251663360;mso-position-horizontal-relative:page" o:allowincell="f" fillcolor="black" stroked="f" strokeweight="0">
            <v:fill color2="black"/>
            <w10:wrap anchorx="page"/>
            <w10:anchorlock/>
          </v:rect>
        </w:pict>
      </w:r>
    </w:p>
    <w:p w:rsidR="00274EC4" w:rsidRDefault="00A833AB">
      <w:pPr>
        <w:spacing w:line="19" w:lineRule="exact"/>
        <w:rPr>
          <w:lang w:val="en-GB"/>
        </w:rPr>
      </w:pPr>
      <w:r w:rsidRPr="00A833AB">
        <w:rPr>
          <w:noProof/>
          <w:sz w:val="20"/>
        </w:rPr>
        <w:pict>
          <v:rect id="_x0000_s1027" style="position:absolute;margin-left:107.7pt;margin-top:0;width:432.8pt;height:.95pt;z-index:-251662336;mso-position-horizontal-relative:page" o:allowincell="f" fillcolor="black" stroked="f" strokeweight="0">
            <v:fill color2="black"/>
            <w10:wrap anchorx="page"/>
            <w10:anchorlock/>
          </v:rect>
        </w:pict>
      </w:r>
    </w:p>
    <w:p w:rsidR="003A2E5F" w:rsidRDefault="002022B4" w:rsidP="008E77E3">
      <w:pPr>
        <w:ind w:left="1080"/>
        <w:jc w:val="both"/>
        <w:rPr>
          <w:lang w:val="en-GB"/>
        </w:rPr>
      </w:pPr>
      <w:r>
        <w:rPr>
          <w:lang w:val="en-GB"/>
        </w:rPr>
        <w:t xml:space="preserve">During the year, no modification and /or major maintenance works were carried out on any Water </w:t>
      </w:r>
      <w:r w:rsidR="00303A8C">
        <w:rPr>
          <w:lang w:val="en-GB"/>
        </w:rPr>
        <w:t>Licensed</w:t>
      </w:r>
      <w:r>
        <w:rPr>
          <w:lang w:val="en-GB"/>
        </w:rPr>
        <w:t xml:space="preserve"> facilities.</w:t>
      </w:r>
    </w:p>
    <w:p w:rsidR="00274EC4" w:rsidRDefault="003A2E5F" w:rsidP="003A2E5F">
      <w:pPr>
        <w:jc w:val="both"/>
        <w:rPr>
          <w:lang w:val="en-GB"/>
        </w:rPr>
      </w:pPr>
      <w:r>
        <w:rPr>
          <w:lang w:val="en-GB"/>
        </w:rPr>
        <w:t xml:space="preserve">          </w:t>
      </w:r>
      <w:r w:rsidR="00FE40B0">
        <w:rPr>
          <w:lang w:val="en-GB"/>
        </w:rPr>
        <w:t>___________________________________________________________________</w:t>
      </w:r>
    </w:p>
    <w:p w:rsidR="00274EC4" w:rsidRDefault="00274EC4">
      <w:pPr>
        <w:spacing w:line="19" w:lineRule="exact"/>
        <w:rPr>
          <w:lang w:val="en-GB"/>
        </w:rPr>
      </w:pPr>
    </w:p>
    <w:p w:rsidR="00274EC4" w:rsidRDefault="00274EC4" w:rsidP="00047001">
      <w:pPr>
        <w:spacing w:line="19" w:lineRule="exact"/>
        <w:rPr>
          <w:lang w:val="en-GB"/>
        </w:rPr>
      </w:pPr>
    </w:p>
    <w:p w:rsidR="00274EC4" w:rsidRDefault="009A1054">
      <w:pPr>
        <w:pStyle w:val="a"/>
        <w:keepNext/>
        <w:keepLines/>
        <w:numPr>
          <w:ilvl w:val="0"/>
          <w:numId w:val="2"/>
        </w:numPr>
        <w:tabs>
          <w:tab w:val="left" w:pos="-1440"/>
        </w:tabs>
      </w:pPr>
      <w:r>
        <w:t>A</w:t>
      </w:r>
      <w:r w:rsidR="00274EC4">
        <w:t xml:space="preserve"> list of unauthorized discharges and summary of follow-up action taken;    </w:t>
      </w:r>
    </w:p>
    <w:p w:rsidR="00274EC4" w:rsidRDefault="00A833AB">
      <w:pPr>
        <w:spacing w:line="19" w:lineRule="exact"/>
        <w:rPr>
          <w:lang w:val="en-GB"/>
        </w:rPr>
      </w:pPr>
      <w:r w:rsidRPr="00A833AB">
        <w:rPr>
          <w:noProof/>
          <w:sz w:val="20"/>
        </w:rPr>
        <w:pict>
          <v:rect id="_x0000_s1031" style="position:absolute;margin-left:107.7pt;margin-top:0;width:432.8pt;height:.95pt;z-index:-251661312;mso-position-horizontal-relative:page" o:allowincell="f" fillcolor="black" stroked="f" strokeweight="0">
            <v:fill color2="black"/>
            <w10:wrap anchorx="page"/>
            <w10:anchorlock/>
          </v:rect>
        </w:pict>
      </w:r>
    </w:p>
    <w:p w:rsidR="00C824BC" w:rsidRPr="007E670C" w:rsidRDefault="002022B4" w:rsidP="00910C1F">
      <w:pPr>
        <w:ind w:left="1080"/>
        <w:jc w:val="both"/>
        <w:rPr>
          <w:lang w:val="en-GB"/>
        </w:rPr>
      </w:pPr>
      <w:r>
        <w:rPr>
          <w:lang w:val="en-GB"/>
        </w:rPr>
        <w:t>Hamlet has been conducting wastewater effluent and leachate sampling and testing in the Ottawa accredited Lab</w:t>
      </w:r>
      <w:r w:rsidR="00910C1F" w:rsidRPr="007E670C">
        <w:rPr>
          <w:lang w:val="en-GB"/>
        </w:rPr>
        <w:t xml:space="preserve"> </w:t>
      </w:r>
      <w:r>
        <w:rPr>
          <w:lang w:val="en-GB"/>
        </w:rPr>
        <w:t>CADUCEON following the condition and criteria as established in the Community Water Licence.</w:t>
      </w:r>
    </w:p>
    <w:p w:rsidR="00274EC4" w:rsidRDefault="00A833AB">
      <w:pPr>
        <w:spacing w:line="19" w:lineRule="exact"/>
        <w:rPr>
          <w:lang w:val="en-GB"/>
        </w:rPr>
      </w:pPr>
      <w:r w:rsidRPr="00A833AB">
        <w:rPr>
          <w:noProof/>
          <w:sz w:val="20"/>
        </w:rPr>
        <w:pict>
          <v:rect id="_x0000_s1032" style="position:absolute;margin-left:107.7pt;margin-top:0;width:432.8pt;height:.95pt;z-index:-251660288;mso-position-horizontal-relative:page" o:allowincell="f" fillcolor="black" stroked="f" strokeweight="0">
            <v:fill color2="black"/>
            <w10:wrap anchorx="page"/>
            <w10:anchorlock/>
          </v:rect>
        </w:pict>
      </w:r>
    </w:p>
    <w:p w:rsidR="00274EC4" w:rsidRDefault="00274EC4">
      <w:pPr>
        <w:spacing w:line="19" w:lineRule="exact"/>
        <w:rPr>
          <w:lang w:val="en-GB"/>
        </w:rPr>
      </w:pPr>
    </w:p>
    <w:p w:rsidR="00274EC4" w:rsidRDefault="00274EC4">
      <w:pPr>
        <w:rPr>
          <w:lang w:val="en-GB"/>
        </w:rPr>
      </w:pPr>
    </w:p>
    <w:p w:rsidR="00274EC4" w:rsidRDefault="00274EC4">
      <w:pPr>
        <w:spacing w:line="19" w:lineRule="exact"/>
        <w:rPr>
          <w:lang w:val="en-GB"/>
        </w:rPr>
      </w:pPr>
    </w:p>
    <w:p w:rsidR="00274EC4" w:rsidRDefault="009A1054">
      <w:pPr>
        <w:pStyle w:val="a"/>
        <w:keepNext/>
        <w:keepLines/>
        <w:numPr>
          <w:ilvl w:val="0"/>
          <w:numId w:val="2"/>
        </w:numPr>
        <w:tabs>
          <w:tab w:val="left" w:pos="-1440"/>
        </w:tabs>
      </w:pPr>
      <w:r>
        <w:t>A</w:t>
      </w:r>
      <w:r w:rsidR="00274EC4">
        <w:t xml:space="preserve"> summary of any abandonment and restoration work completed during the year and an outline of any work anticipated for the next year; </w:t>
      </w:r>
    </w:p>
    <w:p w:rsidR="00274EC4" w:rsidRDefault="00274EC4">
      <w:pPr>
        <w:keepNext/>
        <w:keepLines/>
        <w:spacing w:line="19" w:lineRule="exact"/>
        <w:rPr>
          <w:lang w:val="en-GB"/>
        </w:rPr>
      </w:pPr>
    </w:p>
    <w:p w:rsidR="00274EC4" w:rsidRDefault="00A833AB">
      <w:pPr>
        <w:keepNext/>
        <w:keepLines/>
        <w:spacing w:line="19" w:lineRule="exact"/>
        <w:rPr>
          <w:lang w:val="en-GB"/>
        </w:rPr>
      </w:pPr>
      <w:r w:rsidRPr="00A833AB">
        <w:rPr>
          <w:noProof/>
          <w:sz w:val="20"/>
        </w:rPr>
        <w:pict>
          <v:rect id="_x0000_s1040" style="position:absolute;margin-left:107.7pt;margin-top:0;width:432.8pt;height:.95pt;z-index:-251659264;mso-position-horizontal-relative:page" o:allowincell="f" fillcolor="black" strokeweight=".25pt">
            <v:fill color2="black"/>
            <w10:wrap anchorx="page"/>
            <w10:anchorlock/>
          </v:rect>
        </w:pict>
      </w:r>
    </w:p>
    <w:p w:rsidR="00290D02" w:rsidRDefault="00290D02" w:rsidP="00290D02">
      <w:pPr>
        <w:keepNext/>
        <w:keepLines/>
        <w:ind w:left="1080"/>
        <w:rPr>
          <w:lang w:val="en-GB"/>
        </w:rPr>
      </w:pPr>
      <w:r>
        <w:rPr>
          <w:lang w:val="en-GB"/>
        </w:rPr>
        <w:t xml:space="preserve"> </w:t>
      </w:r>
      <w:r w:rsidR="00910C1F">
        <w:rPr>
          <w:lang w:val="en-GB"/>
        </w:rPr>
        <w:t xml:space="preserve">No abandonment and restoration work was </w:t>
      </w:r>
      <w:r w:rsidR="000F459C">
        <w:rPr>
          <w:lang w:val="en-GB"/>
        </w:rPr>
        <w:t>conducted</w:t>
      </w:r>
      <w:r w:rsidR="00910C1F">
        <w:rPr>
          <w:lang w:val="en-GB"/>
        </w:rPr>
        <w:t xml:space="preserve"> during this reporting year.</w:t>
      </w:r>
      <w:r w:rsidR="008B7245">
        <w:rPr>
          <w:lang w:val="en-GB"/>
        </w:rPr>
        <w:t xml:space="preserve"> </w:t>
      </w:r>
    </w:p>
    <w:p w:rsidR="00425DC1" w:rsidRDefault="00425DC1" w:rsidP="00290D02">
      <w:pPr>
        <w:keepNext/>
        <w:keepLines/>
        <w:ind w:left="1080"/>
        <w:rPr>
          <w:lang w:val="en-GB"/>
        </w:rPr>
      </w:pPr>
      <w:r>
        <w:rPr>
          <w:lang w:val="en-GB"/>
        </w:rPr>
        <w:t xml:space="preserve"> The </w:t>
      </w:r>
      <w:r w:rsidR="002C5160">
        <w:rPr>
          <w:lang w:val="en-GB"/>
        </w:rPr>
        <w:t xml:space="preserve">existing solid waste sites </w:t>
      </w:r>
      <w:r w:rsidR="002022B4">
        <w:rPr>
          <w:lang w:val="en-GB"/>
        </w:rPr>
        <w:t>will be</w:t>
      </w:r>
      <w:r w:rsidR="002C5160">
        <w:rPr>
          <w:lang w:val="en-GB"/>
        </w:rPr>
        <w:t xml:space="preserve"> decommissioned and abandoned once the new facility is built and commissioned.</w:t>
      </w:r>
      <w:r w:rsidR="002022B4">
        <w:rPr>
          <w:lang w:val="en-GB"/>
        </w:rPr>
        <w:t xml:space="preserve"> The design of the new waste management project is anticipated to start </w:t>
      </w:r>
      <w:r w:rsidR="00C34F4E">
        <w:rPr>
          <w:lang w:val="en-GB"/>
        </w:rPr>
        <w:t>as soon as the capital dollars are available in next 2/3 years.</w:t>
      </w:r>
    </w:p>
    <w:p w:rsidR="00E21A80" w:rsidRDefault="000868F5" w:rsidP="000868F5">
      <w:pPr>
        <w:keepNext/>
        <w:keepLines/>
        <w:rPr>
          <w:lang w:val="en-GB"/>
        </w:rPr>
      </w:pPr>
      <w:r>
        <w:rPr>
          <w:lang w:val="en-GB"/>
        </w:rPr>
        <w:t xml:space="preserve">           </w:t>
      </w:r>
      <w:r w:rsidR="00681651">
        <w:rPr>
          <w:lang w:val="en-GB"/>
        </w:rPr>
        <w:t xml:space="preserve">________________________________________________________________ </w:t>
      </w:r>
    </w:p>
    <w:p w:rsidR="00274EC4" w:rsidRDefault="009A1054">
      <w:pPr>
        <w:pStyle w:val="a"/>
        <w:keepLines/>
        <w:numPr>
          <w:ilvl w:val="0"/>
          <w:numId w:val="2"/>
        </w:numPr>
        <w:tabs>
          <w:tab w:val="left" w:pos="-1440"/>
        </w:tabs>
      </w:pPr>
      <w:r>
        <w:t>A</w:t>
      </w:r>
      <w:r w:rsidR="00274EC4">
        <w:t xml:space="preserve"> summary of any studies requested by the Board that relate to waste disposal, water use or reclamation, and a brief description of any future studies planned;</w:t>
      </w:r>
    </w:p>
    <w:p w:rsidR="00274EC4" w:rsidRDefault="00274EC4">
      <w:pPr>
        <w:ind w:left="720"/>
      </w:pPr>
      <w:r>
        <w:t>______________________________________________________________________</w:t>
      </w:r>
    </w:p>
    <w:p w:rsidR="00274EC4" w:rsidRDefault="00274EC4">
      <w:pPr>
        <w:spacing w:line="19" w:lineRule="exact"/>
        <w:rPr>
          <w:lang w:val="en-GB"/>
        </w:rPr>
      </w:pPr>
    </w:p>
    <w:p w:rsidR="00094672" w:rsidRDefault="00094672">
      <w:pPr>
        <w:spacing w:line="19" w:lineRule="exact"/>
        <w:rPr>
          <w:lang w:val="en-GB"/>
        </w:rPr>
      </w:pPr>
    </w:p>
    <w:p w:rsidR="00094672" w:rsidRDefault="00094672">
      <w:pPr>
        <w:spacing w:line="19" w:lineRule="exact"/>
        <w:rPr>
          <w:lang w:val="en-GB"/>
        </w:rPr>
      </w:pPr>
    </w:p>
    <w:p w:rsidR="00094672" w:rsidRDefault="00094672">
      <w:pPr>
        <w:spacing w:line="19" w:lineRule="exact"/>
        <w:rPr>
          <w:lang w:val="en-GB"/>
        </w:rPr>
      </w:pPr>
    </w:p>
    <w:p w:rsidR="00094672" w:rsidRDefault="00094672">
      <w:pPr>
        <w:spacing w:line="19" w:lineRule="exact"/>
        <w:rPr>
          <w:lang w:val="en-GB"/>
        </w:rPr>
      </w:pPr>
    </w:p>
    <w:p w:rsidR="00094672" w:rsidRDefault="00094672">
      <w:pPr>
        <w:spacing w:line="19" w:lineRule="exact"/>
        <w:rPr>
          <w:lang w:val="en-GB"/>
        </w:rPr>
      </w:pPr>
    </w:p>
    <w:p w:rsidR="003060B7" w:rsidRDefault="00C34F4E" w:rsidP="002C5160">
      <w:pPr>
        <w:ind w:left="1080"/>
      </w:pPr>
      <w:r>
        <w:t>Segregation of wastes and management of the Hazardous wastes are the major concern and priority of the Municipality of Arctic Bay to comply with the conditions and criteria of the Water licence</w:t>
      </w:r>
    </w:p>
    <w:p w:rsidR="00681651" w:rsidRDefault="00681651">
      <w:r>
        <w:t xml:space="preserve">           __________________________________________________________________</w:t>
      </w:r>
    </w:p>
    <w:p w:rsidR="00681651" w:rsidRDefault="00681651">
      <w:pPr>
        <w:sectPr w:rsidR="00681651">
          <w:endnotePr>
            <w:numFmt w:val="decimal"/>
          </w:endnotePr>
          <w:type w:val="continuous"/>
          <w:pgSz w:w="12240" w:h="15840"/>
          <w:pgMar w:top="1440" w:right="1440" w:bottom="1440" w:left="1440" w:header="1440" w:footer="1440" w:gutter="0"/>
          <w:cols w:space="720"/>
          <w:noEndnote/>
        </w:sectPr>
      </w:pPr>
      <w:r>
        <w:t xml:space="preserve">           </w:t>
      </w:r>
    </w:p>
    <w:p w:rsidR="00274EC4" w:rsidRDefault="009A1054">
      <w:pPr>
        <w:pStyle w:val="a"/>
        <w:numPr>
          <w:ilvl w:val="0"/>
          <w:numId w:val="2"/>
        </w:numPr>
        <w:tabs>
          <w:tab w:val="left" w:pos="-1440"/>
        </w:tabs>
      </w:pPr>
      <w:r>
        <w:t>A</w:t>
      </w:r>
      <w:r w:rsidR="00274EC4">
        <w:t>ny other details on water use or waste disposal requested by the Board by November 1st of the year being reported; and</w:t>
      </w:r>
    </w:p>
    <w:p w:rsidR="00274EC4" w:rsidRDefault="00AD1FC4" w:rsidP="00AD1FC4">
      <w:pPr>
        <w:tabs>
          <w:tab w:val="left" w:pos="1889"/>
        </w:tabs>
      </w:pPr>
      <w:r>
        <w:tab/>
      </w:r>
      <w:r>
        <w:tab/>
      </w:r>
      <w:r>
        <w:tab/>
      </w:r>
      <w:r>
        <w:tab/>
      </w:r>
      <w:r>
        <w:tab/>
      </w:r>
      <w:r>
        <w:tab/>
      </w:r>
    </w:p>
    <w:p w:rsidR="00274EC4" w:rsidRDefault="00A833AB">
      <w:pPr>
        <w:spacing w:line="19" w:lineRule="exact"/>
        <w:rPr>
          <w:lang w:val="en-GB"/>
        </w:rPr>
      </w:pPr>
      <w:r w:rsidRPr="00A833AB">
        <w:rPr>
          <w:noProof/>
          <w:sz w:val="20"/>
        </w:rPr>
        <w:pict>
          <v:rect id="_x0000_s1053" style="position:absolute;margin-left:107.7pt;margin-top:0;width:432.8pt;height:.95pt;z-index:-251658240;mso-position-horizontal-relative:page" o:allowincell="f" fillcolor="black" stroked="f" strokeweight="0">
            <v:fill color2="black"/>
            <w10:wrap anchorx="page"/>
            <w10:anchorlock/>
          </v:rect>
        </w:pict>
      </w:r>
    </w:p>
    <w:p w:rsidR="00274EC4" w:rsidRDefault="00274EC4">
      <w:pPr>
        <w:spacing w:line="19" w:lineRule="exact"/>
        <w:rPr>
          <w:lang w:val="en-GB"/>
        </w:rPr>
      </w:pPr>
    </w:p>
    <w:p w:rsidR="00274EC4" w:rsidRDefault="00274EC4">
      <w:pPr>
        <w:spacing w:line="19" w:lineRule="exact"/>
        <w:rPr>
          <w:lang w:val="en-GB"/>
        </w:rPr>
      </w:pPr>
    </w:p>
    <w:p w:rsidR="00F31FAA" w:rsidRDefault="00F31FAA" w:rsidP="00F774FC">
      <w:pPr>
        <w:ind w:left="1080"/>
        <w:rPr>
          <w:lang w:val="en-GB"/>
        </w:rPr>
      </w:pPr>
      <w:r>
        <w:rPr>
          <w:lang w:val="en-GB"/>
        </w:rPr>
        <w:t>The existing</w:t>
      </w:r>
      <w:r w:rsidR="00C51766">
        <w:rPr>
          <w:lang w:val="en-GB"/>
        </w:rPr>
        <w:t xml:space="preserve"> </w:t>
      </w:r>
      <w:r w:rsidR="007A6135">
        <w:rPr>
          <w:lang w:val="en-GB"/>
        </w:rPr>
        <w:t>waste management</w:t>
      </w:r>
      <w:r>
        <w:rPr>
          <w:lang w:val="en-GB"/>
        </w:rPr>
        <w:t xml:space="preserve"> </w:t>
      </w:r>
      <w:r w:rsidR="00C34F4E">
        <w:rPr>
          <w:lang w:val="en-GB"/>
        </w:rPr>
        <w:t xml:space="preserve">site </w:t>
      </w:r>
      <w:r>
        <w:rPr>
          <w:lang w:val="en-GB"/>
        </w:rPr>
        <w:t>is a big concern.</w:t>
      </w:r>
      <w:r w:rsidR="00F774FC">
        <w:rPr>
          <w:lang w:val="en-GB"/>
        </w:rPr>
        <w:t xml:space="preserve"> Right now Hamlet is segregating wastes in proper manner.</w:t>
      </w:r>
      <w:r w:rsidR="00D562A9">
        <w:rPr>
          <w:lang w:val="en-GB"/>
        </w:rPr>
        <w:t xml:space="preserve"> Batteries ar</w:t>
      </w:r>
      <w:r w:rsidR="00217570">
        <w:rPr>
          <w:lang w:val="en-GB"/>
        </w:rPr>
        <w:t>e being stocked in the sea scan for the future disposal to the South.</w:t>
      </w:r>
      <w:r w:rsidR="00C34F4E">
        <w:rPr>
          <w:lang w:val="en-GB"/>
        </w:rPr>
        <w:t xml:space="preserve"> Domestic wastes are burned, covered the ash with crushed run and compacted.</w:t>
      </w:r>
    </w:p>
    <w:p w:rsidR="00681651" w:rsidRDefault="00681651" w:rsidP="00681651">
      <w:pPr>
        <w:rPr>
          <w:lang w:val="en-GB"/>
        </w:rPr>
      </w:pPr>
      <w:r>
        <w:rPr>
          <w:lang w:val="en-GB"/>
        </w:rPr>
        <w:t xml:space="preserve">           ______________________________________________________________________</w:t>
      </w:r>
    </w:p>
    <w:p w:rsidR="00274EC4" w:rsidRDefault="009A1054">
      <w:pPr>
        <w:pStyle w:val="a"/>
        <w:numPr>
          <w:ilvl w:val="0"/>
          <w:numId w:val="2"/>
        </w:numPr>
        <w:tabs>
          <w:tab w:val="left" w:pos="-1440"/>
        </w:tabs>
      </w:pPr>
      <w:r>
        <w:t>U</w:t>
      </w:r>
      <w:r w:rsidR="00274EC4">
        <w:t>pdates or revisions to the approved Operation and Maintenance Plans.</w:t>
      </w:r>
    </w:p>
    <w:p w:rsidR="00BF69EC" w:rsidRDefault="00BF69EC" w:rsidP="00BF69EC">
      <w:pPr>
        <w:pStyle w:val="a"/>
        <w:numPr>
          <w:ilvl w:val="0"/>
          <w:numId w:val="0"/>
        </w:numPr>
        <w:tabs>
          <w:tab w:val="left" w:pos="-1440"/>
        </w:tabs>
        <w:ind w:left="360"/>
      </w:pPr>
      <w:r>
        <w:t xml:space="preserve">     ________________________________________________________________  </w:t>
      </w:r>
    </w:p>
    <w:p w:rsidR="00F31FAA" w:rsidRDefault="00CA6A11" w:rsidP="0059747C">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1080"/>
        <w:rPr>
          <w:bCs/>
        </w:rPr>
      </w:pPr>
      <w:r>
        <w:rPr>
          <w:bCs/>
        </w:rPr>
        <w:t xml:space="preserve"> </w:t>
      </w:r>
      <w:r w:rsidR="00F31FAA">
        <w:rPr>
          <w:bCs/>
        </w:rPr>
        <w:t xml:space="preserve"> No update or revision</w:t>
      </w:r>
      <w:r w:rsidR="00217570">
        <w:rPr>
          <w:bCs/>
        </w:rPr>
        <w:t xml:space="preserve"> to the O&amp;M manuals </w:t>
      </w:r>
      <w:r w:rsidR="00F31FAA">
        <w:rPr>
          <w:bCs/>
        </w:rPr>
        <w:t xml:space="preserve">was </w:t>
      </w:r>
      <w:r w:rsidR="008F3D86">
        <w:rPr>
          <w:bCs/>
        </w:rPr>
        <w:t xml:space="preserve">required </w:t>
      </w:r>
      <w:r w:rsidR="00C34F4E">
        <w:rPr>
          <w:bCs/>
        </w:rPr>
        <w:t xml:space="preserve">during this reporting </w:t>
      </w:r>
      <w:r w:rsidR="00C34F4E">
        <w:rPr>
          <w:bCs/>
        </w:rPr>
        <w:lastRenderedPageBreak/>
        <w:t xml:space="preserve">period since no new infrastructure was built and no modification to any environmental facility was done. </w:t>
      </w:r>
    </w:p>
    <w:p w:rsidR="008F3D86" w:rsidRDefault="008F3D86" w:rsidP="0059747C">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1080"/>
        <w:rPr>
          <w:bCs/>
        </w:rPr>
      </w:pPr>
    </w:p>
    <w:p w:rsidR="008B6FE2" w:rsidRDefault="008B6FE2">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b/>
          <w:bCs/>
        </w:rPr>
      </w:pPr>
      <w:r>
        <w:rPr>
          <w:b/>
          <w:bCs/>
        </w:rPr>
        <w:t xml:space="preserve">           ______________________________________________________________________</w:t>
      </w:r>
    </w:p>
    <w:p w:rsidR="00274EC4" w:rsidRPr="00446D6E" w:rsidRDefault="000F459C">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sz w:val="20"/>
          <w:szCs w:val="20"/>
        </w:rPr>
      </w:pPr>
      <w:r>
        <w:rPr>
          <w:b/>
          <w:bCs/>
        </w:rPr>
        <w:t xml:space="preserve">     x.</w:t>
      </w:r>
      <w:r w:rsidR="009627AA">
        <w:rPr>
          <w:b/>
          <w:bCs/>
        </w:rPr>
        <w:t xml:space="preserve">       </w:t>
      </w:r>
      <w:r w:rsidR="00274EC4" w:rsidRPr="00446D6E">
        <w:rPr>
          <w:b/>
          <w:bCs/>
          <w:sz w:val="20"/>
          <w:szCs w:val="20"/>
        </w:rPr>
        <w:t>ADDITIONAL INFORMATION THAT THE LICENSEE DEEMS USEFUL:</w:t>
      </w:r>
    </w:p>
    <w:p w:rsidR="00274EC4" w:rsidRPr="00446D6E" w:rsidRDefault="00960B6F">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sz w:val="20"/>
          <w:szCs w:val="20"/>
          <w:lang w:val="en-GB"/>
        </w:rPr>
      </w:pPr>
      <w:r w:rsidRPr="00446D6E">
        <w:rPr>
          <w:sz w:val="20"/>
          <w:szCs w:val="20"/>
          <w:lang w:val="en-GB"/>
        </w:rPr>
        <w:tab/>
      </w:r>
      <w:r w:rsidRPr="00446D6E">
        <w:rPr>
          <w:sz w:val="20"/>
          <w:szCs w:val="20"/>
          <w:lang w:val="en-GB"/>
        </w:rPr>
        <w:tab/>
      </w:r>
      <w:r w:rsidRPr="00446D6E">
        <w:rPr>
          <w:sz w:val="20"/>
          <w:szCs w:val="20"/>
          <w:lang w:val="en-GB"/>
        </w:rPr>
        <w:tab/>
      </w:r>
    </w:p>
    <w:p w:rsidR="00274EC4" w:rsidRPr="00446D6E" w:rsidRDefault="00A833AB">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line="19" w:lineRule="exact"/>
        <w:ind w:left="-23"/>
        <w:rPr>
          <w:sz w:val="20"/>
          <w:szCs w:val="20"/>
          <w:lang w:val="en-GB"/>
        </w:rPr>
      </w:pPr>
      <w:r w:rsidRPr="00446D6E">
        <w:rPr>
          <w:noProof/>
          <w:sz w:val="20"/>
          <w:szCs w:val="20"/>
        </w:rPr>
        <w:pict>
          <v:rect id="_x0000_s1061" style="position:absolute;left:0;text-align:left;margin-left:107.7pt;margin-top:0;width:432.8pt;height:.95pt;z-index:-251657216;mso-position-horizontal-relative:page" o:allowincell="f" fillcolor="black" stroked="f" strokeweight="0">
            <v:fill color2="black"/>
            <w10:wrap anchorx="page"/>
            <w10:anchorlock/>
          </v:rect>
        </w:pict>
      </w:r>
    </w:p>
    <w:p w:rsidR="0044112B" w:rsidRDefault="00FD6007" w:rsidP="003060B7">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lang w:val="en-GB"/>
        </w:rPr>
      </w:pPr>
      <w:r w:rsidRPr="00446D6E">
        <w:rPr>
          <w:sz w:val="20"/>
          <w:szCs w:val="20"/>
          <w:lang w:val="en-GB"/>
        </w:rPr>
        <w:t xml:space="preserve">                  </w:t>
      </w:r>
      <w:r w:rsidR="008B6FE2">
        <w:rPr>
          <w:sz w:val="20"/>
          <w:szCs w:val="20"/>
          <w:lang w:val="en-GB"/>
        </w:rPr>
        <w:t xml:space="preserve">   </w:t>
      </w:r>
      <w:r w:rsidR="0059747C" w:rsidRPr="0059747C">
        <w:rPr>
          <w:lang w:val="en-GB"/>
        </w:rPr>
        <w:t xml:space="preserve">Hamlet </w:t>
      </w:r>
      <w:r w:rsidR="00325DB1">
        <w:rPr>
          <w:lang w:val="en-GB"/>
        </w:rPr>
        <w:t xml:space="preserve">has </w:t>
      </w:r>
      <w:r w:rsidR="0059747C" w:rsidRPr="0059747C">
        <w:rPr>
          <w:lang w:val="en-GB"/>
        </w:rPr>
        <w:t>started extended sampling and testing program</w:t>
      </w:r>
      <w:r w:rsidR="0059747C">
        <w:rPr>
          <w:lang w:val="en-GB"/>
        </w:rPr>
        <w:t xml:space="preserve">. </w:t>
      </w:r>
      <w:r w:rsidR="003060B7">
        <w:rPr>
          <w:lang w:val="en-GB"/>
        </w:rPr>
        <w:t>They</w:t>
      </w:r>
      <w:r w:rsidR="009A1054">
        <w:rPr>
          <w:lang w:val="en-GB"/>
        </w:rPr>
        <w:t xml:space="preserve"> </w:t>
      </w:r>
      <w:r w:rsidR="0059747C">
        <w:rPr>
          <w:lang w:val="en-GB"/>
        </w:rPr>
        <w:t>are</w:t>
      </w:r>
      <w:r w:rsidR="00217570">
        <w:rPr>
          <w:lang w:val="en-GB"/>
        </w:rPr>
        <w:t xml:space="preserve"> working more </w:t>
      </w:r>
    </w:p>
    <w:p w:rsidR="0044112B" w:rsidRDefault="0044112B" w:rsidP="003060B7">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lang w:val="en-GB"/>
        </w:rPr>
      </w:pPr>
      <w:r>
        <w:rPr>
          <w:lang w:val="en-GB"/>
        </w:rPr>
        <w:t xml:space="preserve">                 </w:t>
      </w:r>
      <w:r w:rsidR="0059747C">
        <w:rPr>
          <w:lang w:val="en-GB"/>
        </w:rPr>
        <w:t>closely</w:t>
      </w:r>
      <w:r w:rsidR="00EE5448">
        <w:rPr>
          <w:lang w:val="en-GB"/>
        </w:rPr>
        <w:t xml:space="preserve"> </w:t>
      </w:r>
      <w:r w:rsidR="00003E74">
        <w:rPr>
          <w:lang w:val="en-GB"/>
        </w:rPr>
        <w:t xml:space="preserve">with GN-CGS technical staffs in </w:t>
      </w:r>
      <w:r w:rsidR="00303A8C">
        <w:rPr>
          <w:lang w:val="en-GB"/>
        </w:rPr>
        <w:t>order to</w:t>
      </w:r>
      <w:r w:rsidR="00003E74">
        <w:rPr>
          <w:lang w:val="en-GB"/>
        </w:rPr>
        <w:t xml:space="preserve"> </w:t>
      </w:r>
      <w:r w:rsidR="0059747C">
        <w:rPr>
          <w:lang w:val="en-GB"/>
        </w:rPr>
        <w:t xml:space="preserve">maintain </w:t>
      </w:r>
      <w:r w:rsidR="008F3D86">
        <w:rPr>
          <w:lang w:val="en-GB"/>
        </w:rPr>
        <w:t xml:space="preserve">the </w:t>
      </w:r>
      <w:r w:rsidR="00EB3A28">
        <w:rPr>
          <w:lang w:val="en-GB"/>
        </w:rPr>
        <w:t>E</w:t>
      </w:r>
      <w:r w:rsidR="0059747C">
        <w:rPr>
          <w:lang w:val="en-GB"/>
        </w:rPr>
        <w:t>nvironmental facilities</w:t>
      </w:r>
      <w:r w:rsidR="00CA6A11">
        <w:rPr>
          <w:lang w:val="en-GB"/>
        </w:rPr>
        <w:t xml:space="preserve"> </w:t>
      </w:r>
    </w:p>
    <w:p w:rsidR="0044112B" w:rsidRDefault="0044112B" w:rsidP="003060B7">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lang w:val="en-GB"/>
        </w:rPr>
      </w:pPr>
      <w:r>
        <w:rPr>
          <w:lang w:val="en-GB"/>
        </w:rPr>
        <w:t xml:space="preserve">                 </w:t>
      </w:r>
      <w:r w:rsidR="00CA6A11">
        <w:rPr>
          <w:lang w:val="en-GB"/>
        </w:rPr>
        <w:t>more productively</w:t>
      </w:r>
      <w:r w:rsidR="0059747C">
        <w:rPr>
          <w:lang w:val="en-GB"/>
        </w:rPr>
        <w:t>.</w:t>
      </w:r>
      <w:r w:rsidR="00EB3A28">
        <w:rPr>
          <w:lang w:val="en-GB"/>
        </w:rPr>
        <w:t xml:space="preserve"> </w:t>
      </w:r>
      <w:r>
        <w:rPr>
          <w:lang w:val="en-GB"/>
        </w:rPr>
        <w:t xml:space="preserve">Hamlet has already initiated the renewal process of their existing </w:t>
      </w:r>
    </w:p>
    <w:p w:rsidR="00C14523" w:rsidRDefault="0044112B" w:rsidP="003060B7">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lang w:val="en-GB"/>
        </w:rPr>
      </w:pPr>
      <w:r>
        <w:rPr>
          <w:lang w:val="en-GB"/>
        </w:rPr>
        <w:t xml:space="preserve">                WL Licence with the Nunavut Planning Commission (NPC). </w:t>
      </w:r>
    </w:p>
    <w:p w:rsidR="007E670C" w:rsidRPr="0059747C" w:rsidRDefault="007E670C" w:rsidP="003060B7">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lang w:val="en-GB"/>
        </w:rPr>
      </w:pPr>
      <w:r>
        <w:rPr>
          <w:lang w:val="en-GB"/>
        </w:rPr>
        <w:t xml:space="preserve">                 </w:t>
      </w:r>
    </w:p>
    <w:p w:rsidR="00274EC4" w:rsidRPr="00446D6E" w:rsidRDefault="00A833AB">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line="19" w:lineRule="exact"/>
        <w:ind w:left="-23"/>
        <w:rPr>
          <w:sz w:val="20"/>
          <w:szCs w:val="20"/>
          <w:lang w:val="en-GB"/>
        </w:rPr>
      </w:pPr>
      <w:r w:rsidRPr="00446D6E">
        <w:rPr>
          <w:noProof/>
          <w:sz w:val="20"/>
          <w:szCs w:val="20"/>
        </w:rPr>
        <w:pict>
          <v:rect id="_x0000_s1062" style="position:absolute;left:0;text-align:left;margin-left:107.7pt;margin-top:0;width:432.8pt;height:.95pt;z-index:-251656192;mso-position-horizontal-relative:page" o:allowincell="f" fillcolor="black" stroked="f" strokeweight="0">
            <v:fill color2="black"/>
            <w10:wrap anchorx="page"/>
            <w10:anchorlock/>
          </v:rect>
        </w:pict>
      </w:r>
    </w:p>
    <w:p w:rsidR="00274EC4" w:rsidRPr="00446D6E" w:rsidRDefault="00274EC4">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line="19" w:lineRule="exact"/>
        <w:ind w:left="-23"/>
        <w:rPr>
          <w:sz w:val="20"/>
          <w:szCs w:val="20"/>
          <w:lang w:val="en-GB"/>
        </w:rPr>
      </w:pPr>
    </w:p>
    <w:p w:rsidR="00274EC4" w:rsidRPr="00446D6E" w:rsidRDefault="00274EC4">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line="19" w:lineRule="exact"/>
        <w:ind w:left="-23"/>
        <w:rPr>
          <w:sz w:val="20"/>
          <w:szCs w:val="20"/>
          <w:lang w:val="en-GB"/>
        </w:rPr>
      </w:pPr>
    </w:p>
    <w:p w:rsidR="00274EC4" w:rsidRPr="00446D6E" w:rsidRDefault="00274EC4">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sz w:val="20"/>
          <w:szCs w:val="20"/>
        </w:rPr>
      </w:pPr>
    </w:p>
    <w:p w:rsidR="00274EC4" w:rsidRPr="00446D6E" w:rsidRDefault="0007176D">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b/>
          <w:bCs/>
          <w:sz w:val="20"/>
          <w:szCs w:val="20"/>
        </w:rPr>
      </w:pPr>
      <w:r w:rsidRPr="00446D6E">
        <w:rPr>
          <w:b/>
          <w:bCs/>
          <w:sz w:val="20"/>
          <w:szCs w:val="20"/>
        </w:rPr>
        <w:t xml:space="preserve">    </w:t>
      </w:r>
      <w:r w:rsidR="000F459C">
        <w:rPr>
          <w:b/>
          <w:bCs/>
          <w:sz w:val="20"/>
          <w:szCs w:val="20"/>
        </w:rPr>
        <w:t>xi.</w:t>
      </w:r>
      <w:r w:rsidRPr="00446D6E">
        <w:rPr>
          <w:b/>
          <w:bCs/>
          <w:sz w:val="20"/>
          <w:szCs w:val="20"/>
        </w:rPr>
        <w:t xml:space="preserve">        </w:t>
      </w:r>
      <w:r w:rsidR="009627AA" w:rsidRPr="00446D6E">
        <w:rPr>
          <w:b/>
          <w:bCs/>
          <w:sz w:val="20"/>
          <w:szCs w:val="20"/>
        </w:rPr>
        <w:t xml:space="preserve"> </w:t>
      </w:r>
      <w:r w:rsidRPr="00446D6E">
        <w:rPr>
          <w:b/>
          <w:bCs/>
          <w:sz w:val="20"/>
          <w:szCs w:val="20"/>
        </w:rPr>
        <w:t xml:space="preserve"> </w:t>
      </w:r>
      <w:r w:rsidR="00274EC4" w:rsidRPr="00446D6E">
        <w:rPr>
          <w:b/>
          <w:bCs/>
          <w:sz w:val="20"/>
          <w:szCs w:val="20"/>
        </w:rPr>
        <w:t>FOLLOW-UP REGARDING INSPECTION/COMPLIANCE CONCERNS:</w:t>
      </w:r>
    </w:p>
    <w:p w:rsidR="00274EC4" w:rsidRPr="00446D6E" w:rsidRDefault="00960B6F" w:rsidP="00D85D9D">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sz w:val="20"/>
          <w:szCs w:val="20"/>
          <w:lang w:val="en-GB"/>
        </w:rPr>
      </w:pPr>
      <w:r w:rsidRPr="00446D6E">
        <w:rPr>
          <w:sz w:val="20"/>
          <w:szCs w:val="20"/>
          <w:lang w:val="en-GB"/>
        </w:rPr>
        <w:tab/>
      </w:r>
      <w:r w:rsidRPr="00446D6E">
        <w:rPr>
          <w:sz w:val="20"/>
          <w:szCs w:val="20"/>
          <w:lang w:val="en-GB"/>
        </w:rPr>
        <w:tab/>
      </w:r>
      <w:r w:rsidRPr="00446D6E">
        <w:rPr>
          <w:sz w:val="20"/>
          <w:szCs w:val="20"/>
          <w:lang w:val="en-GB"/>
        </w:rPr>
        <w:tab/>
      </w:r>
    </w:p>
    <w:p w:rsidR="00274EC4" w:rsidRPr="00446D6E" w:rsidRDefault="00A833AB">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line="19" w:lineRule="exact"/>
        <w:ind w:left="-23"/>
        <w:rPr>
          <w:sz w:val="20"/>
          <w:szCs w:val="20"/>
          <w:lang w:val="en-GB"/>
        </w:rPr>
      </w:pPr>
      <w:r w:rsidRPr="00446D6E">
        <w:rPr>
          <w:noProof/>
          <w:sz w:val="20"/>
          <w:szCs w:val="20"/>
        </w:rPr>
        <w:pict>
          <v:rect id="_x0000_s1073" style="position:absolute;left:0;text-align:left;margin-left:107.7pt;margin-top:0;width:432.8pt;height:.95pt;z-index:-251655168;mso-position-horizontal-relative:page" o:allowincell="f" fillcolor="black" stroked="f" strokeweight="0">
            <v:fill color2="black"/>
            <w10:wrap anchorx="page"/>
            <w10:anchorlock/>
          </v:rect>
        </w:pict>
      </w:r>
    </w:p>
    <w:p w:rsidR="0044112B" w:rsidRDefault="0076033C" w:rsidP="008F3D86">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lang w:val="en-GB"/>
        </w:rPr>
      </w:pPr>
      <w:r w:rsidRPr="00446D6E">
        <w:rPr>
          <w:sz w:val="20"/>
          <w:szCs w:val="20"/>
          <w:lang w:val="en-GB"/>
        </w:rPr>
        <w:t xml:space="preserve">              </w:t>
      </w:r>
      <w:r w:rsidR="009627AA" w:rsidRPr="00446D6E">
        <w:rPr>
          <w:sz w:val="20"/>
          <w:szCs w:val="20"/>
          <w:lang w:val="en-GB"/>
        </w:rPr>
        <w:t xml:space="preserve">    </w:t>
      </w:r>
      <w:r w:rsidR="008B6FE2" w:rsidRPr="00464AD8">
        <w:rPr>
          <w:lang w:val="en-GB"/>
        </w:rPr>
        <w:t xml:space="preserve">Hamlet </w:t>
      </w:r>
      <w:r w:rsidR="00003E74">
        <w:rPr>
          <w:lang w:val="en-GB"/>
        </w:rPr>
        <w:t xml:space="preserve">has improved the </w:t>
      </w:r>
      <w:r w:rsidR="0044112B">
        <w:rPr>
          <w:lang w:val="en-GB"/>
        </w:rPr>
        <w:t xml:space="preserve">waste management strategy by segregating the wastes and </w:t>
      </w:r>
    </w:p>
    <w:p w:rsidR="0044112B" w:rsidRDefault="0044112B" w:rsidP="008F3D86">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lang w:val="en-GB"/>
        </w:rPr>
      </w:pPr>
      <w:r>
        <w:rPr>
          <w:lang w:val="en-GB"/>
        </w:rPr>
        <w:t xml:space="preserve">               stocked batteries in the </w:t>
      </w:r>
      <w:r w:rsidR="00303A8C">
        <w:rPr>
          <w:lang w:val="en-GB"/>
        </w:rPr>
        <w:t>Sea can</w:t>
      </w:r>
      <w:r>
        <w:rPr>
          <w:lang w:val="en-GB"/>
        </w:rPr>
        <w:t xml:space="preserve"> for future disposal to the South.</w:t>
      </w:r>
      <w:r w:rsidR="00003E74">
        <w:rPr>
          <w:lang w:val="en-GB"/>
        </w:rPr>
        <w:t xml:space="preserve"> Annual reporting is on </w:t>
      </w:r>
    </w:p>
    <w:p w:rsidR="007527F4" w:rsidRDefault="0044112B" w:rsidP="008F3D86">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lang w:val="en-GB"/>
        </w:rPr>
      </w:pPr>
      <w:r>
        <w:rPr>
          <w:lang w:val="en-GB"/>
        </w:rPr>
        <w:t xml:space="preserve">               </w:t>
      </w:r>
      <w:r w:rsidR="00003E74">
        <w:rPr>
          <w:lang w:val="en-GB"/>
        </w:rPr>
        <w:t xml:space="preserve">timely manner. </w:t>
      </w:r>
      <w:r w:rsidR="008F3D86">
        <w:rPr>
          <w:lang w:val="en-GB"/>
        </w:rPr>
        <w:t>The Hamlet has currently an active water licence</w:t>
      </w:r>
      <w:r>
        <w:rPr>
          <w:lang w:val="en-GB"/>
        </w:rPr>
        <w:t xml:space="preserve"> until August 28</w:t>
      </w:r>
      <w:r w:rsidR="00303A8C">
        <w:rPr>
          <w:lang w:val="en-GB"/>
        </w:rPr>
        <w:t>, 2019</w:t>
      </w:r>
      <w:r>
        <w:rPr>
          <w:lang w:val="en-GB"/>
        </w:rPr>
        <w:t>.</w:t>
      </w:r>
    </w:p>
    <w:p w:rsidR="008C7CD6" w:rsidRPr="00464AD8" w:rsidRDefault="008C7CD6" w:rsidP="00606A1A">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lang w:val="en-GB"/>
        </w:rPr>
      </w:pPr>
      <w:r>
        <w:rPr>
          <w:lang w:val="en-GB"/>
        </w:rPr>
        <w:t xml:space="preserve">  </w:t>
      </w:r>
    </w:p>
    <w:p w:rsidR="00274EC4" w:rsidRDefault="00A833AB">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line="19" w:lineRule="exact"/>
        <w:ind w:left="-23"/>
        <w:rPr>
          <w:lang w:val="en-GB"/>
        </w:rPr>
      </w:pPr>
      <w:r w:rsidRPr="00A833AB">
        <w:rPr>
          <w:noProof/>
          <w:sz w:val="20"/>
        </w:rPr>
        <w:pict>
          <v:rect id="_x0000_s1074" style="position:absolute;left:0;text-align:left;margin-left:107.7pt;margin-top:0;width:432.8pt;height:.95pt;z-index:-251654144;mso-position-horizontal-relative:page" o:allowincell="f" fillcolor="black" stroked="f" strokeweight="0">
            <v:fill color2="black"/>
            <w10:wrap anchorx="page"/>
            <w10:anchorlock/>
          </v:rect>
        </w:pict>
      </w:r>
    </w:p>
    <w:p w:rsidR="00274EC4" w:rsidRDefault="00274EC4">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lang w:val="en-GB"/>
        </w:rPr>
      </w:pPr>
    </w:p>
    <w:p w:rsidR="00274EC4" w:rsidRDefault="00274EC4">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line="19" w:lineRule="exact"/>
        <w:ind w:left="-23"/>
        <w:rPr>
          <w:lang w:val="en-GB"/>
        </w:rPr>
      </w:pPr>
    </w:p>
    <w:p w:rsidR="00274EC4" w:rsidRDefault="00274EC4">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line="19" w:lineRule="exact"/>
        <w:ind w:left="-23"/>
        <w:rPr>
          <w:lang w:val="en-GB"/>
        </w:rPr>
      </w:pPr>
    </w:p>
    <w:p w:rsidR="00274EC4" w:rsidRDefault="00836A50">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lang w:val="en-GB"/>
        </w:rPr>
      </w:pPr>
      <w:r>
        <w:rPr>
          <w:lang w:val="en-GB"/>
        </w:rPr>
        <w:t xml:space="preserve">             </w:t>
      </w:r>
      <w:r w:rsidR="003E28C6">
        <w:rPr>
          <w:lang w:val="en-GB"/>
        </w:rPr>
        <w:t xml:space="preserve">  </w:t>
      </w:r>
      <w:r w:rsidR="00303A8C">
        <w:rPr>
          <w:lang w:val="en-GB"/>
        </w:rPr>
        <w:t>The Lab</w:t>
      </w:r>
      <w:r>
        <w:rPr>
          <w:lang w:val="en-GB"/>
        </w:rPr>
        <w:t xml:space="preserve"> </w:t>
      </w:r>
      <w:r w:rsidR="003E28C6">
        <w:rPr>
          <w:lang w:val="en-GB"/>
        </w:rPr>
        <w:t xml:space="preserve">Test </w:t>
      </w:r>
      <w:r>
        <w:rPr>
          <w:lang w:val="en-GB"/>
        </w:rPr>
        <w:t>Results for 201</w:t>
      </w:r>
      <w:r w:rsidR="001E21B9">
        <w:rPr>
          <w:lang w:val="en-GB"/>
        </w:rPr>
        <w:t>8</w:t>
      </w:r>
      <w:r w:rsidR="003D0865">
        <w:rPr>
          <w:lang w:val="en-GB"/>
        </w:rPr>
        <w:t xml:space="preserve"> </w:t>
      </w:r>
      <w:r w:rsidR="000F459C">
        <w:rPr>
          <w:lang w:val="en-GB"/>
        </w:rPr>
        <w:t>are</w:t>
      </w:r>
      <w:r w:rsidR="003E28C6">
        <w:rPr>
          <w:lang w:val="en-GB"/>
        </w:rPr>
        <w:t xml:space="preserve"> submitted </w:t>
      </w:r>
      <w:r w:rsidR="00DB5FB0">
        <w:rPr>
          <w:lang w:val="en-GB"/>
        </w:rPr>
        <w:t>in a separate document.</w:t>
      </w:r>
    </w:p>
    <w:p w:rsidR="003D0865" w:rsidRDefault="003D0865">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lang w:val="en-GB"/>
        </w:rPr>
      </w:pPr>
    </w:p>
    <w:p w:rsidR="003D0865" w:rsidRDefault="003D0865">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lang w:val="en-GB"/>
        </w:rPr>
      </w:pPr>
      <w:r>
        <w:rPr>
          <w:lang w:val="en-GB"/>
        </w:rPr>
        <w:t xml:space="preserve">                                                         </w:t>
      </w:r>
    </w:p>
    <w:p w:rsidR="00836A50" w:rsidRDefault="00836A50">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lang w:val="en-GB"/>
        </w:rPr>
      </w:pPr>
    </w:p>
    <w:p w:rsidR="00836A50" w:rsidRDefault="00836A50">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lang w:val="en-GB"/>
        </w:rPr>
      </w:pPr>
      <w:r>
        <w:rPr>
          <w:lang w:val="en-GB"/>
        </w:rPr>
        <w:t xml:space="preserve">                     </w:t>
      </w:r>
    </w:p>
    <w:p w:rsidR="00274EC4" w:rsidRDefault="00274EC4">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line="19" w:lineRule="exact"/>
        <w:ind w:left="-23"/>
        <w:rPr>
          <w:lang w:val="en-GB"/>
        </w:rPr>
      </w:pPr>
    </w:p>
    <w:p w:rsidR="00274EC4" w:rsidRDefault="00990F27">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lang w:val="en-GB"/>
        </w:rPr>
      </w:pPr>
      <w:r>
        <w:object w:dxaOrig="1544"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77.25pt;height:49.5pt" o:ole="">
            <v:imagedata r:id="rId10" o:title=""/>
          </v:shape>
          <o:OLEObject Type="Embed" ProgID="AcroExch.Document.7" ShapeID="_x0000_i1047" DrawAspect="Icon" ObjectID="_1613543891" r:id="rId11"/>
        </w:object>
      </w:r>
      <w:r>
        <w:object w:dxaOrig="1544" w:dyaOrig="990">
          <v:shape id="_x0000_i1049" type="#_x0000_t75" style="width:77.25pt;height:49.5pt" o:ole="">
            <v:imagedata r:id="rId12" o:title=""/>
          </v:shape>
          <o:OLEObject Type="Embed" ProgID="AcroExch.Document.7" ShapeID="_x0000_i1049" DrawAspect="Icon" ObjectID="_1613543892" r:id="rId13"/>
        </w:object>
      </w:r>
      <w:r>
        <w:object w:dxaOrig="1544" w:dyaOrig="990">
          <v:shape id="_x0000_i1051" type="#_x0000_t75" style="width:77.25pt;height:49.5pt" o:ole="">
            <v:imagedata r:id="rId14" o:title=""/>
          </v:shape>
          <o:OLEObject Type="Embed" ProgID="AcroExch.Document.7" ShapeID="_x0000_i1051" DrawAspect="Icon" ObjectID="_1613543893" r:id="rId15"/>
        </w:object>
      </w:r>
      <w:r>
        <w:object w:dxaOrig="1544" w:dyaOrig="990">
          <v:shape id="_x0000_i1053" type="#_x0000_t75" style="width:77.25pt;height:49.5pt" o:ole="">
            <v:imagedata r:id="rId16" o:title=""/>
          </v:shape>
          <o:OLEObject Type="Embed" ProgID="AcroExch.Document.7" ShapeID="_x0000_i1053" DrawAspect="Icon" ObjectID="_1613543894" r:id="rId17"/>
        </w:object>
      </w:r>
      <w:bookmarkStart w:id="0" w:name="_GoBack"/>
      <w:r>
        <w:object w:dxaOrig="1544" w:dyaOrig="990">
          <v:shape id="_x0000_i1055" type="#_x0000_t75" style="width:77.25pt;height:49.5pt" o:ole="">
            <v:imagedata r:id="rId18" o:title=""/>
          </v:shape>
          <o:OLEObject Type="Embed" ProgID="Excel.Sheet.12" ShapeID="_x0000_i1055" DrawAspect="Icon" ObjectID="_1613543895" r:id="rId19"/>
        </w:object>
      </w:r>
      <w:bookmarkEnd w:id="0"/>
    </w:p>
    <w:p w:rsidR="00274EC4" w:rsidRDefault="00274EC4">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line="19" w:lineRule="exact"/>
        <w:ind w:left="-23"/>
        <w:rPr>
          <w:lang w:val="en-GB"/>
        </w:rPr>
      </w:pPr>
    </w:p>
    <w:p w:rsidR="00274EC4" w:rsidRDefault="00274EC4">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3"/>
        <w:rPr>
          <w:lang w:val="en-GB"/>
        </w:rPr>
      </w:pPr>
    </w:p>
    <w:p w:rsidR="00274EC4" w:rsidRDefault="00274EC4">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line="19" w:lineRule="exact"/>
        <w:ind w:left="-23"/>
        <w:rPr>
          <w:lang w:val="en-GB"/>
        </w:rPr>
      </w:pPr>
    </w:p>
    <w:p w:rsidR="00274EC4" w:rsidRDefault="00274EC4">
      <w:pPr>
        <w:tabs>
          <w:tab w:val="left" w:pos="-1440"/>
          <w:tab w:val="left" w:pos="-720"/>
          <w:tab w:val="left" w:pos="-6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line="19" w:lineRule="exact"/>
        <w:ind w:left="-23"/>
      </w:pPr>
      <w:r>
        <w:t xml:space="preserve"> </w:t>
      </w:r>
      <w:r w:rsidR="008054CA">
        <w:object w:dxaOrig="1544" w:dyaOrig="990">
          <v:shape id="_x0000_i1030" type="#_x0000_t75" style="width:77.25pt;height:49.5pt" o:ole="">
            <v:imagedata r:id="rId20" o:title=""/>
          </v:shape>
          <o:OLEObject Type="Embed" ProgID="AcroExch.Document.7" ShapeID="_x0000_i1030" DrawAspect="Icon" ObjectID="_1613543896" r:id="rId21"/>
        </w:object>
      </w:r>
      <w:r w:rsidR="008054CA">
        <w:object w:dxaOrig="1544" w:dyaOrig="990">
          <v:shape id="_x0000_i1031" type="#_x0000_t75" style="width:77.25pt;height:49.5pt" o:ole="">
            <v:imagedata r:id="rId10" o:title=""/>
          </v:shape>
          <o:OLEObject Type="Embed" ProgID="AcroExch.Document.7" ShapeID="_x0000_i1031" DrawAspect="Icon" ObjectID="_1613543897" r:id="rId22"/>
        </w:object>
      </w:r>
      <w:r w:rsidR="008054CA">
        <w:object w:dxaOrig="1544" w:dyaOrig="990">
          <v:shape id="_x0000_i1032" type="#_x0000_t75" style="width:77.25pt;height:49.5pt" o:ole="">
            <v:imagedata r:id="rId23" o:title=""/>
          </v:shape>
          <o:OLEObject Type="Embed" ProgID="AcroExch.Document.7" ShapeID="_x0000_i1032" DrawAspect="Icon" ObjectID="_1613543898" r:id="rId24"/>
        </w:object>
      </w:r>
      <w:r w:rsidR="008054CA">
        <w:object w:dxaOrig="1544" w:dyaOrig="990">
          <v:shape id="_x0000_i1033" type="#_x0000_t75" style="width:77.25pt;height:49.5pt" o:ole="">
            <v:imagedata r:id="rId12" o:title=""/>
          </v:shape>
          <o:OLEObject Type="Embed" ProgID="AcroExch.Document.7" ShapeID="_x0000_i1033" DrawAspect="Icon" ObjectID="_1613543899" r:id="rId25"/>
        </w:object>
      </w:r>
      <w:r w:rsidR="008054CA">
        <w:object w:dxaOrig="1544" w:dyaOrig="990">
          <v:shape id="_x0000_i1034" type="#_x0000_t75" style="width:77.25pt;height:49.5pt" o:ole="">
            <v:imagedata r:id="rId14" o:title=""/>
          </v:shape>
          <o:OLEObject Type="Embed" ProgID="AcroExch.Document.7" ShapeID="_x0000_i1034" DrawAspect="Icon" ObjectID="_1613543900" r:id="rId26"/>
        </w:object>
      </w:r>
      <w:r w:rsidR="008054CA">
        <w:object w:dxaOrig="1544" w:dyaOrig="990">
          <v:shape id="_x0000_i1035" type="#_x0000_t75" style="width:77.25pt;height:49.5pt" o:ole="">
            <v:imagedata r:id="rId16" o:title=""/>
          </v:shape>
          <o:OLEObject Type="Embed" ProgID="AcroExch.Document.7" ShapeID="_x0000_i1035" DrawAspect="Icon" ObjectID="_1613543901" r:id="rId27"/>
        </w:object>
      </w:r>
      <w:r w:rsidR="008054CA">
        <w:object w:dxaOrig="1544" w:dyaOrig="990">
          <v:shape id="_x0000_i1036" type="#_x0000_t75" style="width:77.25pt;height:49.5pt" o:ole="">
            <v:imagedata r:id="rId28" o:title=""/>
          </v:shape>
          <o:OLEObject Type="Embed" ProgID="AcroExch.Document.7" ShapeID="_x0000_i1036" DrawAspect="Icon" ObjectID="_1613543902" r:id="rId29"/>
        </w:object>
      </w:r>
      <w:r w:rsidR="008054CA">
        <w:object w:dxaOrig="1544" w:dyaOrig="990">
          <v:shape id="_x0000_i1037" type="#_x0000_t75" style="width:77.25pt;height:49.5pt" o:ole="">
            <v:imagedata r:id="rId30" o:title=""/>
          </v:shape>
          <o:OLEObject Type="Embed" ProgID="Excel.Sheet.12" ShapeID="_x0000_i1037" DrawAspect="Icon" ObjectID="_1613543903" r:id="rId31"/>
        </w:object>
      </w:r>
      <w:r w:rsidR="008054CA">
        <w:object w:dxaOrig="1544" w:dyaOrig="990">
          <v:shape id="_x0000_i1038" type="#_x0000_t75" style="width:77.25pt;height:49.5pt" o:ole="">
            <v:imagedata r:id="rId32" o:title=""/>
          </v:shape>
          <o:OLEObject Type="Embed" ProgID="AcroExch.Document.7" ShapeID="_x0000_i1038" DrawAspect="Icon" ObjectID="_1613543904" r:id="rId33"/>
        </w:object>
      </w:r>
      <w:r w:rsidR="008054CA">
        <w:object w:dxaOrig="1544" w:dyaOrig="990">
          <v:shape id="_x0000_i1039" type="#_x0000_t75" style="width:77.25pt;height:49.5pt" o:ole="">
            <v:imagedata r:id="rId10" o:title=""/>
          </v:shape>
          <o:OLEObject Type="Embed" ProgID="AcroExch.Document.7" ShapeID="_x0000_i1039" DrawAspect="Icon" ObjectID="_1613543905" r:id="rId34"/>
        </w:object>
      </w:r>
      <w:r w:rsidR="008054CA">
        <w:object w:dxaOrig="1544" w:dyaOrig="990">
          <v:shape id="_x0000_i1040" type="#_x0000_t75" style="width:77.25pt;height:49.5pt" o:ole="">
            <v:imagedata r:id="rId23" o:title=""/>
          </v:shape>
          <o:OLEObject Type="Embed" ProgID="AcroExch.Document.7" ShapeID="_x0000_i1040" DrawAspect="Icon" ObjectID="_1613543906" r:id="rId35"/>
        </w:object>
      </w:r>
      <w:r w:rsidR="008054CA">
        <w:object w:dxaOrig="1544" w:dyaOrig="990">
          <v:shape id="_x0000_i1041" type="#_x0000_t75" style="width:77.25pt;height:49.5pt" o:ole="">
            <v:imagedata r:id="rId12" o:title=""/>
          </v:shape>
          <o:OLEObject Type="Embed" ProgID="AcroExch.Document.7" ShapeID="_x0000_i1041" DrawAspect="Icon" ObjectID="_1613543907" r:id="rId36"/>
        </w:object>
      </w:r>
      <w:r w:rsidR="008054CA">
        <w:object w:dxaOrig="1544" w:dyaOrig="990">
          <v:shape id="_x0000_i1042" type="#_x0000_t75" style="width:77.25pt;height:49.5pt" o:ole="">
            <v:imagedata r:id="rId14" o:title=""/>
          </v:shape>
          <o:OLEObject Type="Embed" ProgID="AcroExch.Document.7" ShapeID="_x0000_i1042" DrawAspect="Icon" ObjectID="_1613543908" r:id="rId37"/>
        </w:object>
      </w:r>
      <w:r w:rsidR="008054CA">
        <w:object w:dxaOrig="1544" w:dyaOrig="990">
          <v:shape id="_x0000_i1043" type="#_x0000_t75" style="width:77.25pt;height:49.5pt" o:ole="">
            <v:imagedata r:id="rId16" o:title=""/>
          </v:shape>
          <o:OLEObject Type="Embed" ProgID="AcroExch.Document.7" ShapeID="_x0000_i1043" DrawAspect="Icon" ObjectID="_1613543909" r:id="rId38"/>
        </w:object>
      </w:r>
      <w:r w:rsidR="008054CA">
        <w:object w:dxaOrig="1544" w:dyaOrig="990">
          <v:shape id="_x0000_i1044" type="#_x0000_t75" style="width:77.25pt;height:49.5pt" o:ole="">
            <v:imagedata r:id="rId28" o:title=""/>
          </v:shape>
          <o:OLEObject Type="Embed" ProgID="AcroExch.Document.7" ShapeID="_x0000_i1044" DrawAspect="Icon" ObjectID="_1613543910" r:id="rId39"/>
        </w:object>
      </w:r>
      <w:r w:rsidR="008054CA">
        <w:object w:dxaOrig="1544" w:dyaOrig="990">
          <v:shape id="_x0000_i1045" type="#_x0000_t75" style="width:77.25pt;height:49.5pt" o:ole="">
            <v:imagedata r:id="rId30" o:title=""/>
          </v:shape>
          <o:OLEObject Type="Embed" ProgID="Excel.Sheet.12" ShapeID="_x0000_i1045" DrawAspect="Icon" ObjectID="_1613543911" r:id="rId40"/>
        </w:object>
      </w:r>
    </w:p>
    <w:sectPr w:rsidR="00274EC4" w:rsidSect="00A13B85">
      <w:headerReference w:type="default" r:id="rId41"/>
      <w:endnotePr>
        <w:numFmt w:val="decimal"/>
      </w:endnotePr>
      <w:type w:val="continuous"/>
      <w:pgSz w:w="12240" w:h="15840"/>
      <w:pgMar w:top="1440" w:right="1440" w:bottom="1440" w:left="1440" w:header="1440" w:footer="144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A46" w:rsidRDefault="00432A46">
      <w:r>
        <w:separator/>
      </w:r>
    </w:p>
  </w:endnote>
  <w:endnote w:type="continuationSeparator" w:id="0">
    <w:p w:rsidR="00432A46" w:rsidRDefault="00432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EC4" w:rsidRDefault="00274EC4">
    <w:pPr>
      <w:spacing w:line="240" w:lineRule="exact"/>
    </w:pPr>
  </w:p>
  <w:p w:rsidR="00274EC4" w:rsidRDefault="00274EC4">
    <w:pPr>
      <w:framePr w:w="9361" w:wrap="notBeside" w:vAnchor="text" w:hAnchor="text" w:x="1" w:y="1"/>
      <w:jc w:val="right"/>
    </w:pPr>
    <w:r>
      <w:t xml:space="preserve">Page </w:t>
    </w:r>
    <w:r w:rsidR="00A833AB">
      <w:fldChar w:fldCharType="begin"/>
    </w:r>
    <w:r w:rsidR="00A833AB">
      <w:instrText xml:space="preserve">PAGE </w:instrText>
    </w:r>
    <w:r w:rsidR="00A833AB">
      <w:fldChar w:fldCharType="separate"/>
    </w:r>
    <w:r w:rsidR="00990F27">
      <w:rPr>
        <w:noProof/>
      </w:rPr>
      <w:t>3</w:t>
    </w:r>
    <w:r w:rsidR="00A833AB">
      <w:fldChar w:fldCharType="end"/>
    </w:r>
    <w:r>
      <w:t xml:space="preserve"> of </w:t>
    </w:r>
    <w:r w:rsidR="00A833AB">
      <w:fldChar w:fldCharType="begin"/>
    </w:r>
    <w:r w:rsidR="00A833AB">
      <w:instrText xml:space="preserve">NUMPAGES </w:instrText>
    </w:r>
    <w:r w:rsidR="00A833AB">
      <w:fldChar w:fldCharType="separate"/>
    </w:r>
    <w:r w:rsidR="00990F27">
      <w:rPr>
        <w:noProof/>
      </w:rPr>
      <w:t>3</w:t>
    </w:r>
    <w:r w:rsidR="00A833AB">
      <w:fldChar w:fldCharType="end"/>
    </w:r>
  </w:p>
  <w:p w:rsidR="00274EC4" w:rsidRDefault="00274EC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A46" w:rsidRDefault="00432A46">
      <w:r>
        <w:separator/>
      </w:r>
    </w:p>
  </w:footnote>
  <w:footnote w:type="continuationSeparator" w:id="0">
    <w:p w:rsidR="00432A46" w:rsidRDefault="00432A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EC4" w:rsidRDefault="009E4CC7">
    <w:pPr>
      <w:tabs>
        <w:tab w:val="center" w:pos="4680"/>
      </w:tabs>
      <w:ind w:left="8640" w:hanging="8640"/>
      <w:rPr>
        <w:rFonts w:ascii="Arial" w:hAnsi="Arial" w:cs="Arial"/>
        <w:b/>
        <w:bCs/>
        <w:sz w:val="26"/>
        <w:szCs w:val="26"/>
      </w:rPr>
    </w:pPr>
    <w:r>
      <w:rPr>
        <w:rFonts w:ascii="Arial" w:hAnsi="Arial" w:cs="Arial"/>
        <w:b/>
        <w:bCs/>
        <w:sz w:val="26"/>
        <w:szCs w:val="26"/>
      </w:rPr>
      <w:t xml:space="preserve">                                                </w:t>
    </w:r>
    <w:r w:rsidR="00274EC4">
      <w:rPr>
        <w:rFonts w:ascii="Arial" w:hAnsi="Arial" w:cs="Arial"/>
        <w:b/>
        <w:bCs/>
        <w:sz w:val="26"/>
        <w:szCs w:val="26"/>
      </w:rPr>
      <w:t xml:space="preserve">ANNUAL REPORT </w:t>
    </w:r>
    <w:r w:rsidR="00274EC4">
      <w:rPr>
        <w:rFonts w:ascii="Arial" w:hAnsi="Arial" w:cs="Arial"/>
        <w:b/>
        <w:bCs/>
        <w:sz w:val="26"/>
        <w:szCs w:val="26"/>
      </w:rPr>
      <w:tab/>
    </w:r>
    <w:r w:rsidR="00274EC4">
      <w:rPr>
        <w:rFonts w:ascii="Arial" w:hAnsi="Arial" w:cs="Arial"/>
        <w:b/>
        <w:bCs/>
        <w:sz w:val="26"/>
        <w:szCs w:val="26"/>
      </w:rPr>
      <w:tab/>
    </w:r>
    <w:r w:rsidR="00274EC4">
      <w:rPr>
        <w:rFonts w:ascii="Arial" w:hAnsi="Arial" w:cs="Arial"/>
        <w:b/>
        <w:bCs/>
        <w:sz w:val="26"/>
        <w:szCs w:val="26"/>
      </w:rPr>
      <w:tab/>
    </w:r>
    <w:r w:rsidR="00274EC4">
      <w:rPr>
        <w:rFonts w:ascii="Arial" w:hAnsi="Arial" w:cs="Arial"/>
        <w:b/>
        <w:bCs/>
        <w:sz w:val="26"/>
        <w:szCs w:val="26"/>
      </w:rPr>
      <w:tab/>
    </w:r>
  </w:p>
  <w:p w:rsidR="00274EC4" w:rsidRDefault="00274EC4">
    <w:pPr>
      <w:tabs>
        <w:tab w:val="center" w:pos="4680"/>
      </w:tabs>
      <w:rPr>
        <w:b/>
        <w:bCs/>
      </w:rPr>
    </w:pPr>
    <w:r>
      <w:rPr>
        <w:rFonts w:ascii="Arial" w:hAnsi="Arial" w:cs="Arial"/>
        <w:b/>
        <w:bCs/>
        <w:sz w:val="26"/>
        <w:szCs w:val="26"/>
      </w:rPr>
      <w:tab/>
      <w:t xml:space="preserve">FOR THE </w:t>
    </w:r>
    <w:r w:rsidR="00700D9E">
      <w:rPr>
        <w:rFonts w:ascii="Arial" w:hAnsi="Arial" w:cs="Arial"/>
        <w:b/>
        <w:bCs/>
        <w:sz w:val="26"/>
        <w:szCs w:val="26"/>
      </w:rPr>
      <w:t>HAMLET</w:t>
    </w:r>
    <w:r>
      <w:rPr>
        <w:rFonts w:ascii="Arial" w:hAnsi="Arial" w:cs="Arial"/>
        <w:b/>
        <w:bCs/>
        <w:sz w:val="26"/>
        <w:szCs w:val="26"/>
      </w:rPr>
      <w:t xml:space="preserve"> OF </w:t>
    </w:r>
    <w:r w:rsidR="00F774FC">
      <w:rPr>
        <w:rFonts w:ascii="Arial" w:hAnsi="Arial" w:cs="Arial"/>
        <w:b/>
        <w:bCs/>
        <w:sz w:val="26"/>
        <w:szCs w:val="26"/>
      </w:rPr>
      <w:t>ARCTIC BAY</w:t>
    </w:r>
    <w:r w:rsidR="00E5415C">
      <w:rPr>
        <w:rFonts w:ascii="Arial" w:hAnsi="Arial" w:cs="Arial"/>
        <w:b/>
        <w:bCs/>
        <w:sz w:val="26"/>
        <w:szCs w:val="26"/>
      </w:rPr>
      <w:t>, 201</w:t>
    </w:r>
    <w:r w:rsidR="001E21B9">
      <w:rPr>
        <w:rFonts w:ascii="Arial" w:hAnsi="Arial" w:cs="Arial"/>
        <w:b/>
        <w:bCs/>
        <w:sz w:val="26"/>
        <w:szCs w:val="26"/>
      </w:rPr>
      <w:t>8</w:t>
    </w:r>
  </w:p>
  <w:p w:rsidR="00274EC4" w:rsidRDefault="00A833AB">
    <w:pPr>
      <w:spacing w:line="57" w:lineRule="exact"/>
    </w:pPr>
    <w:r w:rsidRPr="00A833AB">
      <w:rPr>
        <w:noProof/>
        <w:sz w:val="20"/>
      </w:rPr>
      <w:pict>
        <v:rect id="_x0000_s2049" style="position:absolute;margin-left:1in;margin-top:0;width:468pt;height:2.85pt;z-index:-251659264;mso-position-horizontal-relative:page" o:allowincell="f" fillcolor="black" stroked="f" strokeweight="0">
          <v:fill color2="black"/>
          <w10:wrap anchorx="page"/>
          <w10:anchorlock/>
        </v:rect>
      </w:pict>
    </w:r>
  </w:p>
  <w:p w:rsidR="00274EC4" w:rsidRDefault="00274EC4">
    <w:pPr>
      <w:spacing w:line="240" w:lineRule="exac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EC4" w:rsidRDefault="00274EC4">
    <w:pPr>
      <w:tabs>
        <w:tab w:val="center" w:pos="4680"/>
      </w:tabs>
      <w:ind w:left="8640" w:hanging="8640"/>
      <w:rPr>
        <w:rFonts w:ascii="Arial" w:hAnsi="Arial" w:cs="Arial"/>
        <w:b/>
        <w:bCs/>
        <w:sz w:val="26"/>
        <w:szCs w:val="26"/>
      </w:rPr>
    </w:pPr>
    <w:r>
      <w:tab/>
    </w:r>
    <w:r>
      <w:rPr>
        <w:rFonts w:ascii="Arial" w:hAnsi="Arial" w:cs="Arial"/>
        <w:b/>
        <w:bCs/>
        <w:sz w:val="26"/>
        <w:szCs w:val="26"/>
      </w:rPr>
      <w:t xml:space="preserve">ANNUAL REPORT </w:t>
    </w:r>
    <w:r>
      <w:rPr>
        <w:rFonts w:ascii="Arial" w:hAnsi="Arial" w:cs="Arial"/>
        <w:b/>
        <w:bCs/>
        <w:sz w:val="26"/>
        <w:szCs w:val="26"/>
      </w:rPr>
      <w:tab/>
    </w:r>
    <w:r>
      <w:rPr>
        <w:rFonts w:ascii="Arial" w:hAnsi="Arial" w:cs="Arial"/>
        <w:b/>
        <w:bCs/>
        <w:sz w:val="26"/>
        <w:szCs w:val="26"/>
      </w:rPr>
      <w:tab/>
    </w:r>
  </w:p>
  <w:p w:rsidR="00274EC4" w:rsidRDefault="00DF22C2">
    <w:pPr>
      <w:tabs>
        <w:tab w:val="center" w:pos="4680"/>
      </w:tabs>
      <w:rPr>
        <w:b/>
        <w:bCs/>
      </w:rPr>
    </w:pPr>
    <w:r>
      <w:rPr>
        <w:rFonts w:ascii="Arial" w:hAnsi="Arial" w:cs="Arial"/>
        <w:b/>
        <w:bCs/>
        <w:sz w:val="26"/>
        <w:szCs w:val="26"/>
      </w:rPr>
      <w:t xml:space="preserve"> </w:t>
    </w:r>
    <w:r w:rsidR="00274EC4">
      <w:rPr>
        <w:rFonts w:ascii="Arial" w:hAnsi="Arial" w:cs="Arial"/>
        <w:b/>
        <w:bCs/>
        <w:sz w:val="26"/>
        <w:szCs w:val="26"/>
      </w:rPr>
      <w:tab/>
      <w:t xml:space="preserve">FOR THE </w:t>
    </w:r>
    <w:r w:rsidR="00E21A80">
      <w:rPr>
        <w:rFonts w:ascii="Arial" w:hAnsi="Arial" w:cs="Arial"/>
        <w:b/>
        <w:bCs/>
        <w:sz w:val="26"/>
        <w:szCs w:val="26"/>
      </w:rPr>
      <w:t>HAMLET</w:t>
    </w:r>
    <w:r w:rsidR="003726A1">
      <w:rPr>
        <w:rFonts w:ascii="Arial" w:hAnsi="Arial" w:cs="Arial"/>
        <w:b/>
        <w:bCs/>
        <w:sz w:val="26"/>
        <w:szCs w:val="26"/>
      </w:rPr>
      <w:t xml:space="preserve"> OF</w:t>
    </w:r>
    <w:r w:rsidR="008F3D86">
      <w:rPr>
        <w:rFonts w:ascii="Arial" w:hAnsi="Arial" w:cs="Arial"/>
        <w:b/>
        <w:bCs/>
        <w:sz w:val="26"/>
        <w:szCs w:val="26"/>
      </w:rPr>
      <w:t xml:space="preserve"> </w:t>
    </w:r>
    <w:r w:rsidR="00D562A9">
      <w:rPr>
        <w:rFonts w:ascii="Arial" w:hAnsi="Arial" w:cs="Arial"/>
        <w:b/>
        <w:bCs/>
        <w:sz w:val="26"/>
        <w:szCs w:val="26"/>
      </w:rPr>
      <w:t>ARCTIC BAY</w:t>
    </w:r>
    <w:r w:rsidR="00325DB1">
      <w:rPr>
        <w:rFonts w:ascii="Arial" w:hAnsi="Arial" w:cs="Arial"/>
        <w:b/>
        <w:bCs/>
        <w:sz w:val="26"/>
        <w:szCs w:val="26"/>
      </w:rPr>
      <w:t>, 201</w:t>
    </w:r>
    <w:r w:rsidR="001E21B9">
      <w:rPr>
        <w:rFonts w:ascii="Arial" w:hAnsi="Arial" w:cs="Arial"/>
        <w:b/>
        <w:bCs/>
        <w:sz w:val="26"/>
        <w:szCs w:val="26"/>
      </w:rPr>
      <w:t>8</w:t>
    </w:r>
  </w:p>
  <w:p w:rsidR="00274EC4" w:rsidRDefault="00A833AB">
    <w:pPr>
      <w:spacing w:line="57" w:lineRule="exact"/>
    </w:pPr>
    <w:r w:rsidRPr="00A833AB">
      <w:rPr>
        <w:noProof/>
        <w:sz w:val="20"/>
      </w:rPr>
      <w:pict>
        <v:rect id="_x0000_s2050" style="position:absolute;margin-left:1in;margin-top:0;width:468pt;height:2.85pt;z-index:-251658240;mso-position-horizontal-relative:page" o:allowincell="f" fillcolor="black" stroked="f" strokeweight="0">
          <v:fill color2="black"/>
          <w10:wrap anchorx="page"/>
          <w10:anchorlock/>
        </v:rect>
      </w:pict>
    </w:r>
  </w:p>
  <w:p w:rsidR="00274EC4" w:rsidRDefault="00274EC4">
    <w:pPr>
      <w:spacing w:line="218"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lowerLetter"/>
      <w:pStyle w:val="a"/>
      <w:lvlText w:val="%1."/>
      <w:lvlJc w:val="left"/>
      <w:pPr>
        <w:tabs>
          <w:tab w:val="num" w:pos="720"/>
        </w:tabs>
      </w:pPr>
      <w:rPr>
        <w:rFonts w:ascii="Arial" w:hAnsi="Arial" w:cs="Arial"/>
        <w:sz w:val="24"/>
        <w:szCs w:val="24"/>
      </w:rPr>
    </w:lvl>
  </w:abstractNum>
  <w:abstractNum w:abstractNumId="1" w15:restartNumberingAfterBreak="0">
    <w:nsid w:val="04CD6CD8"/>
    <w:multiLevelType w:val="hybridMultilevel"/>
    <w:tmpl w:val="B548125A"/>
    <w:lvl w:ilvl="0" w:tplc="FB1AD2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DD53618"/>
    <w:multiLevelType w:val="hybridMultilevel"/>
    <w:tmpl w:val="A8AEA260"/>
    <w:lvl w:ilvl="0" w:tplc="883A8ECC">
      <w:start w:val="4"/>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DD36CA2"/>
    <w:multiLevelType w:val="hybridMultilevel"/>
    <w:tmpl w:val="0C125796"/>
    <w:lvl w:ilvl="0" w:tplc="82FA311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7423B27"/>
    <w:multiLevelType w:val="hybridMultilevel"/>
    <w:tmpl w:val="C9D22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4"/>
      <w:lvl w:ilvl="0">
        <w:start w:val="4"/>
        <w:numFmt w:val="decimal"/>
        <w:pStyle w:val="a"/>
        <w:lvlText w:val="%1."/>
        <w:lvlJc w:val="left"/>
      </w:lvl>
    </w:lvlOverride>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3074"/>
    <o:shapelayout v:ext="edit">
      <o:idmap v:ext="edit" data="2"/>
    </o:shapelayout>
  </w:hdrShapeDefaults>
  <w:footnotePr>
    <w:footnote w:id="-1"/>
    <w:footnote w:id="0"/>
  </w:footnotePr>
  <w:endnotePr>
    <w:numFmt w:val="decimal"/>
    <w:endnote w:id="-1"/>
    <w:endnote w:id="0"/>
  </w:endnotePr>
  <w:compat>
    <w:wpJustification/>
    <w:noTabHangInd/>
    <w:subFontBySize/>
    <w:suppressBottomSpacing/>
    <w:truncateFontHeightsLikeWP6/>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4D9C"/>
    <w:rsid w:val="0000023F"/>
    <w:rsid w:val="00003E74"/>
    <w:rsid w:val="00012C36"/>
    <w:rsid w:val="00017F6F"/>
    <w:rsid w:val="00047001"/>
    <w:rsid w:val="0007176D"/>
    <w:rsid w:val="000868F5"/>
    <w:rsid w:val="000924A3"/>
    <w:rsid w:val="00094672"/>
    <w:rsid w:val="000965E7"/>
    <w:rsid w:val="000A029D"/>
    <w:rsid w:val="000A7B1B"/>
    <w:rsid w:val="000E1E5C"/>
    <w:rsid w:val="000F2636"/>
    <w:rsid w:val="000F459C"/>
    <w:rsid w:val="000F6876"/>
    <w:rsid w:val="00100D20"/>
    <w:rsid w:val="00104044"/>
    <w:rsid w:val="00144E2C"/>
    <w:rsid w:val="00175F94"/>
    <w:rsid w:val="00182491"/>
    <w:rsid w:val="00182EC5"/>
    <w:rsid w:val="00185BDA"/>
    <w:rsid w:val="00191A3C"/>
    <w:rsid w:val="0019411D"/>
    <w:rsid w:val="00197630"/>
    <w:rsid w:val="001A008B"/>
    <w:rsid w:val="001A679D"/>
    <w:rsid w:val="001B3D45"/>
    <w:rsid w:val="001B7BC1"/>
    <w:rsid w:val="001C3143"/>
    <w:rsid w:val="001D4199"/>
    <w:rsid w:val="001E1951"/>
    <w:rsid w:val="001E21B9"/>
    <w:rsid w:val="001E63F4"/>
    <w:rsid w:val="001F6A15"/>
    <w:rsid w:val="00201513"/>
    <w:rsid w:val="002022B4"/>
    <w:rsid w:val="00217570"/>
    <w:rsid w:val="00231BBB"/>
    <w:rsid w:val="00240AE3"/>
    <w:rsid w:val="00240F3E"/>
    <w:rsid w:val="0025178F"/>
    <w:rsid w:val="002517B7"/>
    <w:rsid w:val="00265424"/>
    <w:rsid w:val="00273122"/>
    <w:rsid w:val="00274EA9"/>
    <w:rsid w:val="00274EC4"/>
    <w:rsid w:val="00283AFC"/>
    <w:rsid w:val="00287581"/>
    <w:rsid w:val="002905E5"/>
    <w:rsid w:val="00290D02"/>
    <w:rsid w:val="002A037E"/>
    <w:rsid w:val="002A34AE"/>
    <w:rsid w:val="002C5160"/>
    <w:rsid w:val="002D020D"/>
    <w:rsid w:val="002E3C4F"/>
    <w:rsid w:val="002E4D3A"/>
    <w:rsid w:val="002F6C5F"/>
    <w:rsid w:val="00303A8C"/>
    <w:rsid w:val="003060B7"/>
    <w:rsid w:val="00312F1E"/>
    <w:rsid w:val="00325DB1"/>
    <w:rsid w:val="0034121B"/>
    <w:rsid w:val="00357CC9"/>
    <w:rsid w:val="003726A1"/>
    <w:rsid w:val="00373DD6"/>
    <w:rsid w:val="003A2E5F"/>
    <w:rsid w:val="003C6C3C"/>
    <w:rsid w:val="003D0865"/>
    <w:rsid w:val="003D3182"/>
    <w:rsid w:val="003E28C6"/>
    <w:rsid w:val="003E6A53"/>
    <w:rsid w:val="003F3290"/>
    <w:rsid w:val="00402E29"/>
    <w:rsid w:val="00425DC1"/>
    <w:rsid w:val="00430644"/>
    <w:rsid w:val="00432A46"/>
    <w:rsid w:val="0044112B"/>
    <w:rsid w:val="00446D6E"/>
    <w:rsid w:val="004569D7"/>
    <w:rsid w:val="004574B2"/>
    <w:rsid w:val="00462ADC"/>
    <w:rsid w:val="00464AD8"/>
    <w:rsid w:val="00467726"/>
    <w:rsid w:val="00484124"/>
    <w:rsid w:val="004904A7"/>
    <w:rsid w:val="004B38DD"/>
    <w:rsid w:val="004B78DE"/>
    <w:rsid w:val="004C577A"/>
    <w:rsid w:val="004D53FD"/>
    <w:rsid w:val="004F1FFD"/>
    <w:rsid w:val="004F39D2"/>
    <w:rsid w:val="005132BA"/>
    <w:rsid w:val="00516A63"/>
    <w:rsid w:val="00516D92"/>
    <w:rsid w:val="005222F1"/>
    <w:rsid w:val="005370D3"/>
    <w:rsid w:val="00542537"/>
    <w:rsid w:val="005531CC"/>
    <w:rsid w:val="00561E6C"/>
    <w:rsid w:val="00575514"/>
    <w:rsid w:val="00591377"/>
    <w:rsid w:val="0059747C"/>
    <w:rsid w:val="005C2C69"/>
    <w:rsid w:val="005D200D"/>
    <w:rsid w:val="00602B62"/>
    <w:rsid w:val="00606A1A"/>
    <w:rsid w:val="00624C93"/>
    <w:rsid w:val="00626DFF"/>
    <w:rsid w:val="00627769"/>
    <w:rsid w:val="006361A8"/>
    <w:rsid w:val="006516B4"/>
    <w:rsid w:val="00652C06"/>
    <w:rsid w:val="0065372C"/>
    <w:rsid w:val="00660A15"/>
    <w:rsid w:val="00663C80"/>
    <w:rsid w:val="006716FF"/>
    <w:rsid w:val="00681651"/>
    <w:rsid w:val="006818F8"/>
    <w:rsid w:val="006836CF"/>
    <w:rsid w:val="006A0D4B"/>
    <w:rsid w:val="006A436D"/>
    <w:rsid w:val="006C36FE"/>
    <w:rsid w:val="006F38AE"/>
    <w:rsid w:val="006F6A94"/>
    <w:rsid w:val="00700D9E"/>
    <w:rsid w:val="007174ED"/>
    <w:rsid w:val="00722AE6"/>
    <w:rsid w:val="00740643"/>
    <w:rsid w:val="007411E1"/>
    <w:rsid w:val="00744452"/>
    <w:rsid w:val="007527F4"/>
    <w:rsid w:val="0076033C"/>
    <w:rsid w:val="00761AF1"/>
    <w:rsid w:val="00767347"/>
    <w:rsid w:val="00781538"/>
    <w:rsid w:val="00781D38"/>
    <w:rsid w:val="00784D5E"/>
    <w:rsid w:val="00793943"/>
    <w:rsid w:val="00795E5C"/>
    <w:rsid w:val="007972D8"/>
    <w:rsid w:val="007A2773"/>
    <w:rsid w:val="007A56E7"/>
    <w:rsid w:val="007A6135"/>
    <w:rsid w:val="007C4D0C"/>
    <w:rsid w:val="007D2867"/>
    <w:rsid w:val="007D33E4"/>
    <w:rsid w:val="007D4D9C"/>
    <w:rsid w:val="007E2524"/>
    <w:rsid w:val="007E3378"/>
    <w:rsid w:val="007E47F4"/>
    <w:rsid w:val="007E670C"/>
    <w:rsid w:val="007E7ECD"/>
    <w:rsid w:val="007F03D3"/>
    <w:rsid w:val="007F5FDF"/>
    <w:rsid w:val="00801B2E"/>
    <w:rsid w:val="0080357C"/>
    <w:rsid w:val="00803B72"/>
    <w:rsid w:val="008054CA"/>
    <w:rsid w:val="00836A50"/>
    <w:rsid w:val="00837DB1"/>
    <w:rsid w:val="008420F9"/>
    <w:rsid w:val="00860BBC"/>
    <w:rsid w:val="00883DAC"/>
    <w:rsid w:val="00886D80"/>
    <w:rsid w:val="00893487"/>
    <w:rsid w:val="008A08D2"/>
    <w:rsid w:val="008A20AC"/>
    <w:rsid w:val="008B6FE2"/>
    <w:rsid w:val="008B7158"/>
    <w:rsid w:val="008B7245"/>
    <w:rsid w:val="008B77DF"/>
    <w:rsid w:val="008C7CD6"/>
    <w:rsid w:val="008E77E3"/>
    <w:rsid w:val="008F3D86"/>
    <w:rsid w:val="00904260"/>
    <w:rsid w:val="00907F21"/>
    <w:rsid w:val="00910C1F"/>
    <w:rsid w:val="00917C2B"/>
    <w:rsid w:val="009212F3"/>
    <w:rsid w:val="009214C2"/>
    <w:rsid w:val="00921B61"/>
    <w:rsid w:val="009341C7"/>
    <w:rsid w:val="00935586"/>
    <w:rsid w:val="00937B04"/>
    <w:rsid w:val="00944CC5"/>
    <w:rsid w:val="00960B6F"/>
    <w:rsid w:val="009627AA"/>
    <w:rsid w:val="00973A60"/>
    <w:rsid w:val="00974E54"/>
    <w:rsid w:val="00990F27"/>
    <w:rsid w:val="009A1054"/>
    <w:rsid w:val="009A43EF"/>
    <w:rsid w:val="009D5AFC"/>
    <w:rsid w:val="009E0A06"/>
    <w:rsid w:val="009E4CC7"/>
    <w:rsid w:val="009F42BC"/>
    <w:rsid w:val="00A10779"/>
    <w:rsid w:val="00A11BBA"/>
    <w:rsid w:val="00A13B85"/>
    <w:rsid w:val="00A14021"/>
    <w:rsid w:val="00A165F1"/>
    <w:rsid w:val="00A2339F"/>
    <w:rsid w:val="00A269B7"/>
    <w:rsid w:val="00A44B2A"/>
    <w:rsid w:val="00A66017"/>
    <w:rsid w:val="00A750A2"/>
    <w:rsid w:val="00A833AB"/>
    <w:rsid w:val="00A84DE4"/>
    <w:rsid w:val="00A90F53"/>
    <w:rsid w:val="00A94CB5"/>
    <w:rsid w:val="00AB03D9"/>
    <w:rsid w:val="00AB0758"/>
    <w:rsid w:val="00AB0A0D"/>
    <w:rsid w:val="00AB3D9D"/>
    <w:rsid w:val="00AB525D"/>
    <w:rsid w:val="00AB643C"/>
    <w:rsid w:val="00AD06BD"/>
    <w:rsid w:val="00AD1FC4"/>
    <w:rsid w:val="00AE66C2"/>
    <w:rsid w:val="00B16466"/>
    <w:rsid w:val="00B2267A"/>
    <w:rsid w:val="00B427F6"/>
    <w:rsid w:val="00B510DC"/>
    <w:rsid w:val="00B6414D"/>
    <w:rsid w:val="00B807DD"/>
    <w:rsid w:val="00B84381"/>
    <w:rsid w:val="00B97CCD"/>
    <w:rsid w:val="00BA2359"/>
    <w:rsid w:val="00BB3B1F"/>
    <w:rsid w:val="00BD175D"/>
    <w:rsid w:val="00BD2818"/>
    <w:rsid w:val="00BF02E4"/>
    <w:rsid w:val="00BF69EC"/>
    <w:rsid w:val="00C01818"/>
    <w:rsid w:val="00C14523"/>
    <w:rsid w:val="00C2209B"/>
    <w:rsid w:val="00C34F4E"/>
    <w:rsid w:val="00C45133"/>
    <w:rsid w:val="00C51766"/>
    <w:rsid w:val="00C824BC"/>
    <w:rsid w:val="00CA4203"/>
    <w:rsid w:val="00CA6A11"/>
    <w:rsid w:val="00CC0662"/>
    <w:rsid w:val="00CC21CD"/>
    <w:rsid w:val="00CD4D34"/>
    <w:rsid w:val="00CD5A85"/>
    <w:rsid w:val="00CD7D07"/>
    <w:rsid w:val="00CF16F6"/>
    <w:rsid w:val="00CF73DF"/>
    <w:rsid w:val="00D072C0"/>
    <w:rsid w:val="00D20F43"/>
    <w:rsid w:val="00D37D7B"/>
    <w:rsid w:val="00D45E0E"/>
    <w:rsid w:val="00D562A9"/>
    <w:rsid w:val="00D56535"/>
    <w:rsid w:val="00D85D9D"/>
    <w:rsid w:val="00D87BEE"/>
    <w:rsid w:val="00D9306D"/>
    <w:rsid w:val="00DA1F6C"/>
    <w:rsid w:val="00DB5FB0"/>
    <w:rsid w:val="00DC51D1"/>
    <w:rsid w:val="00DC5DA7"/>
    <w:rsid w:val="00DD6C13"/>
    <w:rsid w:val="00DE18B1"/>
    <w:rsid w:val="00DF22C2"/>
    <w:rsid w:val="00DF56F7"/>
    <w:rsid w:val="00E03ABD"/>
    <w:rsid w:val="00E10E62"/>
    <w:rsid w:val="00E130A4"/>
    <w:rsid w:val="00E21A80"/>
    <w:rsid w:val="00E3378A"/>
    <w:rsid w:val="00E3759C"/>
    <w:rsid w:val="00E52594"/>
    <w:rsid w:val="00E5415C"/>
    <w:rsid w:val="00E76166"/>
    <w:rsid w:val="00E83777"/>
    <w:rsid w:val="00E8723B"/>
    <w:rsid w:val="00E912F7"/>
    <w:rsid w:val="00EA7BC8"/>
    <w:rsid w:val="00EB0709"/>
    <w:rsid w:val="00EB3A28"/>
    <w:rsid w:val="00EC39A1"/>
    <w:rsid w:val="00ED3154"/>
    <w:rsid w:val="00EE2ED6"/>
    <w:rsid w:val="00EE5448"/>
    <w:rsid w:val="00F01B8D"/>
    <w:rsid w:val="00F01F0D"/>
    <w:rsid w:val="00F22D10"/>
    <w:rsid w:val="00F2344F"/>
    <w:rsid w:val="00F25B4A"/>
    <w:rsid w:val="00F31FAA"/>
    <w:rsid w:val="00F33092"/>
    <w:rsid w:val="00F346FF"/>
    <w:rsid w:val="00F3753C"/>
    <w:rsid w:val="00F43460"/>
    <w:rsid w:val="00F502D8"/>
    <w:rsid w:val="00F525AF"/>
    <w:rsid w:val="00F63185"/>
    <w:rsid w:val="00F7386E"/>
    <w:rsid w:val="00F774FC"/>
    <w:rsid w:val="00F86042"/>
    <w:rsid w:val="00F91C1F"/>
    <w:rsid w:val="00FA1B11"/>
    <w:rsid w:val="00FA1B55"/>
    <w:rsid w:val="00FA1CC7"/>
    <w:rsid w:val="00FA214A"/>
    <w:rsid w:val="00FB0A35"/>
    <w:rsid w:val="00FD6007"/>
    <w:rsid w:val="00FD68BE"/>
    <w:rsid w:val="00FE40B0"/>
    <w:rsid w:val="00FE4266"/>
    <w:rsid w:val="00FF1665"/>
    <w:rsid w:val="00FF62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3C869ACE-9DE6-48FA-82E0-C668067E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B85"/>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A13B85"/>
  </w:style>
  <w:style w:type="paragraph" w:customStyle="1" w:styleId="a">
    <w:name w:val="a"/>
    <w:aliases w:val="b,c"/>
    <w:basedOn w:val="Normal"/>
    <w:rsid w:val="00A13B85"/>
    <w:pPr>
      <w:numPr>
        <w:numId w:val="1"/>
      </w:numPr>
      <w:ind w:left="720" w:hanging="720"/>
    </w:pPr>
  </w:style>
  <w:style w:type="paragraph" w:styleId="Header">
    <w:name w:val="header"/>
    <w:basedOn w:val="Normal"/>
    <w:rsid w:val="00A13B85"/>
    <w:pPr>
      <w:tabs>
        <w:tab w:val="center" w:pos="4320"/>
        <w:tab w:val="right" w:pos="8640"/>
      </w:tabs>
    </w:pPr>
  </w:style>
  <w:style w:type="paragraph" w:styleId="Footer">
    <w:name w:val="footer"/>
    <w:basedOn w:val="Normal"/>
    <w:rsid w:val="00A13B85"/>
    <w:pPr>
      <w:tabs>
        <w:tab w:val="center" w:pos="4320"/>
        <w:tab w:val="right" w:pos="8640"/>
      </w:tabs>
    </w:pPr>
  </w:style>
  <w:style w:type="paragraph" w:styleId="BalloonText">
    <w:name w:val="Balloon Text"/>
    <w:basedOn w:val="Normal"/>
    <w:semiHidden/>
    <w:rsid w:val="00A13B85"/>
    <w:rPr>
      <w:rFonts w:ascii="Tahoma" w:hAnsi="Tahoma" w:cs="Tahoma"/>
      <w:sz w:val="16"/>
      <w:szCs w:val="16"/>
    </w:rPr>
  </w:style>
  <w:style w:type="paragraph" w:styleId="ListParagraph">
    <w:name w:val="List Paragraph"/>
    <w:basedOn w:val="Normal"/>
    <w:uiPriority w:val="34"/>
    <w:qFormat/>
    <w:rsid w:val="00EA7BC8"/>
    <w:pPr>
      <w:widowControl/>
      <w:autoSpaceDE/>
      <w:autoSpaceDN/>
      <w:adjustRightInd/>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7057">
      <w:bodyDiv w:val="1"/>
      <w:marLeft w:val="0"/>
      <w:marRight w:val="0"/>
      <w:marTop w:val="0"/>
      <w:marBottom w:val="0"/>
      <w:divBdr>
        <w:top w:val="none" w:sz="0" w:space="0" w:color="auto"/>
        <w:left w:val="none" w:sz="0" w:space="0" w:color="auto"/>
        <w:bottom w:val="none" w:sz="0" w:space="0" w:color="auto"/>
        <w:right w:val="none" w:sz="0" w:space="0" w:color="auto"/>
      </w:divBdr>
    </w:div>
    <w:div w:id="206066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oleObject" Target="embeddings/oleObject9.bin"/><Relationship Id="rId39" Type="http://schemas.openxmlformats.org/officeDocument/2006/relationships/oleObject" Target="embeddings/oleObject18.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13.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7.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11.bin"/><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0.emf"/><Relationship Id="rId37" Type="http://schemas.openxmlformats.org/officeDocument/2006/relationships/oleObject" Target="embeddings/oleObject16.bin"/><Relationship Id="rId40" Type="http://schemas.openxmlformats.org/officeDocument/2006/relationships/package" Target="embeddings/Microsoft_Excel_Worksheet2.xlsx"/><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7.emf"/><Relationship Id="rId28" Type="http://schemas.openxmlformats.org/officeDocument/2006/relationships/image" Target="media/image8.emf"/><Relationship Id="rId36" Type="http://schemas.openxmlformats.org/officeDocument/2006/relationships/oleObject" Target="embeddings/oleObject15.bin"/><Relationship Id="rId10" Type="http://schemas.openxmlformats.org/officeDocument/2006/relationships/image" Target="media/image1.emf"/><Relationship Id="rId19" Type="http://schemas.openxmlformats.org/officeDocument/2006/relationships/package" Target="embeddings/Microsoft_Excel_Worksheet.xlsx"/><Relationship Id="rId31" Type="http://schemas.openxmlformats.org/officeDocument/2006/relationships/package" Target="embeddings/Microsoft_Excel_Worksheet1.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oleObject" Target="embeddings/oleObject6.bin"/><Relationship Id="rId27" Type="http://schemas.openxmlformats.org/officeDocument/2006/relationships/oleObject" Target="embeddings/oleObject10.bin"/><Relationship Id="rId30" Type="http://schemas.openxmlformats.org/officeDocument/2006/relationships/image" Target="media/image9.emf"/><Relationship Id="rId35" Type="http://schemas.openxmlformats.org/officeDocument/2006/relationships/oleObject" Target="embeddings/oleObject14.bin"/><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576E9-2DC6-4A06-963E-5A8AD1D43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837</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YEAR BEING REPORTED:</vt:lpstr>
    </vt:vector>
  </TitlesOfParts>
  <Company>Nunavut Water Board</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BEING REPORTED:</dc:title>
  <dc:subject/>
  <dc:creator>dionne</dc:creator>
  <cp:keywords/>
  <cp:lastModifiedBy>Richard Dwyer.</cp:lastModifiedBy>
  <cp:revision>2</cp:revision>
  <cp:lastPrinted>2011-09-27T15:14:00Z</cp:lastPrinted>
  <dcterms:created xsi:type="dcterms:W3CDTF">2019-03-08T16:52:00Z</dcterms:created>
  <dcterms:modified xsi:type="dcterms:W3CDTF">2019-03-08T16:52:00Z</dcterms:modified>
</cp:coreProperties>
</file>