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CC73F" w14:textId="678A46D2" w:rsidR="008D055A" w:rsidRDefault="00000000">
      <w:pPr>
        <w:pStyle w:val="BodyText"/>
        <w:spacing w:before="89"/>
        <w:ind w:left="119" w:right="6037"/>
      </w:pPr>
      <w:r>
        <w:t>Water Resources Division</w:t>
      </w:r>
      <w:r>
        <w:rPr>
          <w:spacing w:val="1"/>
        </w:rPr>
        <w:t xml:space="preserve"> </w:t>
      </w:r>
      <w:r>
        <w:t>Resource Management Directorate</w:t>
      </w:r>
      <w:r>
        <w:rPr>
          <w:spacing w:val="-59"/>
        </w:rPr>
        <w:t xml:space="preserve"> </w:t>
      </w:r>
      <w:r>
        <w:t>918</w:t>
      </w:r>
      <w:r>
        <w:rPr>
          <w:spacing w:val="-1"/>
        </w:rPr>
        <w:t xml:space="preserve"> </w:t>
      </w:r>
      <w:r>
        <w:t>Nunavut</w:t>
      </w:r>
      <w:r>
        <w:rPr>
          <w:spacing w:val="-2"/>
        </w:rPr>
        <w:t xml:space="preserve"> </w:t>
      </w:r>
      <w:r>
        <w:t>Drive</w:t>
      </w:r>
    </w:p>
    <w:p w14:paraId="435485FE" w14:textId="77777777" w:rsidR="008D055A" w:rsidRDefault="00000000">
      <w:pPr>
        <w:pStyle w:val="BodyText"/>
        <w:spacing w:line="252" w:lineRule="exact"/>
        <w:ind w:left="119"/>
      </w:pPr>
      <w:r>
        <w:t>Iqaluit,</w:t>
      </w:r>
      <w:r>
        <w:rPr>
          <w:spacing w:val="-1"/>
        </w:rPr>
        <w:t xml:space="preserve"> </w:t>
      </w:r>
      <w:r>
        <w:t>NU,</w:t>
      </w:r>
      <w:r>
        <w:rPr>
          <w:spacing w:val="-1"/>
        </w:rPr>
        <w:t xml:space="preserve"> </w:t>
      </w:r>
      <w:r>
        <w:t>X0A</w:t>
      </w:r>
      <w:r>
        <w:rPr>
          <w:spacing w:val="-3"/>
        </w:rPr>
        <w:t xml:space="preserve"> </w:t>
      </w:r>
      <w:r>
        <w:t>3H0</w:t>
      </w:r>
    </w:p>
    <w:p w14:paraId="1CA52D67" w14:textId="77777777" w:rsidR="008D055A" w:rsidRDefault="008D055A">
      <w:pPr>
        <w:pStyle w:val="BodyText"/>
        <w:spacing w:before="10"/>
        <w:rPr>
          <w:sz w:val="13"/>
        </w:rPr>
      </w:pPr>
    </w:p>
    <w:p w14:paraId="07CB90E1" w14:textId="77777777" w:rsidR="008D055A" w:rsidRDefault="008D055A">
      <w:pPr>
        <w:rPr>
          <w:sz w:val="13"/>
        </w:rPr>
        <w:sectPr w:rsidR="008D055A">
          <w:headerReference w:type="default" r:id="rId7"/>
          <w:type w:val="continuous"/>
          <w:pgSz w:w="12240" w:h="15840"/>
          <w:pgMar w:top="1340" w:right="1320" w:bottom="280" w:left="1320" w:header="754" w:footer="720" w:gutter="0"/>
          <w:pgNumType w:start="1"/>
          <w:cols w:space="720"/>
        </w:sectPr>
      </w:pPr>
    </w:p>
    <w:p w14:paraId="34EFB610" w14:textId="4CAB085C" w:rsidR="008D055A" w:rsidRDefault="008D055A">
      <w:pPr>
        <w:pStyle w:val="BodyText"/>
        <w:rPr>
          <w:sz w:val="24"/>
        </w:rPr>
      </w:pPr>
    </w:p>
    <w:p w14:paraId="6B2847D8" w14:textId="77777777" w:rsidR="008D055A" w:rsidRDefault="008D055A">
      <w:pPr>
        <w:pStyle w:val="BodyText"/>
        <w:rPr>
          <w:sz w:val="24"/>
        </w:rPr>
      </w:pPr>
    </w:p>
    <w:p w14:paraId="035926FA" w14:textId="77777777" w:rsidR="008D055A" w:rsidRDefault="008D055A">
      <w:pPr>
        <w:pStyle w:val="BodyText"/>
        <w:spacing w:before="2"/>
        <w:rPr>
          <w:sz w:val="24"/>
        </w:rPr>
      </w:pPr>
    </w:p>
    <w:p w14:paraId="0E3901E4" w14:textId="77777777" w:rsidR="008D055A" w:rsidRDefault="00000000">
      <w:pPr>
        <w:pStyle w:val="BodyText"/>
        <w:ind w:left="119"/>
      </w:pPr>
      <w:r>
        <w:t>October</w:t>
      </w:r>
      <w:r>
        <w:rPr>
          <w:spacing w:val="-2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2024</w:t>
      </w:r>
    </w:p>
    <w:p w14:paraId="3C0A3CBA" w14:textId="77777777" w:rsidR="008D055A" w:rsidRDefault="008D055A">
      <w:pPr>
        <w:pStyle w:val="BodyText"/>
        <w:spacing w:before="10"/>
        <w:rPr>
          <w:sz w:val="21"/>
        </w:rPr>
      </w:pPr>
    </w:p>
    <w:p w14:paraId="6FC88E8C" w14:textId="77777777" w:rsidR="008D055A" w:rsidRDefault="00000000">
      <w:pPr>
        <w:pStyle w:val="BodyText"/>
        <w:ind w:left="119" w:right="627"/>
      </w:pPr>
      <w:r>
        <w:t>Robert</w:t>
      </w:r>
      <w:r>
        <w:rPr>
          <w:spacing w:val="1"/>
        </w:rPr>
        <w:t xml:space="preserve"> </w:t>
      </w:r>
      <w:r>
        <w:t>Hunter</w:t>
      </w:r>
      <w:r>
        <w:rPr>
          <w:spacing w:val="1"/>
        </w:rPr>
        <w:t xml:space="preserve"> </w:t>
      </w:r>
      <w:r>
        <w:t>Licensing Administrator</w:t>
      </w:r>
      <w:r>
        <w:rPr>
          <w:spacing w:val="-59"/>
        </w:rPr>
        <w:t xml:space="preserve"> </w:t>
      </w:r>
      <w:r>
        <w:t>Nunavut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Board</w:t>
      </w:r>
    </w:p>
    <w:p w14:paraId="7C118F09" w14:textId="77777777" w:rsidR="008D055A" w:rsidRDefault="00000000">
      <w:pPr>
        <w:pStyle w:val="BodyText"/>
        <w:spacing w:before="2" w:line="252" w:lineRule="exact"/>
        <w:ind w:left="119"/>
      </w:pPr>
      <w:r>
        <w:t>P.O. Box</w:t>
      </w:r>
      <w:r>
        <w:rPr>
          <w:spacing w:val="-4"/>
        </w:rPr>
        <w:t xml:space="preserve"> </w:t>
      </w:r>
      <w:r>
        <w:t>119</w:t>
      </w:r>
    </w:p>
    <w:p w14:paraId="48A947FA" w14:textId="77777777" w:rsidR="008D055A" w:rsidRDefault="00000000">
      <w:pPr>
        <w:pStyle w:val="BodyText"/>
        <w:ind w:left="119" w:right="35"/>
      </w:pPr>
      <w:r>
        <w:t>Gjoa Haven, NU, X0B 1J0</w:t>
      </w:r>
      <w:r>
        <w:rPr>
          <w:spacing w:val="1"/>
        </w:rPr>
        <w:t xml:space="preserve"> </w:t>
      </w:r>
      <w:r>
        <w:t>Email:</w:t>
      </w:r>
      <w:r>
        <w:rPr>
          <w:spacing w:val="-11"/>
        </w:rPr>
        <w:t xml:space="preserve"> </w:t>
      </w:r>
      <w:hyperlink r:id="rId8">
        <w:r>
          <w:t>licensing@nwb-oen.ca</w:t>
        </w:r>
      </w:hyperlink>
    </w:p>
    <w:p w14:paraId="213B1777" w14:textId="77777777" w:rsidR="008D055A" w:rsidRPr="002A0D72" w:rsidRDefault="00000000">
      <w:pPr>
        <w:pStyle w:val="BodyText"/>
        <w:spacing w:before="94" w:line="252" w:lineRule="exact"/>
        <w:ind w:left="119"/>
        <w:rPr>
          <w:lang w:val="fr-FR"/>
        </w:rPr>
      </w:pPr>
      <w:r w:rsidRPr="00AA5CAF">
        <w:rPr>
          <w:lang w:val="fr-FR"/>
        </w:rPr>
        <w:br w:type="column"/>
      </w:r>
      <w:proofErr w:type="spellStart"/>
      <w:r w:rsidRPr="002A0D72">
        <w:rPr>
          <w:lang w:val="fr-FR"/>
        </w:rPr>
        <w:t>Your</w:t>
      </w:r>
      <w:proofErr w:type="spellEnd"/>
      <w:r w:rsidRPr="002A0D72">
        <w:rPr>
          <w:spacing w:val="-3"/>
          <w:lang w:val="fr-FR"/>
        </w:rPr>
        <w:t xml:space="preserve"> </w:t>
      </w:r>
      <w:r w:rsidRPr="002A0D72">
        <w:rPr>
          <w:lang w:val="fr-FR"/>
        </w:rPr>
        <w:t>file</w:t>
      </w:r>
      <w:r w:rsidRPr="002A0D72">
        <w:rPr>
          <w:spacing w:val="-5"/>
          <w:lang w:val="fr-FR"/>
        </w:rPr>
        <w:t xml:space="preserve"> </w:t>
      </w:r>
      <w:r w:rsidRPr="002A0D72">
        <w:rPr>
          <w:lang w:val="fr-FR"/>
        </w:rPr>
        <w:t>-</w:t>
      </w:r>
      <w:r w:rsidRPr="002A0D72">
        <w:rPr>
          <w:spacing w:val="-1"/>
          <w:lang w:val="fr-FR"/>
        </w:rPr>
        <w:t xml:space="preserve"> </w:t>
      </w:r>
      <w:r w:rsidRPr="002A0D72">
        <w:rPr>
          <w:lang w:val="fr-FR"/>
        </w:rPr>
        <w:t>Votre</w:t>
      </w:r>
      <w:r w:rsidRPr="002A0D72">
        <w:rPr>
          <w:spacing w:val="-6"/>
          <w:lang w:val="fr-FR"/>
        </w:rPr>
        <w:t xml:space="preserve"> </w:t>
      </w:r>
      <w:r w:rsidRPr="002A0D72">
        <w:rPr>
          <w:lang w:val="fr-FR"/>
        </w:rPr>
        <w:t>référence</w:t>
      </w:r>
    </w:p>
    <w:p w14:paraId="72FFFB4E" w14:textId="77777777" w:rsidR="008D055A" w:rsidRPr="002A0D72" w:rsidRDefault="00000000">
      <w:pPr>
        <w:pStyle w:val="BodyText"/>
        <w:spacing w:line="252" w:lineRule="exact"/>
        <w:ind w:left="1286"/>
        <w:rPr>
          <w:lang w:val="fr-FR"/>
        </w:rPr>
      </w:pPr>
      <w:r w:rsidRPr="002A0D72">
        <w:rPr>
          <w:lang w:val="fr-FR"/>
        </w:rPr>
        <w:t>3BM-QIK1924</w:t>
      </w:r>
    </w:p>
    <w:p w14:paraId="6158DFB0" w14:textId="77777777" w:rsidR="008D055A" w:rsidRPr="002A0D72" w:rsidRDefault="00000000">
      <w:pPr>
        <w:pStyle w:val="BodyText"/>
        <w:spacing w:before="1"/>
        <w:ind w:left="791" w:right="862" w:hanging="672"/>
        <w:rPr>
          <w:lang w:val="fr-FR"/>
        </w:rPr>
      </w:pPr>
      <w:r w:rsidRPr="002A0D72">
        <w:rPr>
          <w:lang w:val="fr-FR"/>
        </w:rPr>
        <w:t>Our file - Notre référence</w:t>
      </w:r>
      <w:r w:rsidRPr="002A0D72">
        <w:rPr>
          <w:spacing w:val="1"/>
          <w:lang w:val="fr-FR"/>
        </w:rPr>
        <w:t xml:space="preserve"> </w:t>
      </w:r>
      <w:proofErr w:type="spellStart"/>
      <w:r w:rsidRPr="002A0D72">
        <w:rPr>
          <w:lang w:val="fr-FR"/>
        </w:rPr>
        <w:t>GCDocs</w:t>
      </w:r>
      <w:proofErr w:type="spellEnd"/>
      <w:r w:rsidRPr="002A0D72">
        <w:rPr>
          <w:lang w:val="fr-FR"/>
        </w:rPr>
        <w:t>#</w:t>
      </w:r>
      <w:r w:rsidRPr="002A0D72">
        <w:rPr>
          <w:spacing w:val="51"/>
          <w:lang w:val="fr-FR"/>
        </w:rPr>
        <w:t xml:space="preserve"> </w:t>
      </w:r>
      <w:r w:rsidRPr="002A0D72">
        <w:rPr>
          <w:color w:val="333333"/>
          <w:lang w:val="fr-FR"/>
        </w:rPr>
        <w:t>129905504</w:t>
      </w:r>
    </w:p>
    <w:p w14:paraId="298A429F" w14:textId="77777777" w:rsidR="008D055A" w:rsidRPr="002A0D72" w:rsidRDefault="008D055A">
      <w:pPr>
        <w:rPr>
          <w:lang w:val="fr-FR"/>
        </w:rPr>
        <w:sectPr w:rsidR="008D055A" w:rsidRPr="002A0D72">
          <w:type w:val="continuous"/>
          <w:pgSz w:w="12240" w:h="15840"/>
          <w:pgMar w:top="1340" w:right="1320" w:bottom="280" w:left="1320" w:header="720" w:footer="720" w:gutter="0"/>
          <w:cols w:num="2" w:space="720" w:equalWidth="0">
            <w:col w:w="3053" w:space="2707"/>
            <w:col w:w="3840"/>
          </w:cols>
        </w:sectPr>
      </w:pPr>
    </w:p>
    <w:p w14:paraId="382AA5E1" w14:textId="77777777" w:rsidR="008D055A" w:rsidRPr="002A0D72" w:rsidRDefault="008D055A">
      <w:pPr>
        <w:pStyle w:val="BodyText"/>
        <w:spacing w:before="9"/>
        <w:rPr>
          <w:sz w:val="13"/>
          <w:lang w:val="fr-FR"/>
        </w:rPr>
      </w:pPr>
    </w:p>
    <w:p w14:paraId="572A7397" w14:textId="77777777" w:rsidR="008D055A" w:rsidRDefault="00000000">
      <w:pPr>
        <w:pStyle w:val="Heading1"/>
        <w:spacing w:before="93"/>
        <w:ind w:left="659" w:right="131" w:hanging="540"/>
      </w:pPr>
      <w:r>
        <w:t>Re:</w:t>
      </w:r>
      <w:r>
        <w:rPr>
          <w:spacing w:val="1"/>
        </w:rPr>
        <w:t xml:space="preserve"> </w:t>
      </w:r>
      <w:r>
        <w:t>Crown-Indigenous Relations and Northern Affairs Canada’s Review of the</w:t>
      </w:r>
      <w:r>
        <w:rPr>
          <w:spacing w:val="1"/>
        </w:rPr>
        <w:t xml:space="preserve"> </w:t>
      </w:r>
      <w:r>
        <w:t xml:space="preserve">Amendment Renewal Water </w:t>
      </w:r>
      <w:proofErr w:type="spellStart"/>
      <w:r>
        <w:t>Licence</w:t>
      </w:r>
      <w:proofErr w:type="spellEnd"/>
      <w:r>
        <w:t xml:space="preserve"> Application for the Municipality of Qikiqtarjuaq,</w:t>
      </w:r>
      <w:r>
        <w:rPr>
          <w:spacing w:val="-59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B Water</w:t>
      </w:r>
      <w:r>
        <w:rPr>
          <w:spacing w:val="-2"/>
        </w:rPr>
        <w:t xml:space="preserve"> </w:t>
      </w:r>
      <w:proofErr w:type="spellStart"/>
      <w:r>
        <w:t>Licence</w:t>
      </w:r>
      <w:proofErr w:type="spellEnd"/>
      <w:r>
        <w:rPr>
          <w:spacing w:val="-5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3BM-QIK1924</w:t>
      </w:r>
    </w:p>
    <w:p w14:paraId="12A1534E" w14:textId="77777777" w:rsidR="008D055A" w:rsidRDefault="008D055A">
      <w:pPr>
        <w:pStyle w:val="BodyText"/>
        <w:spacing w:before="3"/>
        <w:rPr>
          <w:rFonts w:ascii="Arial"/>
          <w:b/>
        </w:rPr>
      </w:pPr>
    </w:p>
    <w:p w14:paraId="52059CF2" w14:textId="77777777" w:rsidR="008D055A" w:rsidRDefault="00000000">
      <w:pPr>
        <w:pStyle w:val="BodyText"/>
        <w:spacing w:before="1"/>
        <w:ind w:left="119"/>
      </w:pPr>
      <w:r>
        <w:t>Dear</w:t>
      </w:r>
      <w:r>
        <w:rPr>
          <w:spacing w:val="-3"/>
        </w:rPr>
        <w:t xml:space="preserve"> </w:t>
      </w:r>
      <w:r>
        <w:t>Robert,</w:t>
      </w:r>
    </w:p>
    <w:p w14:paraId="3C62BFF0" w14:textId="77777777" w:rsidR="008D055A" w:rsidRDefault="00000000">
      <w:pPr>
        <w:pStyle w:val="BodyText"/>
        <w:spacing w:before="198"/>
        <w:ind w:left="119" w:right="400"/>
      </w:pPr>
      <w:r>
        <w:t>Thank you for the August 29, 2024, invitation to review the above-mentioned amendment</w:t>
      </w:r>
      <w:r>
        <w:rPr>
          <w:spacing w:val="1"/>
        </w:rPr>
        <w:t xml:space="preserve"> </w:t>
      </w:r>
      <w:r>
        <w:t xml:space="preserve">renewal application, submitted by the Municipality of Qikiqtarjuaq, for Type “B” Water </w:t>
      </w:r>
      <w:proofErr w:type="spellStart"/>
      <w:r>
        <w:t>Licence</w:t>
      </w:r>
      <w:proofErr w:type="spellEnd"/>
      <w:r>
        <w:rPr>
          <w:spacing w:val="-59"/>
        </w:rPr>
        <w:t xml:space="preserve"> </w:t>
      </w:r>
      <w:r>
        <w:t>No. 3BM-QIK1924.</w:t>
      </w:r>
    </w:p>
    <w:p w14:paraId="336A33BA" w14:textId="77777777" w:rsidR="008D055A" w:rsidRDefault="008D055A">
      <w:pPr>
        <w:pStyle w:val="BodyText"/>
        <w:spacing w:before="10"/>
        <w:rPr>
          <w:sz w:val="21"/>
        </w:rPr>
      </w:pPr>
    </w:p>
    <w:p w14:paraId="0C4F42BC" w14:textId="77777777" w:rsidR="008D055A" w:rsidRDefault="00000000">
      <w:pPr>
        <w:ind w:left="119" w:right="289"/>
      </w:pPr>
      <w:r>
        <w:t>Crown-Indigenous Relations and Northern Affairs Canada (CIRNAC) examined the application</w:t>
      </w:r>
      <w:r>
        <w:rPr>
          <w:spacing w:val="-59"/>
        </w:rPr>
        <w:t xml:space="preserve"> </w:t>
      </w:r>
      <w:r>
        <w:t xml:space="preserve">pursuant to its mandated responsibilities under the </w:t>
      </w:r>
      <w:r>
        <w:rPr>
          <w:rFonts w:ascii="Arial"/>
          <w:i/>
        </w:rPr>
        <w:t>Nunavut Waters and Nunavut Surface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 xml:space="preserve">Rights Tribunal Act </w:t>
      </w:r>
      <w:r>
        <w:t xml:space="preserve">and the </w:t>
      </w:r>
      <w:r>
        <w:rPr>
          <w:rFonts w:ascii="Arial"/>
          <w:i/>
        </w:rPr>
        <w:t>Department of Crown Indigenous and Northern Affairs Act</w:t>
      </w:r>
      <w:r>
        <w:t>. Please</w:t>
      </w:r>
      <w:r>
        <w:rPr>
          <w:spacing w:val="-59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CIRNAC</w:t>
      </w:r>
      <w:r>
        <w:rPr>
          <w:spacing w:val="-4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t>and recommendations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Memorandum.</w:t>
      </w:r>
    </w:p>
    <w:p w14:paraId="57BFE9CE" w14:textId="77777777" w:rsidR="008D055A" w:rsidRDefault="008D055A">
      <w:pPr>
        <w:pStyle w:val="BodyText"/>
      </w:pPr>
    </w:p>
    <w:p w14:paraId="787976EC" w14:textId="77777777" w:rsidR="008D055A" w:rsidRDefault="00000000">
      <w:pPr>
        <w:pStyle w:val="BodyText"/>
        <w:spacing w:line="280" w:lineRule="auto"/>
        <w:ind w:left="119" w:right="806"/>
      </w:pPr>
      <w:r>
        <w:t>If there are any questions or concerns, please contact Andrew Keim at (867) 975-4550 or</w:t>
      </w:r>
      <w:r>
        <w:rPr>
          <w:spacing w:val="-59"/>
        </w:rPr>
        <w:t xml:space="preserve"> </w:t>
      </w:r>
      <w:hyperlink r:id="rId9">
        <w:r>
          <w:rPr>
            <w:color w:val="0563C1"/>
            <w:u w:val="single" w:color="0563C1"/>
          </w:rPr>
          <w:t>Andrew.Keim@rcaanc-cirnac.gc.ca</w:t>
        </w:r>
        <w:r>
          <w:t>.</w:t>
        </w:r>
      </w:hyperlink>
    </w:p>
    <w:p w14:paraId="66D43BEF" w14:textId="77777777" w:rsidR="008D055A" w:rsidRDefault="008D055A">
      <w:pPr>
        <w:pStyle w:val="BodyText"/>
        <w:rPr>
          <w:sz w:val="20"/>
        </w:rPr>
      </w:pPr>
    </w:p>
    <w:p w14:paraId="770C37EE" w14:textId="77777777" w:rsidR="008D055A" w:rsidRDefault="008D055A">
      <w:pPr>
        <w:pStyle w:val="BodyText"/>
        <w:rPr>
          <w:sz w:val="20"/>
        </w:rPr>
      </w:pPr>
    </w:p>
    <w:p w14:paraId="2ACAAC2F" w14:textId="77777777" w:rsidR="008D055A" w:rsidRDefault="008D055A">
      <w:pPr>
        <w:pStyle w:val="BodyText"/>
        <w:spacing w:before="7"/>
        <w:rPr>
          <w:sz w:val="20"/>
        </w:rPr>
      </w:pPr>
    </w:p>
    <w:p w14:paraId="3C3C5154" w14:textId="77777777" w:rsidR="008D055A" w:rsidRDefault="00000000">
      <w:pPr>
        <w:pStyle w:val="BodyText"/>
        <w:ind w:left="119"/>
      </w:pPr>
      <w:r>
        <w:t>Sincerely,</w:t>
      </w:r>
    </w:p>
    <w:p w14:paraId="7108DD94" w14:textId="77777777" w:rsidR="008D055A" w:rsidRDefault="008D055A">
      <w:pPr>
        <w:pStyle w:val="BodyText"/>
        <w:spacing w:before="3"/>
        <w:rPr>
          <w:sz w:val="19"/>
        </w:rPr>
      </w:pPr>
    </w:p>
    <w:p w14:paraId="7C295D57" w14:textId="77777777" w:rsidR="008D055A" w:rsidRDefault="00000000">
      <w:pPr>
        <w:ind w:left="768"/>
        <w:rPr>
          <w:sz w:val="24"/>
        </w:rPr>
      </w:pPr>
      <w:r>
        <w:rPr>
          <w:noProof/>
          <w:position w:val="1"/>
        </w:rPr>
        <w:drawing>
          <wp:inline distT="0" distB="0" distL="0" distR="0" wp14:anchorId="7F8318A1" wp14:editId="6354DEE8">
            <wp:extent cx="1269997" cy="12699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7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4"/>
        </w:rPr>
        <w:t>for,</w:t>
      </w:r>
    </w:p>
    <w:p w14:paraId="59EEC612" w14:textId="77777777" w:rsidR="008D055A" w:rsidRDefault="008D055A">
      <w:pPr>
        <w:pStyle w:val="BodyText"/>
        <w:spacing w:before="9"/>
      </w:pPr>
    </w:p>
    <w:p w14:paraId="383176EF" w14:textId="77777777" w:rsidR="008D055A" w:rsidRDefault="00000000">
      <w:pPr>
        <w:pStyle w:val="BodyText"/>
        <w:spacing w:line="252" w:lineRule="exact"/>
        <w:ind w:left="119"/>
      </w:pPr>
      <w:r>
        <w:t>Lee</w:t>
      </w:r>
      <w:r>
        <w:rPr>
          <w:spacing w:val="-1"/>
        </w:rPr>
        <w:t xml:space="preserve"> </w:t>
      </w:r>
      <w:r>
        <w:t>Ann</w:t>
      </w:r>
      <w:r>
        <w:rPr>
          <w:spacing w:val="-1"/>
        </w:rPr>
        <w:t xml:space="preserve"> </w:t>
      </w:r>
      <w:r>
        <w:t>Pugh</w:t>
      </w:r>
    </w:p>
    <w:p w14:paraId="5CAC72DC" w14:textId="77777777" w:rsidR="008D055A" w:rsidRDefault="00000000">
      <w:pPr>
        <w:pStyle w:val="BodyText"/>
        <w:spacing w:line="252" w:lineRule="exact"/>
        <w:ind w:left="119"/>
      </w:pPr>
      <w:r>
        <w:t>Regional</w:t>
      </w:r>
      <w:r>
        <w:rPr>
          <w:spacing w:val="-4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Coordinator</w:t>
      </w:r>
    </w:p>
    <w:p w14:paraId="5EBF3910" w14:textId="77777777" w:rsidR="008D055A" w:rsidRDefault="008D055A">
      <w:pPr>
        <w:spacing w:line="252" w:lineRule="exact"/>
        <w:sectPr w:rsidR="008D055A">
          <w:type w:val="continuous"/>
          <w:pgSz w:w="12240" w:h="15840"/>
          <w:pgMar w:top="1340" w:right="1320" w:bottom="280" w:left="1320" w:header="720" w:footer="720" w:gutter="0"/>
          <w:cols w:space="720"/>
        </w:sectPr>
      </w:pPr>
    </w:p>
    <w:p w14:paraId="68FCFE2A" w14:textId="77777777" w:rsidR="008D055A" w:rsidRDefault="00000000">
      <w:pPr>
        <w:pStyle w:val="Heading1"/>
        <w:spacing w:before="89"/>
        <w:ind w:left="3115" w:right="3116"/>
        <w:jc w:val="center"/>
      </w:pPr>
      <w:r>
        <w:rPr>
          <w:u w:val="thick"/>
        </w:rPr>
        <w:lastRenderedPageBreak/>
        <w:t>Technical</w:t>
      </w:r>
      <w:r>
        <w:rPr>
          <w:spacing w:val="-5"/>
          <w:u w:val="thick"/>
        </w:rPr>
        <w:t xml:space="preserve"> </w:t>
      </w:r>
      <w:r>
        <w:rPr>
          <w:u w:val="thick"/>
        </w:rPr>
        <w:t>Review</w:t>
      </w:r>
      <w:r>
        <w:rPr>
          <w:spacing w:val="-4"/>
          <w:u w:val="thick"/>
        </w:rPr>
        <w:t xml:space="preserve"> </w:t>
      </w:r>
      <w:r>
        <w:rPr>
          <w:u w:val="thick"/>
        </w:rPr>
        <w:t>Memorandum</w:t>
      </w:r>
    </w:p>
    <w:p w14:paraId="4CAF8BEA" w14:textId="77777777" w:rsidR="008D055A" w:rsidRDefault="008D055A">
      <w:pPr>
        <w:pStyle w:val="BodyText"/>
        <w:rPr>
          <w:rFonts w:ascii="Arial"/>
          <w:b/>
          <w:sz w:val="20"/>
        </w:rPr>
      </w:pPr>
    </w:p>
    <w:p w14:paraId="0597771D" w14:textId="77777777" w:rsidR="008D055A" w:rsidRDefault="008D055A">
      <w:pPr>
        <w:pStyle w:val="BodyText"/>
        <w:spacing w:before="1"/>
        <w:rPr>
          <w:rFonts w:ascii="Arial"/>
          <w:b/>
          <w:sz w:val="18"/>
        </w:rPr>
      </w:pPr>
    </w:p>
    <w:p w14:paraId="1EC1449E" w14:textId="77777777" w:rsidR="008D055A" w:rsidRDefault="00000000">
      <w:pPr>
        <w:tabs>
          <w:tab w:val="left" w:pos="1559"/>
        </w:tabs>
        <w:spacing w:before="94"/>
        <w:ind w:left="119"/>
      </w:pPr>
      <w:r>
        <w:rPr>
          <w:rFonts w:ascii="Arial"/>
          <w:b/>
        </w:rPr>
        <w:t>Date:</w:t>
      </w:r>
      <w:r>
        <w:rPr>
          <w:rFonts w:ascii="Arial"/>
          <w:b/>
        </w:rPr>
        <w:tab/>
      </w:r>
      <w:r>
        <w:t>October</w:t>
      </w:r>
      <w:r>
        <w:rPr>
          <w:spacing w:val="-2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2024</w:t>
      </w:r>
    </w:p>
    <w:p w14:paraId="777213E6" w14:textId="77777777" w:rsidR="008D055A" w:rsidRDefault="008D055A">
      <w:pPr>
        <w:pStyle w:val="BodyText"/>
        <w:spacing w:before="6"/>
        <w:rPr>
          <w:sz w:val="20"/>
        </w:rPr>
      </w:pPr>
    </w:p>
    <w:p w14:paraId="6E7248BA" w14:textId="77777777" w:rsidR="008D055A" w:rsidRDefault="00000000">
      <w:pPr>
        <w:pStyle w:val="BodyText"/>
        <w:tabs>
          <w:tab w:val="left" w:pos="1559"/>
        </w:tabs>
        <w:ind w:left="119"/>
      </w:pPr>
      <w:r>
        <w:rPr>
          <w:rFonts w:ascii="Arial"/>
          <w:b/>
        </w:rPr>
        <w:t>To:</w:t>
      </w:r>
      <w:r>
        <w:rPr>
          <w:rFonts w:ascii="Arial"/>
          <w:b/>
        </w:rPr>
        <w:tab/>
      </w:r>
      <w:r>
        <w:t>Richard</w:t>
      </w:r>
      <w:r>
        <w:rPr>
          <w:spacing w:val="-3"/>
        </w:rPr>
        <w:t xml:space="preserve"> </w:t>
      </w:r>
      <w:r>
        <w:t>Hunter,</w:t>
      </w:r>
      <w:r>
        <w:rPr>
          <w:spacing w:val="-2"/>
        </w:rPr>
        <w:t xml:space="preserve"> </w:t>
      </w:r>
      <w:r>
        <w:t>Licensing</w:t>
      </w:r>
      <w:r>
        <w:rPr>
          <w:spacing w:val="-5"/>
        </w:rPr>
        <w:t xml:space="preserve"> </w:t>
      </w:r>
      <w:r>
        <w:t>Administrator,</w:t>
      </w:r>
      <w:r>
        <w:rPr>
          <w:spacing w:val="-2"/>
        </w:rPr>
        <w:t xml:space="preserve"> </w:t>
      </w:r>
      <w:r>
        <w:t>Nunavut</w:t>
      </w:r>
      <w:r>
        <w:rPr>
          <w:spacing w:val="-6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Board</w:t>
      </w:r>
    </w:p>
    <w:p w14:paraId="315CF03F" w14:textId="77777777" w:rsidR="008D055A" w:rsidRDefault="008D055A">
      <w:pPr>
        <w:pStyle w:val="BodyText"/>
        <w:spacing w:before="9"/>
        <w:rPr>
          <w:sz w:val="20"/>
        </w:rPr>
      </w:pPr>
    </w:p>
    <w:p w14:paraId="55797149" w14:textId="77777777" w:rsidR="008D055A" w:rsidRDefault="00000000">
      <w:pPr>
        <w:pStyle w:val="BodyText"/>
        <w:tabs>
          <w:tab w:val="left" w:pos="1559"/>
        </w:tabs>
        <w:ind w:left="119"/>
      </w:pPr>
      <w:r>
        <w:rPr>
          <w:rFonts w:ascii="Arial"/>
          <w:b/>
        </w:rPr>
        <w:t>From:</w:t>
      </w:r>
      <w:r>
        <w:rPr>
          <w:rFonts w:ascii="Arial"/>
          <w:b/>
        </w:rPr>
        <w:tab/>
      </w:r>
      <w:r>
        <w:t>Lee</w:t>
      </w:r>
      <w:r>
        <w:rPr>
          <w:spacing w:val="-4"/>
        </w:rPr>
        <w:t xml:space="preserve"> </w:t>
      </w:r>
      <w:r>
        <w:t>Ann</w:t>
      </w:r>
      <w:r>
        <w:rPr>
          <w:spacing w:val="-3"/>
        </w:rPr>
        <w:t xml:space="preserve"> </w:t>
      </w:r>
      <w:r>
        <w:t>Pugh,</w:t>
      </w:r>
      <w:r>
        <w:rPr>
          <w:spacing w:val="-5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Coordinator,</w:t>
      </w:r>
      <w:r>
        <w:rPr>
          <w:spacing w:val="-2"/>
        </w:rPr>
        <w:t xml:space="preserve"> </w:t>
      </w:r>
      <w:r>
        <w:t>CIRNAC</w:t>
      </w:r>
    </w:p>
    <w:p w14:paraId="2EFBD38A" w14:textId="77777777" w:rsidR="008D055A" w:rsidRDefault="008D055A">
      <w:pPr>
        <w:pStyle w:val="BodyText"/>
        <w:spacing w:before="4"/>
        <w:rPr>
          <w:sz w:val="20"/>
        </w:rPr>
      </w:pPr>
    </w:p>
    <w:p w14:paraId="0DEF1CB1" w14:textId="77777777" w:rsidR="008D055A" w:rsidRDefault="00000000">
      <w:pPr>
        <w:pStyle w:val="Heading1"/>
        <w:tabs>
          <w:tab w:val="left" w:pos="1559"/>
        </w:tabs>
        <w:spacing w:line="278" w:lineRule="auto"/>
        <w:ind w:left="1559" w:right="329" w:hanging="1440"/>
      </w:pPr>
      <w:r>
        <w:t>Subject:</w:t>
      </w:r>
      <w:r>
        <w:tab/>
        <w:t>Crown-Indigenous Relations and Northern Affairs Canada’s Review of the</w:t>
      </w:r>
      <w:r>
        <w:rPr>
          <w:spacing w:val="-59"/>
        </w:rPr>
        <w:t xml:space="preserve"> </w:t>
      </w:r>
      <w:r>
        <w:t xml:space="preserve">Amendment Renewal Water </w:t>
      </w:r>
      <w:proofErr w:type="spellStart"/>
      <w:r>
        <w:t>Licence</w:t>
      </w:r>
      <w:proofErr w:type="spellEnd"/>
      <w:r>
        <w:t xml:space="preserve"> Application for the Municipality of</w:t>
      </w:r>
      <w:r>
        <w:rPr>
          <w:spacing w:val="1"/>
        </w:rPr>
        <w:t xml:space="preserve"> </w:t>
      </w:r>
      <w:r>
        <w:t>Qikiqtarjuaq,</w:t>
      </w:r>
      <w:r>
        <w:rPr>
          <w:spacing w:val="-2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 xml:space="preserve">Water </w:t>
      </w:r>
      <w:proofErr w:type="spellStart"/>
      <w:r>
        <w:t>Licence</w:t>
      </w:r>
      <w:proofErr w:type="spellEnd"/>
      <w:r>
        <w:rPr>
          <w:spacing w:val="-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3BM-QIK1924</w:t>
      </w:r>
    </w:p>
    <w:p w14:paraId="292C77B0" w14:textId="77777777" w:rsidR="008D055A" w:rsidRDefault="00000000">
      <w:pPr>
        <w:pStyle w:val="BodyText"/>
        <w:tabs>
          <w:tab w:val="left" w:pos="1559"/>
        </w:tabs>
        <w:spacing w:before="193"/>
        <w:ind w:left="119"/>
      </w:pPr>
      <w:r>
        <w:rPr>
          <w:rFonts w:ascii="Arial" w:hAnsi="Arial"/>
          <w:b/>
        </w:rPr>
        <w:t>Region:</w:t>
      </w:r>
      <w:r>
        <w:rPr>
          <w:rFonts w:ascii="Arial" w:hAnsi="Arial"/>
          <w:b/>
        </w:rP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2"/>
        </w:rPr>
        <w:t xml:space="preserve"> </w:t>
      </w:r>
      <w:r>
        <w:t xml:space="preserve">Kitikmeot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4"/>
        </w:rPr>
        <w:t xml:space="preserve"> </w:t>
      </w:r>
      <w:r>
        <w:t>Kivalliq</w:t>
      </w:r>
      <w:r>
        <w:rPr>
          <w:spacing w:val="-3"/>
        </w:rPr>
        <w:t xml:space="preserve"> </w:t>
      </w:r>
      <w:r>
        <w:rPr>
          <w:rFonts w:ascii="Segoe UI Symbol" w:hAnsi="Segoe UI Symbol"/>
        </w:rPr>
        <w:t>☒</w:t>
      </w:r>
      <w:r>
        <w:rPr>
          <w:rFonts w:ascii="Segoe UI Symbol" w:hAnsi="Segoe UI Symbol"/>
          <w:spacing w:val="-1"/>
        </w:rPr>
        <w:t xml:space="preserve"> </w:t>
      </w:r>
      <w:r>
        <w:t>Qikiqtani</w:t>
      </w:r>
    </w:p>
    <w:p w14:paraId="29F8560F" w14:textId="77777777" w:rsidR="008D055A" w:rsidRDefault="008D055A">
      <w:pPr>
        <w:pStyle w:val="BodyText"/>
        <w:rPr>
          <w:sz w:val="20"/>
        </w:rPr>
      </w:pPr>
    </w:p>
    <w:p w14:paraId="370A3CFD" w14:textId="11C4F96F" w:rsidR="008D055A" w:rsidRDefault="008C1252">
      <w:pPr>
        <w:pStyle w:val="BodyText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F86563" wp14:editId="215695FE">
                <wp:simplePos x="0" y="0"/>
                <wp:positionH relativeFrom="page">
                  <wp:posOffset>914400</wp:posOffset>
                </wp:positionH>
                <wp:positionV relativeFrom="paragraph">
                  <wp:posOffset>165735</wp:posOffset>
                </wp:positionV>
                <wp:extent cx="5441950" cy="1270"/>
                <wp:effectExtent l="0" t="0" r="0" b="0"/>
                <wp:wrapTopAndBottom/>
                <wp:docPr id="18689898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195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570"/>
                            <a:gd name="T2" fmla="+- 0 10009 1440"/>
                            <a:gd name="T3" fmla="*/ T2 w 85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70">
                              <a:moveTo>
                                <a:pt x="0" y="0"/>
                              </a:moveTo>
                              <a:lnTo>
                                <a:pt x="8569" y="0"/>
                              </a:lnTo>
                            </a:path>
                          </a:pathLst>
                        </a:custGeom>
                        <a:noFill/>
                        <a:ln w="88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9D4B5" id="Freeform 15" o:spid="_x0000_s1026" style="position:absolute;margin-left:1in;margin-top:13.05pt;width:428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" path="m,l8569,e" filled="f" strokeweight=".24603mm">
                <v:path arrowok="t" o:connecttype="custom" o:connectlocs="0,0;5441315,0" o:connectangles="0,0"/>
                <w10:wrap type="topAndBottom" anchorx="page"/>
              </v:shape>
            </w:pict>
          </mc:Fallback>
        </mc:AlternateContent>
      </w:r>
    </w:p>
    <w:p w14:paraId="1ED290F3" w14:textId="77777777" w:rsidR="008D055A" w:rsidRDefault="008D055A">
      <w:pPr>
        <w:pStyle w:val="BodyText"/>
        <w:spacing w:before="4"/>
        <w:rPr>
          <w:sz w:val="10"/>
        </w:rPr>
      </w:pPr>
    </w:p>
    <w:p w14:paraId="0F0F885B" w14:textId="77777777" w:rsidR="008D055A" w:rsidRDefault="00000000">
      <w:pPr>
        <w:pStyle w:val="Heading1"/>
        <w:numPr>
          <w:ilvl w:val="0"/>
          <w:numId w:val="4"/>
        </w:numPr>
        <w:tabs>
          <w:tab w:val="left" w:pos="480"/>
        </w:tabs>
        <w:spacing w:before="93"/>
        <w:ind w:hanging="361"/>
      </w:pPr>
      <w:r>
        <w:t>Background</w:t>
      </w:r>
    </w:p>
    <w:p w14:paraId="61EEC8DF" w14:textId="77777777" w:rsidR="008D055A" w:rsidRDefault="008D055A">
      <w:pPr>
        <w:pStyle w:val="BodyText"/>
        <w:spacing w:before="4"/>
        <w:rPr>
          <w:rFonts w:ascii="Arial"/>
          <w:b/>
          <w:sz w:val="20"/>
        </w:rPr>
      </w:pPr>
    </w:p>
    <w:p w14:paraId="209D0D99" w14:textId="77777777" w:rsidR="008D055A" w:rsidRDefault="00000000">
      <w:pPr>
        <w:pStyle w:val="BodyText"/>
        <w:spacing w:before="1" w:line="276" w:lineRule="auto"/>
        <w:ind w:left="119" w:right="143"/>
      </w:pPr>
      <w:r>
        <w:t>The Hamlet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Qikiqtarjuaq</w:t>
      </w:r>
      <w:r>
        <w:rPr>
          <w:spacing w:val="1"/>
        </w:rPr>
        <w:t xml:space="preserve"> </w:t>
      </w:r>
      <w:r>
        <w:t>(or the Hamlet) is</w:t>
      </w:r>
      <w:r>
        <w:rPr>
          <w:spacing w:val="1"/>
        </w:rPr>
        <w:t xml:space="preserve"> </w:t>
      </w:r>
      <w:r>
        <w:t>located at</w:t>
      </w:r>
      <w:r>
        <w:rPr>
          <w:spacing w:val="4"/>
        </w:rPr>
        <w:t xml:space="preserve"> </w:t>
      </w:r>
      <w:r>
        <w:t>Latitude</w:t>
      </w:r>
      <w:r>
        <w:rPr>
          <w:spacing w:val="1"/>
        </w:rPr>
        <w:t xml:space="preserve"> </w:t>
      </w:r>
      <w:r>
        <w:t>67°</w:t>
      </w:r>
      <w:r>
        <w:rPr>
          <w:spacing w:val="2"/>
        </w:rPr>
        <w:t xml:space="preserve"> </w:t>
      </w:r>
      <w:r>
        <w:t>33’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Longitude</w:t>
      </w:r>
      <w:r>
        <w:rPr>
          <w:spacing w:val="-2"/>
        </w:rPr>
        <w:t xml:space="preserve"> </w:t>
      </w:r>
      <w:r>
        <w:t>64°</w:t>
      </w:r>
      <w:r>
        <w:rPr>
          <w:spacing w:val="1"/>
        </w:rPr>
        <w:t xml:space="preserve"> </w:t>
      </w:r>
      <w:r>
        <w:t xml:space="preserve">02’ W, on Broughton Island, off the eastern coast of Baffin Island, adjacent to </w:t>
      </w:r>
      <w:proofErr w:type="spellStart"/>
      <w:r>
        <w:t>Auyuittuq</w:t>
      </w:r>
      <w:proofErr w:type="spellEnd"/>
      <w:r>
        <w:t xml:space="preserve"> National</w:t>
      </w:r>
      <w:r>
        <w:rPr>
          <w:spacing w:val="-59"/>
        </w:rPr>
        <w:t xml:space="preserve"> </w:t>
      </w:r>
      <w:r>
        <w:t xml:space="preserve">Park, approximately 470 km NE of Iqaluit, in the Qikiqtani Region of Nunavut. Water </w:t>
      </w:r>
      <w:proofErr w:type="spellStart"/>
      <w:r>
        <w:t>Licence</w:t>
      </w:r>
      <w:proofErr w:type="spellEnd"/>
      <w:r>
        <w:rPr>
          <w:spacing w:val="1"/>
        </w:rPr>
        <w:t xml:space="preserve"> </w:t>
      </w:r>
      <w:r>
        <w:t>3BM-QIK1924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September 20, 2019,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expired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19,</w:t>
      </w:r>
      <w:r>
        <w:rPr>
          <w:spacing w:val="-3"/>
        </w:rPr>
        <w:t xml:space="preserve"> </w:t>
      </w:r>
      <w:r>
        <w:t>2024.</w:t>
      </w:r>
    </w:p>
    <w:p w14:paraId="441F605A" w14:textId="77777777" w:rsidR="008D055A" w:rsidRDefault="00000000">
      <w:pPr>
        <w:pStyle w:val="BodyText"/>
        <w:spacing w:before="2"/>
        <w:ind w:left="119"/>
      </w:pPr>
      <w:r>
        <w:t>Hamlet</w:t>
      </w:r>
      <w:r>
        <w:rPr>
          <w:spacing w:val="-5"/>
        </w:rPr>
        <w:t xml:space="preserve"> </w:t>
      </w:r>
      <w:r>
        <w:t>infrastructure</w:t>
      </w:r>
      <w:r>
        <w:rPr>
          <w:spacing w:val="-8"/>
        </w:rPr>
        <w:t xml:space="preserve"> </w:t>
      </w:r>
      <w:r>
        <w:t>includes:</w:t>
      </w:r>
    </w:p>
    <w:p w14:paraId="02C03843" w14:textId="77777777" w:rsidR="008D055A" w:rsidRDefault="008D055A">
      <w:pPr>
        <w:pStyle w:val="BodyText"/>
        <w:spacing w:before="6"/>
        <w:rPr>
          <w:sz w:val="20"/>
        </w:rPr>
      </w:pPr>
    </w:p>
    <w:p w14:paraId="233B1478" w14:textId="77777777" w:rsidR="008D055A" w:rsidRDefault="00000000">
      <w:pPr>
        <w:pStyle w:val="ListParagraph"/>
        <w:numPr>
          <w:ilvl w:val="1"/>
          <w:numId w:val="4"/>
        </w:numPr>
        <w:tabs>
          <w:tab w:val="left" w:pos="839"/>
          <w:tab w:val="left" w:pos="840"/>
        </w:tabs>
        <w:spacing w:before="0" w:line="273" w:lineRule="auto"/>
        <w:ind w:right="406"/>
      </w:pPr>
      <w:r>
        <w:t xml:space="preserve">A Water Supply Facilities which </w:t>
      </w:r>
      <w:proofErr w:type="gramStart"/>
      <w:r>
        <w:t>draws</w:t>
      </w:r>
      <w:proofErr w:type="gramEnd"/>
      <w:r>
        <w:t xml:space="preserve"> water from Tulugak River.</w:t>
      </w:r>
      <w:r>
        <w:rPr>
          <w:spacing w:val="1"/>
        </w:rPr>
        <w:t xml:space="preserve"> </w:t>
      </w:r>
      <w:r>
        <w:t>Water is transferred</w:t>
      </w:r>
      <w:r>
        <w:rPr>
          <w:spacing w:val="-59"/>
        </w:rPr>
        <w:t xml:space="preserve"> </w:t>
      </w:r>
      <w:r>
        <w:t>by gravity from the intake location to the Water Storage Reservoir, designed with a</w:t>
      </w:r>
      <w:r>
        <w:rPr>
          <w:spacing w:val="1"/>
        </w:rPr>
        <w:t xml:space="preserve"> </w:t>
      </w:r>
      <w:r>
        <w:t>usable capacity of 31,500m</w:t>
      </w:r>
      <w:r>
        <w:rPr>
          <w:vertAlign w:val="superscript"/>
        </w:rPr>
        <w:t>3</w:t>
      </w:r>
      <w:r>
        <w:t>.</w:t>
      </w:r>
      <w:r>
        <w:rPr>
          <w:spacing w:val="1"/>
        </w:rPr>
        <w:t xml:space="preserve"> </w:t>
      </w:r>
      <w:r>
        <w:t>Water is treated at the truck-fill station and trucked to</w:t>
      </w:r>
      <w:r>
        <w:rPr>
          <w:spacing w:val="1"/>
        </w:rPr>
        <w:t xml:space="preserve"> </w:t>
      </w:r>
      <w:r>
        <w:t>holding</w:t>
      </w:r>
      <w:r>
        <w:rPr>
          <w:spacing w:val="-1"/>
        </w:rPr>
        <w:t xml:space="preserve"> </w:t>
      </w:r>
      <w:r>
        <w:t>tanks in</w:t>
      </w:r>
      <w:r>
        <w:rPr>
          <w:spacing w:val="-2"/>
        </w:rPr>
        <w:t xml:space="preserve"> </w:t>
      </w:r>
      <w:r>
        <w:t>each community building.</w:t>
      </w:r>
    </w:p>
    <w:p w14:paraId="2C8D06EE" w14:textId="77777777" w:rsidR="008D055A" w:rsidRDefault="00000000">
      <w:pPr>
        <w:pStyle w:val="ListParagraph"/>
        <w:numPr>
          <w:ilvl w:val="1"/>
          <w:numId w:val="4"/>
        </w:numPr>
        <w:tabs>
          <w:tab w:val="left" w:pos="839"/>
          <w:tab w:val="left" w:pos="840"/>
        </w:tabs>
        <w:spacing w:before="6" w:line="273" w:lineRule="auto"/>
        <w:ind w:right="196"/>
      </w:pPr>
      <w:r>
        <w:t>A Sewage Disposal/Treatment Facilities (double celled lagoon system) which receives</w:t>
      </w:r>
      <w:r>
        <w:rPr>
          <w:spacing w:val="1"/>
        </w:rPr>
        <w:t xml:space="preserve"> </w:t>
      </w:r>
      <w:r>
        <w:t>trucked swage collected from holding tanks in each building and houses, with a Wetland</w:t>
      </w:r>
      <w:r>
        <w:rPr>
          <w:spacing w:val="-59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(WTA)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lagoon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marine</w:t>
      </w:r>
      <w:r>
        <w:rPr>
          <w:spacing w:val="-2"/>
        </w:rPr>
        <w:t xml:space="preserve"> </w:t>
      </w:r>
      <w:r>
        <w:t>environment.</w:t>
      </w:r>
    </w:p>
    <w:p w14:paraId="394F9FF1" w14:textId="77777777" w:rsidR="008D055A" w:rsidRDefault="00000000">
      <w:pPr>
        <w:pStyle w:val="ListParagraph"/>
        <w:numPr>
          <w:ilvl w:val="1"/>
          <w:numId w:val="4"/>
        </w:numPr>
        <w:tabs>
          <w:tab w:val="left" w:pos="839"/>
          <w:tab w:val="left" w:pos="840"/>
        </w:tabs>
        <w:spacing w:line="273" w:lineRule="auto"/>
        <w:ind w:right="796"/>
      </w:pPr>
      <w:proofErr w:type="gramStart"/>
      <w:r>
        <w:t>A Solid</w:t>
      </w:r>
      <w:proofErr w:type="gramEnd"/>
      <w:r>
        <w:t xml:space="preserve"> Waste Disposal Facilities, which includes a Metals Disposal Area, and</w:t>
      </w:r>
      <w:r>
        <w:rPr>
          <w:spacing w:val="1"/>
        </w:rPr>
        <w:t xml:space="preserve"> </w:t>
      </w:r>
      <w:r>
        <w:t>Hazardous</w:t>
      </w:r>
      <w:r>
        <w:rPr>
          <w:spacing w:val="-5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Area.</w:t>
      </w:r>
      <w:r>
        <w:rPr>
          <w:spacing w:val="-4"/>
        </w:rPr>
        <w:t xml:space="preserve"> </w:t>
      </w:r>
      <w:r>
        <w:t>Segregation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ongoing</w:t>
      </w:r>
      <w:r>
        <w:rPr>
          <w:spacing w:val="-7"/>
        </w:rPr>
        <w:t xml:space="preserve"> </w:t>
      </w:r>
      <w:r>
        <w:t>attention.</w:t>
      </w:r>
    </w:p>
    <w:p w14:paraId="3EB7C554" w14:textId="77777777" w:rsidR="008D055A" w:rsidRDefault="00000000">
      <w:pPr>
        <w:pStyle w:val="ListParagraph"/>
        <w:numPr>
          <w:ilvl w:val="1"/>
          <w:numId w:val="4"/>
        </w:numPr>
        <w:tabs>
          <w:tab w:val="left" w:pos="839"/>
          <w:tab w:val="left" w:pos="840"/>
        </w:tabs>
        <w:spacing w:line="273" w:lineRule="auto"/>
        <w:ind w:right="392"/>
      </w:pPr>
      <w:r>
        <w:t xml:space="preserve">Development of a </w:t>
      </w:r>
      <w:proofErr w:type="spellStart"/>
      <w:r>
        <w:t>Landfarm</w:t>
      </w:r>
      <w:proofErr w:type="spellEnd"/>
      <w:r>
        <w:t xml:space="preserve"> Facility was previously initiated, then suspended and now</w:t>
      </w:r>
      <w:r>
        <w:rPr>
          <w:spacing w:val="-59"/>
        </w:rPr>
        <w:t xml:space="preserve"> </w:t>
      </w:r>
      <w:r>
        <w:t>abandoned.</w:t>
      </w:r>
    </w:p>
    <w:p w14:paraId="2B1A0D1F" w14:textId="77777777" w:rsidR="008D055A" w:rsidRDefault="00000000">
      <w:pPr>
        <w:pStyle w:val="BodyText"/>
        <w:spacing w:before="202" w:line="276" w:lineRule="auto"/>
        <w:ind w:left="119" w:right="297"/>
        <w:jc w:val="both"/>
      </w:pPr>
      <w:r>
        <w:t>This amendment renewal application is requesting an increase of water usage from 37,500 m</w:t>
      </w:r>
      <w:r>
        <w:rPr>
          <w:vertAlign w:val="superscript"/>
        </w:rPr>
        <w:t>3</w:t>
      </w:r>
      <w:r>
        <w:rPr>
          <w:spacing w:val="-59"/>
        </w:rPr>
        <w:t xml:space="preserve"> </w:t>
      </w:r>
      <w:r>
        <w:t>to 49,245 m</w:t>
      </w:r>
      <w:r>
        <w:rPr>
          <w:vertAlign w:val="superscript"/>
        </w:rPr>
        <w:t>3</w:t>
      </w:r>
      <w:r>
        <w:t xml:space="preserve">. A study to identify secondary water </w:t>
      </w:r>
      <w:proofErr w:type="gramStart"/>
      <w:r>
        <w:t>source</w:t>
      </w:r>
      <w:proofErr w:type="gramEnd"/>
      <w:r>
        <w:t xml:space="preserve"> is also planned </w:t>
      </w:r>
      <w:proofErr w:type="gramStart"/>
      <w:r>
        <w:t>in the near future</w:t>
      </w:r>
      <w:proofErr w:type="gramEnd"/>
      <w:r>
        <w:t xml:space="preserve"> and</w:t>
      </w:r>
      <w:r>
        <w:rPr>
          <w:spacing w:val="-59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approvals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available.</w:t>
      </w:r>
    </w:p>
    <w:p w14:paraId="21761D6E" w14:textId="77777777" w:rsidR="008D055A" w:rsidRDefault="00000000">
      <w:pPr>
        <w:pStyle w:val="BodyText"/>
        <w:spacing w:before="200" w:line="276" w:lineRule="auto"/>
        <w:ind w:left="119" w:right="289"/>
      </w:pPr>
      <w:r>
        <w:t>On August 29, 2024, the Nunavut Water Board provided notification of the Hamlet of</w:t>
      </w:r>
      <w:r>
        <w:rPr>
          <w:spacing w:val="1"/>
        </w:rPr>
        <w:t xml:space="preserve"> </w:t>
      </w:r>
      <w:r>
        <w:t>Qikiqtarjuaq’s submission of the amendment renewal application and invited comments. A</w:t>
      </w:r>
      <w:r>
        <w:rPr>
          <w:spacing w:val="1"/>
        </w:rPr>
        <w:t xml:space="preserve"> </w:t>
      </w:r>
      <w:r>
        <w:t>summary of the subjects of Crown-Indigenous Relations and Northern Affairs Canada’s</w:t>
      </w:r>
      <w:r>
        <w:rPr>
          <w:spacing w:val="1"/>
        </w:rPr>
        <w:t xml:space="preserve"> </w:t>
      </w:r>
      <w:r>
        <w:t>(CIRNAC) comments and recommendations regarding the Annual Report are listed in Table 1.</w:t>
      </w:r>
      <w:r>
        <w:rPr>
          <w:spacing w:val="-59"/>
        </w:rPr>
        <w:t xml:space="preserve"> </w:t>
      </w:r>
      <w:r>
        <w:t>Documents reviewed as part of this submission can be found in Table 2 of Section B. Detailed</w:t>
      </w:r>
      <w:r>
        <w:rPr>
          <w:spacing w:val="-59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comments are in Section</w:t>
      </w:r>
      <w:r>
        <w:rPr>
          <w:spacing w:val="-2"/>
        </w:rPr>
        <w:t xml:space="preserve"> </w:t>
      </w:r>
      <w:r>
        <w:t>C.</w:t>
      </w:r>
    </w:p>
    <w:p w14:paraId="4B53BD28" w14:textId="77777777" w:rsidR="008D055A" w:rsidRDefault="008D055A">
      <w:pPr>
        <w:spacing w:line="276" w:lineRule="auto"/>
        <w:sectPr w:rsidR="008D055A">
          <w:pgSz w:w="12240" w:h="15840"/>
          <w:pgMar w:top="1340" w:right="1320" w:bottom="280" w:left="1320" w:header="754" w:footer="0" w:gutter="0"/>
          <w:cols w:space="720"/>
        </w:sectPr>
      </w:pPr>
    </w:p>
    <w:p w14:paraId="668C8A36" w14:textId="77777777" w:rsidR="008D055A" w:rsidRDefault="00000000">
      <w:pPr>
        <w:pStyle w:val="BodyText"/>
        <w:spacing w:before="91"/>
        <w:ind w:left="119"/>
      </w:pPr>
      <w:r>
        <w:rPr>
          <w:color w:val="4472C4"/>
        </w:rPr>
        <w:lastRenderedPageBreak/>
        <w:t>Table</w:t>
      </w:r>
      <w:r>
        <w:rPr>
          <w:color w:val="4472C4"/>
          <w:spacing w:val="-3"/>
        </w:rPr>
        <w:t xml:space="preserve"> </w:t>
      </w:r>
      <w:r>
        <w:rPr>
          <w:color w:val="4472C4"/>
        </w:rPr>
        <w:t>1:</w:t>
      </w:r>
      <w:r>
        <w:rPr>
          <w:color w:val="4472C4"/>
          <w:spacing w:val="-1"/>
        </w:rPr>
        <w:t xml:space="preserve"> </w:t>
      </w:r>
      <w:r>
        <w:rPr>
          <w:color w:val="4472C4"/>
        </w:rPr>
        <w:t>Summary</w:t>
      </w:r>
      <w:r>
        <w:rPr>
          <w:color w:val="4472C4"/>
          <w:spacing w:val="-4"/>
        </w:rPr>
        <w:t xml:space="preserve"> </w:t>
      </w:r>
      <w:r>
        <w:rPr>
          <w:color w:val="4472C4"/>
        </w:rPr>
        <w:t>of</w:t>
      </w:r>
      <w:r>
        <w:rPr>
          <w:color w:val="4472C4"/>
          <w:spacing w:val="-2"/>
        </w:rPr>
        <w:t xml:space="preserve"> </w:t>
      </w:r>
      <w:r>
        <w:rPr>
          <w:color w:val="4472C4"/>
        </w:rPr>
        <w:t>Recommendations</w:t>
      </w:r>
    </w:p>
    <w:p w14:paraId="389F1BED" w14:textId="77777777" w:rsidR="008D055A" w:rsidRDefault="008D055A">
      <w:pPr>
        <w:pStyle w:val="BodyText"/>
        <w:spacing w:before="6" w:after="1"/>
        <w:rPr>
          <w:sz w:val="20"/>
        </w:rPr>
      </w:pPr>
    </w:p>
    <w:tbl>
      <w:tblPr>
        <w:tblW w:w="0" w:type="auto"/>
        <w:tblInd w:w="132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8"/>
        <w:gridCol w:w="5762"/>
      </w:tblGrid>
      <w:tr w:rsidR="008D055A" w14:paraId="329A6BCD" w14:textId="77777777">
        <w:trPr>
          <w:trHeight w:val="271"/>
        </w:trPr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</w:tcPr>
          <w:p w14:paraId="4AFF1290" w14:textId="77777777" w:rsidR="008D055A" w:rsidRDefault="00000000">
            <w:pPr>
              <w:pStyle w:val="TableParagraph"/>
              <w:spacing w:before="9" w:line="242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Recommendation</w:t>
            </w:r>
            <w:r>
              <w:rPr>
                <w:rFonts w:ascii="Arial"/>
                <w:b/>
                <w:color w:val="FFFFFF"/>
                <w:spacing w:val="-7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Number</w:t>
            </w: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</w:tcPr>
          <w:p w14:paraId="3677F262" w14:textId="77777777" w:rsidR="008D055A" w:rsidRDefault="00000000">
            <w:pPr>
              <w:pStyle w:val="TableParagraph"/>
              <w:spacing w:before="9" w:line="242" w:lineRule="exact"/>
              <w:ind w:left="2786" w:right="21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Subject</w:t>
            </w:r>
          </w:p>
        </w:tc>
      </w:tr>
      <w:tr w:rsidR="008D055A" w14:paraId="1F1CD021" w14:textId="77777777">
        <w:trPr>
          <w:trHeight w:val="254"/>
        </w:trPr>
        <w:tc>
          <w:tcPr>
            <w:tcW w:w="3588" w:type="dxa"/>
            <w:tcBorders>
              <w:top w:val="nil"/>
              <w:right w:val="nil"/>
            </w:tcBorders>
          </w:tcPr>
          <w:p w14:paraId="692654E9" w14:textId="77777777" w:rsidR="008D055A" w:rsidRDefault="00000000">
            <w:pPr>
              <w:pStyle w:val="TableParagraph"/>
              <w:spacing w:line="234" w:lineRule="exact"/>
            </w:pPr>
            <w:r>
              <w:t>R-01</w:t>
            </w:r>
          </w:p>
        </w:tc>
        <w:tc>
          <w:tcPr>
            <w:tcW w:w="5762" w:type="dxa"/>
            <w:tcBorders>
              <w:top w:val="nil"/>
              <w:left w:val="nil"/>
            </w:tcBorders>
          </w:tcPr>
          <w:p w14:paraId="7E946CBF" w14:textId="77777777" w:rsidR="008D055A" w:rsidRDefault="00000000">
            <w:pPr>
              <w:pStyle w:val="TableParagraph"/>
              <w:spacing w:line="234" w:lineRule="exact"/>
              <w:ind w:left="748"/>
            </w:pPr>
            <w:r>
              <w:t>Management</w:t>
            </w:r>
            <w:r>
              <w:rPr>
                <w:spacing w:val="-1"/>
              </w:rPr>
              <w:t xml:space="preserve"> </w:t>
            </w:r>
            <w:r>
              <w:t>Plans</w:t>
            </w:r>
          </w:p>
        </w:tc>
      </w:tr>
      <w:tr w:rsidR="008D055A" w14:paraId="72B1624E" w14:textId="77777777">
        <w:trPr>
          <w:trHeight w:val="251"/>
        </w:trPr>
        <w:tc>
          <w:tcPr>
            <w:tcW w:w="3588" w:type="dxa"/>
            <w:tcBorders>
              <w:right w:val="nil"/>
            </w:tcBorders>
          </w:tcPr>
          <w:p w14:paraId="2F693577" w14:textId="77777777" w:rsidR="008D055A" w:rsidRDefault="00000000">
            <w:pPr>
              <w:pStyle w:val="TableParagraph"/>
            </w:pPr>
            <w:r>
              <w:t>R-02</w:t>
            </w:r>
          </w:p>
        </w:tc>
        <w:tc>
          <w:tcPr>
            <w:tcW w:w="5762" w:type="dxa"/>
            <w:tcBorders>
              <w:left w:val="nil"/>
            </w:tcBorders>
          </w:tcPr>
          <w:p w14:paraId="7234E7E6" w14:textId="77777777" w:rsidR="008D055A" w:rsidRDefault="00000000">
            <w:pPr>
              <w:pStyle w:val="TableParagraph"/>
              <w:ind w:left="748"/>
            </w:pP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</w:p>
        </w:tc>
      </w:tr>
      <w:tr w:rsidR="008D055A" w14:paraId="013121F0" w14:textId="77777777">
        <w:trPr>
          <w:trHeight w:val="253"/>
        </w:trPr>
        <w:tc>
          <w:tcPr>
            <w:tcW w:w="3588" w:type="dxa"/>
            <w:tcBorders>
              <w:right w:val="nil"/>
            </w:tcBorders>
          </w:tcPr>
          <w:p w14:paraId="1A153F00" w14:textId="77777777" w:rsidR="008D055A" w:rsidRDefault="00000000">
            <w:pPr>
              <w:pStyle w:val="TableParagraph"/>
              <w:spacing w:line="234" w:lineRule="exact"/>
            </w:pPr>
            <w:r>
              <w:t>R-03</w:t>
            </w:r>
          </w:p>
        </w:tc>
        <w:tc>
          <w:tcPr>
            <w:tcW w:w="5762" w:type="dxa"/>
            <w:tcBorders>
              <w:left w:val="nil"/>
            </w:tcBorders>
          </w:tcPr>
          <w:p w14:paraId="3C1EB5CC" w14:textId="77777777" w:rsidR="008D055A" w:rsidRDefault="00000000">
            <w:pPr>
              <w:pStyle w:val="TableParagraph"/>
              <w:spacing w:line="234" w:lineRule="exact"/>
              <w:ind w:left="748"/>
            </w:pPr>
            <w:r>
              <w:t>Plan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Compliance</w:t>
            </w:r>
          </w:p>
        </w:tc>
      </w:tr>
      <w:tr w:rsidR="008D055A" w14:paraId="52B7F201" w14:textId="77777777">
        <w:trPr>
          <w:trHeight w:val="251"/>
        </w:trPr>
        <w:tc>
          <w:tcPr>
            <w:tcW w:w="3588" w:type="dxa"/>
            <w:tcBorders>
              <w:right w:val="nil"/>
            </w:tcBorders>
          </w:tcPr>
          <w:p w14:paraId="54EFAAF6" w14:textId="77777777" w:rsidR="008D055A" w:rsidRDefault="00000000">
            <w:pPr>
              <w:pStyle w:val="TableParagraph"/>
            </w:pPr>
            <w:r>
              <w:t>R-04</w:t>
            </w:r>
          </w:p>
        </w:tc>
        <w:tc>
          <w:tcPr>
            <w:tcW w:w="5762" w:type="dxa"/>
            <w:tcBorders>
              <w:left w:val="nil"/>
            </w:tcBorders>
          </w:tcPr>
          <w:p w14:paraId="097E70BE" w14:textId="77777777" w:rsidR="008D055A" w:rsidRDefault="00000000">
            <w:pPr>
              <w:pStyle w:val="TableParagraph"/>
              <w:ind w:left="748"/>
            </w:pPr>
            <w:r>
              <w:t>Quality</w:t>
            </w:r>
            <w:r>
              <w:rPr>
                <w:spacing w:val="-5"/>
              </w:rPr>
              <w:t xml:space="preserve"> </w:t>
            </w:r>
            <w:r>
              <w:t>Assurance/Quality</w:t>
            </w:r>
            <w:r>
              <w:rPr>
                <w:spacing w:val="-5"/>
              </w:rPr>
              <w:t xml:space="preserve"> </w:t>
            </w:r>
            <w:r>
              <w:t>Control</w:t>
            </w:r>
          </w:p>
        </w:tc>
      </w:tr>
      <w:tr w:rsidR="008D055A" w14:paraId="0816744C" w14:textId="77777777">
        <w:trPr>
          <w:trHeight w:val="254"/>
        </w:trPr>
        <w:tc>
          <w:tcPr>
            <w:tcW w:w="3588" w:type="dxa"/>
            <w:tcBorders>
              <w:right w:val="nil"/>
            </w:tcBorders>
          </w:tcPr>
          <w:p w14:paraId="75CBE70D" w14:textId="77777777" w:rsidR="008D055A" w:rsidRDefault="00000000">
            <w:pPr>
              <w:pStyle w:val="TableParagraph"/>
              <w:spacing w:before="2"/>
            </w:pPr>
            <w:r>
              <w:t>R-05</w:t>
            </w:r>
          </w:p>
        </w:tc>
        <w:tc>
          <w:tcPr>
            <w:tcW w:w="5762" w:type="dxa"/>
            <w:tcBorders>
              <w:left w:val="nil"/>
            </w:tcBorders>
          </w:tcPr>
          <w:p w14:paraId="2A6BE3FF" w14:textId="77777777" w:rsidR="008D055A" w:rsidRDefault="00000000">
            <w:pPr>
              <w:pStyle w:val="TableParagraph"/>
              <w:spacing w:before="2"/>
              <w:ind w:left="748"/>
            </w:pPr>
            <w:r>
              <w:t>Annual</w:t>
            </w:r>
            <w:r>
              <w:rPr>
                <w:spacing w:val="-5"/>
              </w:rPr>
              <w:t xml:space="preserve"> </w:t>
            </w:r>
            <w:r>
              <w:t>Reporting</w:t>
            </w:r>
          </w:p>
        </w:tc>
      </w:tr>
      <w:tr w:rsidR="008D055A" w14:paraId="2DB2FD14" w14:textId="77777777">
        <w:trPr>
          <w:trHeight w:val="253"/>
        </w:trPr>
        <w:tc>
          <w:tcPr>
            <w:tcW w:w="3588" w:type="dxa"/>
            <w:tcBorders>
              <w:right w:val="nil"/>
            </w:tcBorders>
          </w:tcPr>
          <w:p w14:paraId="60784619" w14:textId="77777777" w:rsidR="008D055A" w:rsidRDefault="00000000">
            <w:pPr>
              <w:pStyle w:val="TableParagraph"/>
              <w:spacing w:line="234" w:lineRule="exact"/>
            </w:pPr>
            <w:r>
              <w:t>R-06</w:t>
            </w:r>
          </w:p>
        </w:tc>
        <w:tc>
          <w:tcPr>
            <w:tcW w:w="5762" w:type="dxa"/>
            <w:tcBorders>
              <w:left w:val="nil"/>
            </w:tcBorders>
          </w:tcPr>
          <w:p w14:paraId="012619A8" w14:textId="77777777" w:rsidR="008D055A" w:rsidRDefault="00000000">
            <w:pPr>
              <w:pStyle w:val="TableParagraph"/>
              <w:spacing w:line="234" w:lineRule="exact"/>
              <w:ind w:left="748"/>
            </w:pPr>
            <w:r>
              <w:t>Hydrological</w:t>
            </w:r>
            <w:r>
              <w:rPr>
                <w:spacing w:val="-5"/>
              </w:rPr>
              <w:t xml:space="preserve"> </w:t>
            </w:r>
            <w:r>
              <w:t>Study</w:t>
            </w:r>
          </w:p>
        </w:tc>
      </w:tr>
    </w:tbl>
    <w:p w14:paraId="46A3A0D6" w14:textId="77777777" w:rsidR="008D055A" w:rsidRDefault="008D055A">
      <w:pPr>
        <w:pStyle w:val="BodyText"/>
        <w:rPr>
          <w:sz w:val="24"/>
        </w:rPr>
      </w:pPr>
    </w:p>
    <w:p w14:paraId="0E5E1C68" w14:textId="77777777" w:rsidR="008D055A" w:rsidRDefault="00000000">
      <w:pPr>
        <w:pStyle w:val="Heading1"/>
        <w:numPr>
          <w:ilvl w:val="0"/>
          <w:numId w:val="4"/>
        </w:numPr>
        <w:tabs>
          <w:tab w:val="left" w:pos="480"/>
        </w:tabs>
        <w:spacing w:before="213"/>
        <w:ind w:hanging="361"/>
      </w:pPr>
      <w:r>
        <w:t>DOCUMENTS</w:t>
      </w:r>
      <w:r>
        <w:rPr>
          <w:spacing w:val="-6"/>
        </w:rPr>
        <w:t xml:space="preserve"> </w:t>
      </w:r>
      <w:r>
        <w:t>REVIED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REFERENCED</w:t>
      </w:r>
    </w:p>
    <w:p w14:paraId="4B7477BB" w14:textId="77777777" w:rsidR="008D055A" w:rsidRDefault="00000000">
      <w:pPr>
        <w:pStyle w:val="BodyText"/>
        <w:spacing w:before="40" w:line="276" w:lineRule="auto"/>
        <w:ind w:left="479" w:right="1237"/>
      </w:pPr>
      <w:r>
        <w:t>The following table (Table 2) provides a list of the documents reviewed under the</w:t>
      </w:r>
      <w:r>
        <w:rPr>
          <w:spacing w:val="-59"/>
        </w:rPr>
        <w:t xml:space="preserve"> </w:t>
      </w:r>
      <w:r>
        <w:t>submission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reference 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review.</w:t>
      </w:r>
    </w:p>
    <w:p w14:paraId="4E221261" w14:textId="77777777" w:rsidR="008D055A" w:rsidRDefault="008D055A">
      <w:pPr>
        <w:pStyle w:val="BodyText"/>
        <w:spacing w:before="4"/>
        <w:rPr>
          <w:sz w:val="25"/>
        </w:rPr>
      </w:pPr>
    </w:p>
    <w:p w14:paraId="0C27FE17" w14:textId="77777777" w:rsidR="008D055A" w:rsidRDefault="00000000">
      <w:pPr>
        <w:pStyle w:val="BodyText"/>
        <w:ind w:left="119"/>
      </w:pPr>
      <w:r>
        <w:rPr>
          <w:color w:val="4472C4"/>
        </w:rPr>
        <w:t>Table</w:t>
      </w:r>
      <w:r>
        <w:rPr>
          <w:color w:val="4472C4"/>
          <w:spacing w:val="-3"/>
        </w:rPr>
        <w:t xml:space="preserve"> </w:t>
      </w:r>
      <w:r>
        <w:rPr>
          <w:color w:val="4472C4"/>
        </w:rPr>
        <w:t>2:</w:t>
      </w:r>
      <w:r>
        <w:rPr>
          <w:color w:val="4472C4"/>
          <w:spacing w:val="-2"/>
        </w:rPr>
        <w:t xml:space="preserve"> </w:t>
      </w:r>
      <w:r>
        <w:rPr>
          <w:color w:val="4472C4"/>
        </w:rPr>
        <w:t>Documents</w:t>
      </w:r>
      <w:r>
        <w:rPr>
          <w:color w:val="4472C4"/>
          <w:spacing w:val="-3"/>
        </w:rPr>
        <w:t xml:space="preserve"> </w:t>
      </w:r>
      <w:r>
        <w:rPr>
          <w:color w:val="4472C4"/>
        </w:rPr>
        <w:t>Reviewed</w:t>
      </w:r>
      <w:r>
        <w:rPr>
          <w:color w:val="4472C4"/>
          <w:spacing w:val="-4"/>
        </w:rPr>
        <w:t xml:space="preserve"> </w:t>
      </w:r>
      <w:r>
        <w:rPr>
          <w:color w:val="4472C4"/>
        </w:rPr>
        <w:t>and</w:t>
      </w:r>
      <w:r>
        <w:rPr>
          <w:color w:val="4472C4"/>
          <w:spacing w:val="-3"/>
        </w:rPr>
        <w:t xml:space="preserve"> </w:t>
      </w:r>
      <w:r>
        <w:rPr>
          <w:color w:val="4472C4"/>
        </w:rPr>
        <w:t>Referenced</w:t>
      </w:r>
    </w:p>
    <w:p w14:paraId="754B6C94" w14:textId="54E1FE4E" w:rsidR="008D055A" w:rsidRDefault="008C1252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9567183" wp14:editId="672A17DA">
                <wp:simplePos x="0" y="0"/>
                <wp:positionH relativeFrom="page">
                  <wp:posOffset>914400</wp:posOffset>
                </wp:positionH>
                <wp:positionV relativeFrom="paragraph">
                  <wp:posOffset>149860</wp:posOffset>
                </wp:positionV>
                <wp:extent cx="5943600" cy="321945"/>
                <wp:effectExtent l="0" t="0" r="0" b="0"/>
                <wp:wrapTopAndBottom/>
                <wp:docPr id="82195040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21945"/>
                          <a:chOff x="1440" y="236"/>
                          <a:chExt cx="9360" cy="507"/>
                        </a:xfrm>
                      </wpg:grpSpPr>
                      <wps:wsp>
                        <wps:cNvPr id="89774697" name="Freeform 14"/>
                        <wps:cNvSpPr>
                          <a:spLocks/>
                        </wps:cNvSpPr>
                        <wps:spPr bwMode="auto">
                          <a:xfrm>
                            <a:off x="1440" y="236"/>
                            <a:ext cx="9360" cy="252"/>
                          </a:xfrm>
                          <a:custGeom>
                            <a:avLst/>
                            <a:gdLst>
                              <a:gd name="T0" fmla="+- 0 10800 1440"/>
                              <a:gd name="T1" fmla="*/ T0 w 9360"/>
                              <a:gd name="T2" fmla="+- 0 236 236"/>
                              <a:gd name="T3" fmla="*/ 236 h 252"/>
                              <a:gd name="T4" fmla="+- 0 7087 1440"/>
                              <a:gd name="T5" fmla="*/ T4 w 9360"/>
                              <a:gd name="T6" fmla="+- 0 236 236"/>
                              <a:gd name="T7" fmla="*/ 236 h 252"/>
                              <a:gd name="T8" fmla="+- 0 1440 1440"/>
                              <a:gd name="T9" fmla="*/ T8 w 9360"/>
                              <a:gd name="T10" fmla="+- 0 236 236"/>
                              <a:gd name="T11" fmla="*/ 236 h 252"/>
                              <a:gd name="T12" fmla="+- 0 1440 1440"/>
                              <a:gd name="T13" fmla="*/ T12 w 9360"/>
                              <a:gd name="T14" fmla="+- 0 488 236"/>
                              <a:gd name="T15" fmla="*/ 488 h 252"/>
                              <a:gd name="T16" fmla="+- 0 7087 1440"/>
                              <a:gd name="T17" fmla="*/ T16 w 9360"/>
                              <a:gd name="T18" fmla="+- 0 488 236"/>
                              <a:gd name="T19" fmla="*/ 488 h 252"/>
                              <a:gd name="T20" fmla="+- 0 10800 1440"/>
                              <a:gd name="T21" fmla="*/ T20 w 9360"/>
                              <a:gd name="T22" fmla="+- 0 488 236"/>
                              <a:gd name="T23" fmla="*/ 488 h 252"/>
                              <a:gd name="T24" fmla="+- 0 10800 1440"/>
                              <a:gd name="T25" fmla="*/ T24 w 9360"/>
                              <a:gd name="T26" fmla="+- 0 236 236"/>
                              <a:gd name="T27" fmla="*/ 23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360" h="252">
                                <a:moveTo>
                                  <a:pt x="9360" y="0"/>
                                </a:moveTo>
                                <a:lnTo>
                                  <a:pt x="5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5647" y="252"/>
                                </a:lnTo>
                                <a:lnTo>
                                  <a:pt x="9360" y="252"/>
                                </a:lnTo>
                                <a:lnTo>
                                  <a:pt x="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1030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488"/>
                            <a:ext cx="9360" cy="25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33D1D" w14:textId="77777777" w:rsidR="008D055A" w:rsidRDefault="00000000">
                              <w:pPr>
                                <w:tabs>
                                  <w:tab w:val="left" w:pos="6064"/>
                                </w:tabs>
                                <w:ind w:left="108"/>
                              </w:pPr>
                              <w:r>
                                <w:t>Updated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Application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Water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Licence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Amendment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Renewal</w:t>
                              </w:r>
                              <w:r>
                                <w:tab/>
                                <w:t>Hamlet,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August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26,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613603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499" y="242"/>
                            <a:ext cx="290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AFE22F" w14:textId="77777777" w:rsidR="008D055A" w:rsidRDefault="00000000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Author,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File,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No.,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Rev.,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72407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467" y="242"/>
                            <a:ext cx="161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6D8CA" w14:textId="77777777" w:rsidR="008D055A" w:rsidRDefault="00000000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Document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67183" id="Group 10" o:spid="_x0000_s1026" style="position:absolute;margin-left:1in;margin-top:11.8pt;width:468pt;height:25.35pt;z-index:-15728128;mso-wrap-distance-left:0;mso-wrap-distance-right:0;mso-position-horizontal-relative:page" coordorigin="1440,236" coordsize="93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">
                <v:shape id="Freeform 14" o:spid="_x0000_s1027" style="position:absolute;left:1440;top:236;width:9360;height:252;visibility:visible;mso-wrap-style:square;v-text-anchor:top" coordsize="936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" path="m9360,l5647,,,,,252r5647,l9360,252,9360,xe" fillcolor="#4472c4" stroked="f">
                  <v:path arrowok="t" o:connecttype="custom" o:connectlocs="9360,236;5647,236;0,236;0,488;5647,488;9360,488;9360,236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1440;top:488;width:936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" fillcolor="#f2f2f2" stroked="f">
                  <v:textbox inset="0,0,0,0">
                    <w:txbxContent>
                      <w:p w14:paraId="60F33D1D" w14:textId="77777777" w:rsidR="008D055A" w:rsidRDefault="00000000">
                        <w:pPr>
                          <w:tabs>
                            <w:tab w:val="left" w:pos="6064"/>
                          </w:tabs>
                          <w:ind w:left="108"/>
                        </w:pPr>
                        <w:r>
                          <w:t>Updated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Application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Water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Licence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Amendment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Renewal</w:t>
                        </w:r>
                        <w:r>
                          <w:tab/>
                          <w:t>Hamlet,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August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26,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2024</w:t>
                        </w:r>
                      </w:p>
                    </w:txbxContent>
                  </v:textbox>
                </v:shape>
                <v:shape id="Text Box 12" o:spid="_x0000_s1029" type="#_x0000_t202" style="position:absolute;left:7499;top:242;width:290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" filled="f" stroked="f">
                  <v:textbox inset="0,0,0,0">
                    <w:txbxContent>
                      <w:p w14:paraId="36AFE22F" w14:textId="77777777" w:rsidR="008D055A" w:rsidRDefault="00000000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</w:rPr>
                          <w:t>Author,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</w:rPr>
                          <w:t>File,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</w:rPr>
                          <w:t>No.,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</w:rPr>
                          <w:t>Rev.,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</w:rPr>
                          <w:t>Date</w:t>
                        </w:r>
                      </w:p>
                    </w:txbxContent>
                  </v:textbox>
                </v:shape>
                <v:shape id="Text Box 11" o:spid="_x0000_s1030" type="#_x0000_t202" style="position:absolute;left:3467;top:242;width:1610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" filled="f" stroked="f">
                  <v:textbox inset="0,0,0,0">
                    <w:txbxContent>
                      <w:p w14:paraId="4906D8CA" w14:textId="77777777" w:rsidR="008D055A" w:rsidRDefault="00000000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</w:rPr>
                          <w:t>Document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</w:rPr>
                          <w:t>Title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915AC1" w14:textId="77777777" w:rsidR="008D055A" w:rsidRDefault="00000000">
      <w:pPr>
        <w:pStyle w:val="BodyText"/>
        <w:tabs>
          <w:tab w:val="left" w:pos="6184"/>
        </w:tabs>
        <w:spacing w:line="225" w:lineRule="exact"/>
        <w:ind w:left="228"/>
      </w:pPr>
      <w:r>
        <w:t>NPC</w:t>
      </w:r>
      <w:r>
        <w:rPr>
          <w:spacing w:val="-6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Letter</w:t>
      </w:r>
      <w:r>
        <w:tab/>
        <w:t>NPC,</w:t>
      </w:r>
      <w:r>
        <w:rPr>
          <w:spacing w:val="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23,</w:t>
      </w:r>
      <w:r>
        <w:rPr>
          <w:spacing w:val="-2"/>
        </w:rPr>
        <w:t xml:space="preserve"> </w:t>
      </w:r>
      <w:r>
        <w:t>2024</w:t>
      </w:r>
    </w:p>
    <w:p w14:paraId="08539B06" w14:textId="7540C950" w:rsidR="008D055A" w:rsidRDefault="008C1252">
      <w:pPr>
        <w:pStyle w:val="BodyText"/>
        <w:ind w:left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44D93AB" wp14:editId="644990B1">
                <wp:extent cx="5943600" cy="160020"/>
                <wp:effectExtent l="0" t="0" r="0" b="2540"/>
                <wp:docPr id="183051609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00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67ABD" w14:textId="77777777" w:rsidR="008D055A" w:rsidRDefault="00000000">
                            <w:pPr>
                              <w:pStyle w:val="BodyText"/>
                              <w:tabs>
                                <w:tab w:val="left" w:pos="6064"/>
                              </w:tabs>
                              <w:spacing w:line="252" w:lineRule="exact"/>
                              <w:ind w:left="108"/>
                            </w:pPr>
                            <w:r>
                              <w:t>Letter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Authorization</w:t>
                            </w:r>
                            <w:r>
                              <w:tab/>
                              <w:t>Hamlet,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June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2026,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4D93AB" id="Text Box 9" o:spid="_x0000_s1031" type="#_x0000_t202" style="width:468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" fillcolor="#f2f2f2" stroked="f">
                <v:textbox inset="0,0,0,0">
                  <w:txbxContent>
                    <w:p w14:paraId="6BE67ABD" w14:textId="77777777" w:rsidR="008D055A" w:rsidRDefault="00000000">
                      <w:pPr>
                        <w:pStyle w:val="BodyText"/>
                        <w:tabs>
                          <w:tab w:val="left" w:pos="6064"/>
                        </w:tabs>
                        <w:spacing w:line="252" w:lineRule="exact"/>
                        <w:ind w:left="108"/>
                      </w:pPr>
                      <w:r>
                        <w:t>Letter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Authorization</w:t>
                      </w:r>
                      <w:r>
                        <w:tab/>
                        <w:t>Hamlet,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June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2026,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6EE0CB" w14:textId="77777777" w:rsidR="008D055A" w:rsidRDefault="00000000">
      <w:pPr>
        <w:pStyle w:val="BodyText"/>
        <w:tabs>
          <w:tab w:val="left" w:pos="6184"/>
        </w:tabs>
        <w:spacing w:line="234" w:lineRule="exact"/>
        <w:ind w:left="228"/>
      </w:pPr>
      <w:r>
        <w:t>Summary</w:t>
      </w:r>
      <w:r>
        <w:rPr>
          <w:spacing w:val="-1"/>
        </w:rPr>
        <w:t xml:space="preserve"> </w:t>
      </w:r>
      <w:r>
        <w:t>English</w:t>
      </w:r>
      <w:r>
        <w:tab/>
        <w:t>Hamlet,</w:t>
      </w:r>
      <w:r>
        <w:rPr>
          <w:spacing w:val="-3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28,</w:t>
      </w:r>
      <w:r>
        <w:rPr>
          <w:spacing w:val="-4"/>
        </w:rPr>
        <w:t xml:space="preserve"> </w:t>
      </w:r>
      <w:r>
        <w:t>2024</w:t>
      </w:r>
    </w:p>
    <w:p w14:paraId="5AB27448" w14:textId="75C76156" w:rsidR="008D055A" w:rsidRDefault="008C1252">
      <w:pPr>
        <w:pStyle w:val="BodyText"/>
        <w:ind w:left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1C1ECD7" wp14:editId="4046C383">
                <wp:extent cx="5943600" cy="160020"/>
                <wp:effectExtent l="0" t="0" r="0" b="0"/>
                <wp:docPr id="155846576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00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29285" w14:textId="77777777" w:rsidR="008D055A" w:rsidRDefault="00000000">
                            <w:pPr>
                              <w:pStyle w:val="BodyText"/>
                              <w:tabs>
                                <w:tab w:val="left" w:pos="6064"/>
                              </w:tabs>
                              <w:spacing w:line="252" w:lineRule="exact"/>
                              <w:ind w:left="108"/>
                            </w:pPr>
                            <w:r>
                              <w:t>Summary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Inuktitut</w:t>
                            </w:r>
                            <w:r>
                              <w:tab/>
                              <w:t>Hamlet,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August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28,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C1ECD7" id="Text Box 8" o:spid="_x0000_s1032" type="#_x0000_t202" style="width:468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" fillcolor="#f2f2f2" stroked="f">
                <v:textbox inset="0,0,0,0">
                  <w:txbxContent>
                    <w:p w14:paraId="00229285" w14:textId="77777777" w:rsidR="008D055A" w:rsidRDefault="00000000">
                      <w:pPr>
                        <w:pStyle w:val="BodyText"/>
                        <w:tabs>
                          <w:tab w:val="left" w:pos="6064"/>
                        </w:tabs>
                        <w:spacing w:line="252" w:lineRule="exact"/>
                        <w:ind w:left="108"/>
                      </w:pPr>
                      <w:r>
                        <w:t>Summary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Inuktitut</w:t>
                      </w:r>
                      <w:r>
                        <w:tab/>
                        <w:t>Hamlet,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August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28,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23D244" w14:textId="77777777" w:rsidR="008D055A" w:rsidRDefault="00000000">
      <w:pPr>
        <w:pStyle w:val="BodyText"/>
        <w:tabs>
          <w:tab w:val="left" w:pos="6184"/>
        </w:tabs>
        <w:spacing w:line="235" w:lineRule="exact"/>
        <w:ind w:left="228"/>
      </w:pPr>
      <w:r>
        <w:t>Plan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Updated</w:t>
      </w:r>
      <w:r>
        <w:rPr>
          <w:spacing w:val="-2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2024</w:t>
      </w:r>
      <w:r>
        <w:tab/>
        <w:t>Hamlet,</w:t>
      </w:r>
      <w:r>
        <w:rPr>
          <w:spacing w:val="-3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28,</w:t>
      </w:r>
      <w:r>
        <w:rPr>
          <w:spacing w:val="-3"/>
        </w:rPr>
        <w:t xml:space="preserve"> </w:t>
      </w:r>
      <w:r>
        <w:t>2024</w:t>
      </w:r>
    </w:p>
    <w:p w14:paraId="78462196" w14:textId="45A287D2" w:rsidR="008D055A" w:rsidRDefault="008C1252">
      <w:pPr>
        <w:pStyle w:val="BodyText"/>
        <w:ind w:left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C8323DA" wp14:editId="595FA750">
                <wp:extent cx="5943600" cy="160020"/>
                <wp:effectExtent l="0" t="1905" r="0" b="0"/>
                <wp:docPr id="13927746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00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26F19" w14:textId="77777777" w:rsidR="008D055A" w:rsidRDefault="00000000">
                            <w:pPr>
                              <w:pStyle w:val="BodyText"/>
                              <w:tabs>
                                <w:tab w:val="left" w:pos="6064"/>
                              </w:tabs>
                              <w:spacing w:line="252" w:lineRule="exact"/>
                              <w:ind w:left="108"/>
                            </w:pPr>
                            <w:r>
                              <w:t>Spill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Contingency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tab/>
                              <w:t>Hamlet,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August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28,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8323DA" id="Text Box 7" o:spid="_x0000_s1033" type="#_x0000_t202" style="width:468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" fillcolor="#f2f2f2" stroked="f">
                <v:textbox inset="0,0,0,0">
                  <w:txbxContent>
                    <w:p w14:paraId="5E026F19" w14:textId="77777777" w:rsidR="008D055A" w:rsidRDefault="00000000">
                      <w:pPr>
                        <w:pStyle w:val="BodyText"/>
                        <w:tabs>
                          <w:tab w:val="left" w:pos="6064"/>
                        </w:tabs>
                        <w:spacing w:line="252" w:lineRule="exact"/>
                        <w:ind w:left="108"/>
                      </w:pPr>
                      <w:r>
                        <w:t>Spill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Contingency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Plan</w:t>
                      </w:r>
                      <w:r>
                        <w:tab/>
                        <w:t>Hamlet,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August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28,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83821C" w14:textId="77777777" w:rsidR="008D055A" w:rsidRDefault="00000000">
      <w:pPr>
        <w:pStyle w:val="BodyText"/>
        <w:tabs>
          <w:tab w:val="left" w:pos="6184"/>
        </w:tabs>
        <w:spacing w:line="235" w:lineRule="exact"/>
        <w:ind w:left="228"/>
      </w:pPr>
      <w:r>
        <w:t>Final</w:t>
      </w:r>
      <w:r>
        <w:rPr>
          <w:spacing w:val="-2"/>
        </w:rPr>
        <w:t xml:space="preserve"> </w:t>
      </w:r>
      <w:r>
        <w:t>QA/QC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2024</w:t>
      </w:r>
      <w:r>
        <w:tab/>
        <w:t>Hamlet,</w:t>
      </w:r>
      <w:r>
        <w:rPr>
          <w:spacing w:val="-3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28,</w:t>
      </w:r>
      <w:r>
        <w:rPr>
          <w:spacing w:val="-4"/>
        </w:rPr>
        <w:t xml:space="preserve"> </w:t>
      </w:r>
      <w:r>
        <w:t>2024</w:t>
      </w:r>
    </w:p>
    <w:p w14:paraId="11234783" w14:textId="0900E96A" w:rsidR="008D055A" w:rsidRDefault="008C1252">
      <w:pPr>
        <w:pStyle w:val="BodyText"/>
        <w:ind w:left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D8D5229" wp14:editId="415585F5">
                <wp:extent cx="5943600" cy="161925"/>
                <wp:effectExtent l="0" t="0" r="0" b="1270"/>
                <wp:docPr id="10805314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19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B5A9E" w14:textId="77777777" w:rsidR="008D055A" w:rsidRDefault="00000000">
                            <w:pPr>
                              <w:pStyle w:val="BodyText"/>
                              <w:tabs>
                                <w:tab w:val="left" w:pos="6064"/>
                              </w:tabs>
                              <w:ind w:left="108"/>
                            </w:pPr>
                            <w:r>
                              <w:t>Hydrology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Balance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  <w:r>
                              <w:tab/>
                              <w:t>Hamlet,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24, 2024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8D5229" id="Text Box 6" o:spid="_x0000_s1034" type="#_x0000_t202" style="width:468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" fillcolor="#f2f2f2" stroked="f">
                <v:textbox inset="0,0,0,0">
                  <w:txbxContent>
                    <w:p w14:paraId="555B5A9E" w14:textId="77777777" w:rsidR="008D055A" w:rsidRDefault="00000000">
                      <w:pPr>
                        <w:pStyle w:val="BodyText"/>
                        <w:tabs>
                          <w:tab w:val="left" w:pos="6064"/>
                        </w:tabs>
                        <w:ind w:left="108"/>
                      </w:pPr>
                      <w:r>
                        <w:t>Hydrology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Balance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Report</w:t>
                      </w:r>
                      <w:r>
                        <w:tab/>
                        <w:t>Hamlet,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24, 2024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7B302E" w14:textId="77777777" w:rsidR="008D055A" w:rsidRDefault="00000000">
      <w:pPr>
        <w:pStyle w:val="BodyText"/>
        <w:tabs>
          <w:tab w:val="left" w:pos="6184"/>
        </w:tabs>
        <w:spacing w:line="236" w:lineRule="exact"/>
        <w:ind w:left="228"/>
      </w:pPr>
      <w:r>
        <w:t>Applicant</w:t>
      </w:r>
      <w:r>
        <w:rPr>
          <w:spacing w:val="-2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NWB</w:t>
      </w:r>
      <w:r>
        <w:rPr>
          <w:spacing w:val="-3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Info</w:t>
      </w:r>
      <w:r>
        <w:tab/>
        <w:t>NWB,</w:t>
      </w:r>
      <w:r>
        <w:rPr>
          <w:spacing w:val="-4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28,</w:t>
      </w:r>
      <w:r>
        <w:rPr>
          <w:spacing w:val="-2"/>
        </w:rPr>
        <w:t xml:space="preserve"> </w:t>
      </w:r>
      <w:r>
        <w:t>2024</w:t>
      </w:r>
    </w:p>
    <w:p w14:paraId="3DF4020B" w14:textId="73999CC0" w:rsidR="008D055A" w:rsidRDefault="008C1252">
      <w:pPr>
        <w:pStyle w:val="BodyText"/>
        <w:ind w:left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4970747" wp14:editId="005FBB1B">
                <wp:extent cx="5943600" cy="161925"/>
                <wp:effectExtent l="0" t="0" r="0" b="3810"/>
                <wp:docPr id="188657216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19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E263D" w14:textId="77777777" w:rsidR="008D055A" w:rsidRDefault="00000000">
                            <w:pPr>
                              <w:pStyle w:val="BodyText"/>
                              <w:tabs>
                                <w:tab w:val="left" w:pos="6064"/>
                              </w:tabs>
                              <w:ind w:left="108"/>
                            </w:pPr>
                            <w:r>
                              <w:t>CALA_Cert_King_exp_Dec_20_2026</w:t>
                            </w:r>
                            <w:r>
                              <w:tab/>
                              <w:t>CALA,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June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21, 2024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970747" id="Text Box 5" o:spid="_x0000_s1035" type="#_x0000_t202" style="width:468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" fillcolor="#f2f2f2" stroked="f">
                <v:textbox inset="0,0,0,0">
                  <w:txbxContent>
                    <w:p w14:paraId="02BE263D" w14:textId="77777777" w:rsidR="008D055A" w:rsidRDefault="00000000">
                      <w:pPr>
                        <w:pStyle w:val="BodyText"/>
                        <w:tabs>
                          <w:tab w:val="left" w:pos="6064"/>
                        </w:tabs>
                        <w:ind w:left="108"/>
                      </w:pPr>
                      <w:r>
                        <w:t>CALA_Cert_King_exp_Dec_20_2026</w:t>
                      </w:r>
                      <w:r>
                        <w:tab/>
                        <w:t>CALA,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June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21, 2024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FF35B7" w14:textId="77777777" w:rsidR="008D055A" w:rsidRDefault="00000000">
      <w:pPr>
        <w:pStyle w:val="BodyText"/>
        <w:tabs>
          <w:tab w:val="left" w:pos="6184"/>
        </w:tabs>
        <w:spacing w:line="236" w:lineRule="exact"/>
        <w:ind w:left="228"/>
      </w:pPr>
      <w:r>
        <w:t>CALA_Cert_Ott_exp_July_13_2025</w:t>
      </w:r>
      <w:r>
        <w:tab/>
        <w:t>CALA,</w:t>
      </w:r>
      <w:r>
        <w:rPr>
          <w:spacing w:val="-3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3, 2023</w:t>
      </w:r>
    </w:p>
    <w:p w14:paraId="5DBC7F87" w14:textId="64465570" w:rsidR="008D055A" w:rsidRDefault="008C1252">
      <w:pPr>
        <w:pStyle w:val="BodyText"/>
        <w:ind w:left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456D0E0" wp14:editId="18ADF2BF">
                <wp:extent cx="5943600" cy="160020"/>
                <wp:effectExtent l="0" t="3175" r="0" b="0"/>
                <wp:docPr id="13423085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00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9AB2E" w14:textId="77777777" w:rsidR="008D055A" w:rsidRDefault="00000000">
                            <w:pPr>
                              <w:pStyle w:val="BodyText"/>
                              <w:tabs>
                                <w:tab w:val="left" w:pos="6064"/>
                              </w:tabs>
                              <w:spacing w:line="252" w:lineRule="exact"/>
                              <w:ind w:left="108"/>
                            </w:pPr>
                            <w:r>
                              <w:t>CALA_Cert_RHill_exp_Feb_14_2026</w:t>
                            </w:r>
                            <w:r>
                              <w:tab/>
                              <w:t>CALA,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August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15,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56D0E0" id="Text Box 4" o:spid="_x0000_s1036" type="#_x0000_t202" style="width:468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" fillcolor="#f2f2f2" stroked="f">
                <v:textbox inset="0,0,0,0">
                  <w:txbxContent>
                    <w:p w14:paraId="10F9AB2E" w14:textId="77777777" w:rsidR="008D055A" w:rsidRDefault="00000000">
                      <w:pPr>
                        <w:pStyle w:val="BodyText"/>
                        <w:tabs>
                          <w:tab w:val="left" w:pos="6064"/>
                        </w:tabs>
                        <w:spacing w:line="252" w:lineRule="exact"/>
                        <w:ind w:left="108"/>
                      </w:pPr>
                      <w:r>
                        <w:t>CALA_Cert_RHill_exp_Feb_14_2026</w:t>
                      </w:r>
                      <w:r>
                        <w:tab/>
                        <w:t>CALA,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August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15,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7533EA" w14:textId="77777777" w:rsidR="008D055A" w:rsidRDefault="00000000">
      <w:pPr>
        <w:pStyle w:val="BodyText"/>
        <w:tabs>
          <w:tab w:val="left" w:pos="6184"/>
        </w:tabs>
        <w:spacing w:line="234" w:lineRule="exact"/>
        <w:ind w:left="228"/>
      </w:pPr>
      <w:r>
        <w:t>Kingston</w:t>
      </w:r>
      <w:r>
        <w:rPr>
          <w:spacing w:val="-3"/>
        </w:rPr>
        <w:t xml:space="preserve"> </w:t>
      </w:r>
      <w:r>
        <w:t>2250</w:t>
      </w:r>
      <w:r>
        <w:rPr>
          <w:spacing w:val="-4"/>
        </w:rPr>
        <w:t xml:space="preserve"> </w:t>
      </w:r>
      <w:r>
        <w:t>Wall</w:t>
      </w:r>
      <w:r>
        <w:rPr>
          <w:spacing w:val="-2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2023</w:t>
      </w:r>
      <w:r>
        <w:tab/>
        <w:t>Ontario,</w:t>
      </w:r>
      <w:r>
        <w:rPr>
          <w:spacing w:val="-2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30,</w:t>
      </w:r>
      <w:r>
        <w:rPr>
          <w:spacing w:val="-6"/>
        </w:rPr>
        <w:t xml:space="preserve"> </w:t>
      </w:r>
      <w:r>
        <w:t>2024</w:t>
      </w:r>
    </w:p>
    <w:p w14:paraId="625551A0" w14:textId="5E34324B" w:rsidR="008D055A" w:rsidRDefault="008C1252">
      <w:pPr>
        <w:pStyle w:val="BodyText"/>
        <w:ind w:left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E7EDF4D" wp14:editId="69D9A8F8">
                <wp:extent cx="5943600" cy="160020"/>
                <wp:effectExtent l="0" t="0" r="0" b="2540"/>
                <wp:docPr id="20154902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00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E2D4D" w14:textId="77777777" w:rsidR="008D055A" w:rsidRDefault="00000000">
                            <w:pPr>
                              <w:pStyle w:val="BodyText"/>
                              <w:tabs>
                                <w:tab w:val="left" w:pos="6064"/>
                              </w:tabs>
                              <w:spacing w:line="252" w:lineRule="exact"/>
                              <w:ind w:left="108"/>
                            </w:pPr>
                            <w:r>
                              <w:t>Ottawa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2232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Certificate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2023</w:t>
                            </w:r>
                            <w:r>
                              <w:tab/>
                              <w:t>Ontario,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September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30,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7EDF4D" id="Text Box 3" o:spid="_x0000_s1037" type="#_x0000_t202" style="width:468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" fillcolor="#f2f2f2" stroked="f">
                <v:textbox inset="0,0,0,0">
                  <w:txbxContent>
                    <w:p w14:paraId="177E2D4D" w14:textId="77777777" w:rsidR="008D055A" w:rsidRDefault="00000000">
                      <w:pPr>
                        <w:pStyle w:val="BodyText"/>
                        <w:tabs>
                          <w:tab w:val="left" w:pos="6064"/>
                        </w:tabs>
                        <w:spacing w:line="252" w:lineRule="exact"/>
                        <w:ind w:left="108"/>
                      </w:pPr>
                      <w:r>
                        <w:t>Ottawa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2232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Certificate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2023</w:t>
                      </w:r>
                      <w:r>
                        <w:tab/>
                        <w:t>Ontario,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September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30,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295B1C" w14:textId="77777777" w:rsidR="008D055A" w:rsidRDefault="00000000">
      <w:pPr>
        <w:pStyle w:val="BodyText"/>
        <w:tabs>
          <w:tab w:val="left" w:pos="6184"/>
        </w:tabs>
        <w:spacing w:line="235" w:lineRule="exact"/>
        <w:ind w:left="228"/>
      </w:pPr>
      <w:proofErr w:type="spellStart"/>
      <w:r>
        <w:t>RHill</w:t>
      </w:r>
      <w:proofErr w:type="spellEnd"/>
      <w:r>
        <w:rPr>
          <w:spacing w:val="-3"/>
        </w:rPr>
        <w:t xml:space="preserve"> </w:t>
      </w:r>
      <w:r>
        <w:t>2273</w:t>
      </w:r>
      <w:r>
        <w:rPr>
          <w:spacing w:val="-4"/>
        </w:rPr>
        <w:t xml:space="preserve"> </w:t>
      </w:r>
      <w:r>
        <w:t>Wall</w:t>
      </w:r>
      <w:r>
        <w:rPr>
          <w:spacing w:val="-4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2024</w:t>
      </w:r>
      <w:r>
        <w:tab/>
        <w:t>Ontario,</w:t>
      </w:r>
      <w:r>
        <w:rPr>
          <w:spacing w:val="-2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2025</w:t>
      </w:r>
    </w:p>
    <w:p w14:paraId="13994845" w14:textId="28C51CEB" w:rsidR="008D055A" w:rsidRDefault="008C1252">
      <w:pPr>
        <w:pStyle w:val="BodyText"/>
        <w:ind w:left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C3F9620" wp14:editId="76D01BBD">
                <wp:extent cx="5943600" cy="160020"/>
                <wp:effectExtent l="0" t="0" r="0" b="0"/>
                <wp:docPr id="18403930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00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709E6" w14:textId="77777777" w:rsidR="008D055A" w:rsidRDefault="00000000">
                            <w:pPr>
                              <w:pStyle w:val="BodyText"/>
                              <w:tabs>
                                <w:tab w:val="left" w:pos="6064"/>
                              </w:tabs>
                              <w:spacing w:line="252" w:lineRule="exact"/>
                              <w:ind w:left="108"/>
                            </w:pPr>
                            <w:r>
                              <w:t>2023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Annual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Report</w:t>
                            </w:r>
                            <w:r>
                              <w:tab/>
                              <w:t>Hamlet,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April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16,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3F9620" id="Text Box 2" o:spid="_x0000_s1038" type="#_x0000_t202" style="width:468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" fillcolor="#f2f2f2" stroked="f">
                <v:textbox inset="0,0,0,0">
                  <w:txbxContent>
                    <w:p w14:paraId="386709E6" w14:textId="77777777" w:rsidR="008D055A" w:rsidRDefault="00000000">
                      <w:pPr>
                        <w:pStyle w:val="BodyText"/>
                        <w:tabs>
                          <w:tab w:val="left" w:pos="6064"/>
                        </w:tabs>
                        <w:spacing w:line="252" w:lineRule="exact"/>
                        <w:ind w:left="108"/>
                      </w:pPr>
                      <w:r>
                        <w:t>2023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Annual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Report</w:t>
                      </w:r>
                      <w:r>
                        <w:tab/>
                        <w:t>Hamlet,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April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16,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7645B8" w14:textId="77777777" w:rsidR="008D055A" w:rsidRDefault="008D055A">
      <w:pPr>
        <w:rPr>
          <w:sz w:val="20"/>
        </w:rPr>
        <w:sectPr w:rsidR="008D055A">
          <w:pgSz w:w="12240" w:h="15840"/>
          <w:pgMar w:top="1340" w:right="1320" w:bottom="280" w:left="1320" w:header="754" w:footer="0" w:gutter="0"/>
          <w:cols w:space="720"/>
        </w:sectPr>
      </w:pPr>
    </w:p>
    <w:p w14:paraId="265DAF10" w14:textId="77777777" w:rsidR="008D055A" w:rsidRDefault="00000000">
      <w:pPr>
        <w:pStyle w:val="Heading1"/>
        <w:numPr>
          <w:ilvl w:val="0"/>
          <w:numId w:val="4"/>
        </w:numPr>
        <w:tabs>
          <w:tab w:val="left" w:pos="480"/>
        </w:tabs>
        <w:spacing w:before="89"/>
        <w:ind w:hanging="361"/>
      </w:pPr>
      <w:r>
        <w:lastRenderedPageBreak/>
        <w:t>RESULTS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REVIEW</w:t>
      </w:r>
    </w:p>
    <w:p w14:paraId="7311BF2B" w14:textId="77777777" w:rsidR="008D055A" w:rsidRDefault="008D055A">
      <w:pPr>
        <w:pStyle w:val="BodyText"/>
        <w:spacing w:before="8"/>
        <w:rPr>
          <w:rFonts w:ascii="Arial"/>
          <w:b/>
          <w:sz w:val="28"/>
        </w:rPr>
      </w:pPr>
    </w:p>
    <w:p w14:paraId="0ADFC3F8" w14:textId="77777777" w:rsidR="008D055A" w:rsidRDefault="00000000">
      <w:pPr>
        <w:pStyle w:val="ListParagraph"/>
        <w:numPr>
          <w:ilvl w:val="0"/>
          <w:numId w:val="3"/>
        </w:numPr>
        <w:tabs>
          <w:tab w:val="left" w:pos="840"/>
        </w:tabs>
        <w:spacing w:before="0" w:line="465" w:lineRule="auto"/>
        <w:ind w:right="6762" w:firstLine="360"/>
        <w:rPr>
          <w:rFonts w:ascii="Arial"/>
          <w:b/>
        </w:rPr>
      </w:pPr>
      <w:r>
        <w:rPr>
          <w:rFonts w:ascii="Arial"/>
          <w:b/>
        </w:rPr>
        <w:t>Management Plans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  <w:u w:val="thick"/>
        </w:rPr>
        <w:t>Comment:</w:t>
      </w:r>
    </w:p>
    <w:p w14:paraId="456DB193" w14:textId="77777777" w:rsidR="008D055A" w:rsidRDefault="00000000">
      <w:pPr>
        <w:ind w:left="119" w:right="244"/>
        <w:rPr>
          <w:rFonts w:ascii="Arial" w:hAnsi="Arial"/>
          <w:i/>
        </w:rPr>
      </w:pPr>
      <w:r>
        <w:t xml:space="preserve">Water </w:t>
      </w:r>
      <w:proofErr w:type="spellStart"/>
      <w:r>
        <w:t>Licence</w:t>
      </w:r>
      <w:proofErr w:type="spellEnd"/>
      <w:r>
        <w:t xml:space="preserve"> 3BM-QIK1924 states, </w:t>
      </w:r>
      <w:r>
        <w:rPr>
          <w:rFonts w:ascii="Arial" w:hAnsi="Arial"/>
          <w:i/>
        </w:rPr>
        <w:t>“The Board has granted the Applicant with the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replacement </w:t>
      </w:r>
      <w:proofErr w:type="spellStart"/>
      <w:r>
        <w:rPr>
          <w:rFonts w:ascii="Arial" w:hAnsi="Arial"/>
          <w:i/>
        </w:rPr>
        <w:t>Licence</w:t>
      </w:r>
      <w:proofErr w:type="spellEnd"/>
      <w:r>
        <w:rPr>
          <w:rFonts w:ascii="Arial" w:hAnsi="Arial"/>
          <w:i/>
        </w:rPr>
        <w:t xml:space="preserve"> despite the need for the submission of complete, functional, and separate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(stand-alone) management plans for all operational facilities. Following discussion with the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Applicant, it is the Boards understanding that Government of Nunavut Community and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Government Services (GN-CGS) </w:t>
      </w:r>
      <w:proofErr w:type="gramStart"/>
      <w:r>
        <w:rPr>
          <w:rFonts w:ascii="Arial" w:hAnsi="Arial"/>
          <w:i/>
        </w:rPr>
        <w:t>in</w:t>
      </w:r>
      <w:proofErr w:type="gramEnd"/>
      <w:r>
        <w:rPr>
          <w:rFonts w:ascii="Arial" w:hAnsi="Arial"/>
          <w:i/>
        </w:rPr>
        <w:t xml:space="preserve"> currently in the process of developing standardized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templates for all facilities at all communities, and that these manuals or plans will be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commissioned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and implemented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before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expiry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of this</w:t>
      </w:r>
      <w:r>
        <w:rPr>
          <w:rFonts w:ascii="Arial" w:hAnsi="Arial"/>
          <w:i/>
          <w:spacing w:val="-1"/>
        </w:rPr>
        <w:t xml:space="preserve"> </w:t>
      </w:r>
      <w:proofErr w:type="spellStart"/>
      <w:r>
        <w:rPr>
          <w:rFonts w:ascii="Arial" w:hAnsi="Arial"/>
          <w:i/>
        </w:rPr>
        <w:t>Licence</w:t>
      </w:r>
      <w:proofErr w:type="spellEnd"/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in 2024.</w:t>
      </w:r>
    </w:p>
    <w:p w14:paraId="1C421BE3" w14:textId="77777777" w:rsidR="008D055A" w:rsidRDefault="008D055A">
      <w:pPr>
        <w:pStyle w:val="BodyText"/>
        <w:spacing w:before="11"/>
        <w:rPr>
          <w:rFonts w:ascii="Arial"/>
          <w:i/>
          <w:sz w:val="21"/>
        </w:rPr>
      </w:pPr>
    </w:p>
    <w:p w14:paraId="2F3491E2" w14:textId="77777777" w:rsidR="008D055A" w:rsidRDefault="00000000">
      <w:pPr>
        <w:ind w:left="119"/>
        <w:rPr>
          <w:rFonts w:ascii="Arial"/>
          <w:i/>
        </w:rPr>
      </w:pPr>
      <w:r>
        <w:rPr>
          <w:rFonts w:ascii="Arial"/>
          <w:i/>
        </w:rPr>
        <w:t>As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emphasized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CIRNA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Comments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for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Renewal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Application:</w:t>
      </w:r>
    </w:p>
    <w:p w14:paraId="0ECD4A58" w14:textId="77777777" w:rsidR="008D055A" w:rsidRDefault="008D055A">
      <w:pPr>
        <w:pStyle w:val="BodyText"/>
        <w:rPr>
          <w:rFonts w:ascii="Arial"/>
          <w:i/>
        </w:rPr>
      </w:pPr>
    </w:p>
    <w:p w14:paraId="74A9D121" w14:textId="77777777" w:rsidR="008D055A" w:rsidRDefault="00000000">
      <w:pPr>
        <w:ind w:left="119" w:right="119"/>
      </w:pPr>
      <w:r>
        <w:rPr>
          <w:rFonts w:ascii="Arial" w:hAnsi="Arial"/>
          <w:i/>
        </w:rPr>
        <w:t xml:space="preserve">CIRNAC finds the information provided in the Water </w:t>
      </w:r>
      <w:proofErr w:type="spellStart"/>
      <w:r>
        <w:rPr>
          <w:rFonts w:ascii="Arial" w:hAnsi="Arial"/>
          <w:i/>
        </w:rPr>
        <w:t>Licence</w:t>
      </w:r>
      <w:proofErr w:type="spellEnd"/>
      <w:r>
        <w:rPr>
          <w:rFonts w:ascii="Arial" w:hAnsi="Arial"/>
          <w:i/>
        </w:rPr>
        <w:t xml:space="preserve"> renewal application incomplete and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inconsistent and recommends that the application be returned to the licensee for revision and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resubmission. Alternatively,</w:t>
      </w:r>
      <w:r>
        <w:rPr>
          <w:rFonts w:ascii="Arial" w:hAnsi="Arial"/>
          <w:i/>
          <w:spacing w:val="5"/>
        </w:rPr>
        <w:t xml:space="preserve"> </w:t>
      </w:r>
      <w:r>
        <w:rPr>
          <w:rFonts w:ascii="Arial" w:hAnsi="Arial"/>
          <w:i/>
        </w:rPr>
        <w:t>given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that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Community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and Government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Services, Government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</w:rPr>
        <w:t>Nunavut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</w:rPr>
        <w:t>is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currently</w:t>
      </w:r>
      <w:r>
        <w:rPr>
          <w:rFonts w:ascii="Arial" w:hAnsi="Arial"/>
          <w:i/>
          <w:spacing w:val="5"/>
        </w:rPr>
        <w:t xml:space="preserve"> </w:t>
      </w:r>
      <w:r>
        <w:rPr>
          <w:rFonts w:ascii="Arial" w:hAnsi="Arial"/>
          <w:i/>
        </w:rPr>
        <w:t>working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on</w:t>
      </w:r>
      <w:r>
        <w:rPr>
          <w:rFonts w:ascii="Arial" w:hAnsi="Arial"/>
          <w:i/>
          <w:spacing w:val="5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territorial-wide</w:t>
      </w:r>
      <w:r>
        <w:rPr>
          <w:rFonts w:ascii="Arial" w:hAnsi="Arial"/>
          <w:i/>
          <w:spacing w:val="5"/>
        </w:rPr>
        <w:t xml:space="preserve"> </w:t>
      </w:r>
      <w:r>
        <w:rPr>
          <w:rFonts w:ascii="Arial" w:hAnsi="Arial"/>
          <w:i/>
        </w:rPr>
        <w:t>municipal</w:t>
      </w:r>
      <w:r>
        <w:rPr>
          <w:rFonts w:ascii="Arial" w:hAnsi="Arial"/>
          <w:i/>
          <w:spacing w:val="5"/>
        </w:rPr>
        <w:t xml:space="preserve"> </w:t>
      </w:r>
      <w:r>
        <w:rPr>
          <w:rFonts w:ascii="Arial" w:hAnsi="Arial"/>
          <w:i/>
        </w:rPr>
        <w:t>solid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waste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management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planning, CIRNAC recommends that the Water License be renewed for five (5) years under the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term and condition that the Updated Operation and Maintenance (O&amp;M) Plan for Water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Reservoir, Sewage Lagoon and Solid Waste Disposal Facility for the Hamlet of Qikiqtarjuaq be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implemented.</w:t>
      </w:r>
      <w:r>
        <w:t>”</w:t>
      </w:r>
    </w:p>
    <w:p w14:paraId="31C8E3EA" w14:textId="77777777" w:rsidR="008D055A" w:rsidRDefault="008D055A">
      <w:pPr>
        <w:pStyle w:val="BodyText"/>
        <w:spacing w:before="10"/>
        <w:rPr>
          <w:sz w:val="21"/>
        </w:rPr>
      </w:pPr>
    </w:p>
    <w:p w14:paraId="02DC447B" w14:textId="77777777" w:rsidR="008D055A" w:rsidRDefault="00000000">
      <w:pPr>
        <w:pStyle w:val="BodyText"/>
        <w:ind w:left="119" w:right="386"/>
      </w:pPr>
      <w:r>
        <w:t>CIRNAC is aware the Licensee has had capacity issues in over several years in providing</w:t>
      </w:r>
      <w:r>
        <w:rPr>
          <w:spacing w:val="1"/>
        </w:rPr>
        <w:t xml:space="preserve"> </w:t>
      </w:r>
      <w:r>
        <w:t>adequate, up to date and critical information during the water licensing process specific to the</w:t>
      </w:r>
      <w:r>
        <w:rPr>
          <w:spacing w:val="-59"/>
        </w:rPr>
        <w:t xml:space="preserve"> </w:t>
      </w:r>
      <w:r>
        <w:t>facilities located in the Hamlet of Qikiqtarjuaq and related to water use and waste.</w:t>
      </w:r>
      <w:r>
        <w:rPr>
          <w:spacing w:val="1"/>
        </w:rPr>
        <w:t xml:space="preserve"> </w:t>
      </w:r>
      <w:r>
        <w:t>It is our</w:t>
      </w:r>
      <w:r>
        <w:rPr>
          <w:spacing w:val="1"/>
        </w:rPr>
        <w:t xml:space="preserve"> </w:t>
      </w:r>
      <w:r>
        <w:t>understanding that a consultant has been hired to assist the Hamlet in this process with the</w:t>
      </w:r>
      <w:r>
        <w:rPr>
          <w:spacing w:val="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 of</w:t>
      </w:r>
      <w:r>
        <w:rPr>
          <w:spacing w:val="1"/>
        </w:rPr>
        <w:t xml:space="preserve"> </w:t>
      </w:r>
      <w:r>
        <w:t>Authorization</w:t>
      </w:r>
      <w:r>
        <w:rPr>
          <w:rFonts w:ascii="Arial"/>
          <w:i/>
        </w:rPr>
        <w:t>,</w:t>
      </w:r>
      <w:r>
        <w:rPr>
          <w:rFonts w:ascii="Arial"/>
          <w:i/>
          <w:spacing w:val="1"/>
        </w:rPr>
        <w:t xml:space="preserve"> </w:t>
      </w:r>
      <w:r>
        <w:t>dated</w:t>
      </w:r>
      <w:r>
        <w:rPr>
          <w:spacing w:val="-2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26,</w:t>
      </w:r>
      <w:r>
        <w:rPr>
          <w:spacing w:val="1"/>
        </w:rPr>
        <w:t xml:space="preserve"> </w:t>
      </w:r>
      <w:r>
        <w:t>2024.</w:t>
      </w:r>
    </w:p>
    <w:p w14:paraId="573BC633" w14:textId="77777777" w:rsidR="008D055A" w:rsidRDefault="008D055A">
      <w:pPr>
        <w:pStyle w:val="BodyText"/>
        <w:spacing w:before="1"/>
      </w:pPr>
    </w:p>
    <w:p w14:paraId="2B2F701E" w14:textId="77777777" w:rsidR="008D055A" w:rsidRDefault="00000000">
      <w:pPr>
        <w:pStyle w:val="Heading1"/>
        <w:spacing w:before="1"/>
      </w:pPr>
      <w:r>
        <w:rPr>
          <w:u w:val="thick"/>
        </w:rPr>
        <w:t>Recommendation:</w:t>
      </w:r>
    </w:p>
    <w:p w14:paraId="55ECF45B" w14:textId="77777777" w:rsidR="008D055A" w:rsidRDefault="008D055A">
      <w:pPr>
        <w:pStyle w:val="BodyText"/>
        <w:spacing w:before="10"/>
        <w:rPr>
          <w:rFonts w:ascii="Arial"/>
          <w:b/>
          <w:sz w:val="13"/>
        </w:rPr>
      </w:pPr>
    </w:p>
    <w:p w14:paraId="7E672F81" w14:textId="77777777" w:rsidR="008D055A" w:rsidRDefault="00000000">
      <w:pPr>
        <w:pStyle w:val="BodyText"/>
        <w:spacing w:before="93"/>
        <w:ind w:left="119" w:right="106"/>
      </w:pPr>
      <w:r>
        <w:t xml:space="preserve">(R-01) CIRNAC reiterates that the information provided in the water </w:t>
      </w:r>
      <w:proofErr w:type="spellStart"/>
      <w:r>
        <w:t>licence</w:t>
      </w:r>
      <w:proofErr w:type="spellEnd"/>
      <w:r>
        <w:t xml:space="preserve"> amendment renewal</w:t>
      </w:r>
      <w:r>
        <w:rPr>
          <w:spacing w:val="-59"/>
        </w:rPr>
        <w:t xml:space="preserve"> </w:t>
      </w:r>
      <w:r>
        <w:t>application dated August 26, 2024, is incomplete, inconsistent and does not provide clarity to</w:t>
      </w:r>
      <w:r>
        <w:rPr>
          <w:spacing w:val="1"/>
        </w:rPr>
        <w:t xml:space="preserve"> </w:t>
      </w:r>
      <w:r>
        <w:t>reviewers such lending to the Board’s ability to make a sound decision. It is the Applicants sole</w:t>
      </w:r>
      <w:r>
        <w:rPr>
          <w:spacing w:val="1"/>
        </w:rPr>
        <w:t xml:space="preserve"> </w:t>
      </w:r>
      <w:r>
        <w:t>responsibility to adhere to the Boards regulatory requirements, including the water licensing</w:t>
      </w:r>
      <w:r>
        <w:rPr>
          <w:spacing w:val="1"/>
        </w:rPr>
        <w:t xml:space="preserve"> </w:t>
      </w:r>
      <w:r>
        <w:t>process,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water</w:t>
      </w:r>
      <w:r>
        <w:rPr>
          <w:spacing w:val="-3"/>
        </w:rPr>
        <w:t xml:space="preserve"> </w:t>
      </w:r>
      <w:proofErr w:type="spellStart"/>
      <w:r>
        <w:t>licence</w:t>
      </w:r>
      <w:proofErr w:type="spellEnd"/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processing.</w:t>
      </w:r>
    </w:p>
    <w:p w14:paraId="57967002" w14:textId="77777777" w:rsidR="008D055A" w:rsidRDefault="008D055A">
      <w:pPr>
        <w:pStyle w:val="BodyText"/>
        <w:spacing w:before="11"/>
        <w:rPr>
          <w:sz w:val="21"/>
        </w:rPr>
      </w:pPr>
    </w:p>
    <w:p w14:paraId="4153D837" w14:textId="77777777" w:rsidR="008D055A" w:rsidRDefault="00000000">
      <w:pPr>
        <w:pStyle w:val="BodyText"/>
        <w:ind w:left="119" w:right="244"/>
      </w:pPr>
      <w:r>
        <w:t>The Licensees commitment only strengthens the Boards ability to carry out its mandated role</w:t>
      </w:r>
      <w:r>
        <w:rPr>
          <w:spacing w:val="1"/>
        </w:rPr>
        <w:t xml:space="preserve"> </w:t>
      </w:r>
      <w:r>
        <w:t>and responsibilities with the information required to make sound decisions and within a timely</w:t>
      </w:r>
      <w:r>
        <w:rPr>
          <w:spacing w:val="1"/>
        </w:rPr>
        <w:t xml:space="preserve"> </w:t>
      </w:r>
      <w:r>
        <w:t>manner.</w:t>
      </w:r>
      <w:r>
        <w:rPr>
          <w:spacing w:val="1"/>
        </w:rPr>
        <w:t xml:space="preserve"> </w:t>
      </w:r>
      <w:r>
        <w:t>CIRNAC is also committed to participating in the water licensing process and is open</w:t>
      </w:r>
      <w:r>
        <w:rPr>
          <w:spacing w:val="-59"/>
        </w:rPr>
        <w:t xml:space="preserve"> </w:t>
      </w:r>
      <w:r>
        <w:t>to having future discussions with the Licensee regarding the regulatory requirements of the</w:t>
      </w:r>
      <w:r>
        <w:rPr>
          <w:spacing w:val="1"/>
        </w:rPr>
        <w:t xml:space="preserve"> </w:t>
      </w:r>
      <w:r>
        <w:t>legislation</w:t>
      </w:r>
      <w:r>
        <w:rPr>
          <w:spacing w:val="-1"/>
        </w:rPr>
        <w:t xml:space="preserve"> </w:t>
      </w:r>
      <w:r>
        <w:t>and  associated</w:t>
      </w:r>
      <w:r>
        <w:rPr>
          <w:spacing w:val="-2"/>
        </w:rPr>
        <w:t xml:space="preserve"> </w:t>
      </w:r>
      <w:r>
        <w:t>regulations.</w:t>
      </w:r>
    </w:p>
    <w:p w14:paraId="489A8781" w14:textId="77777777" w:rsidR="008D055A" w:rsidRDefault="008D055A">
      <w:pPr>
        <w:sectPr w:rsidR="008D055A">
          <w:pgSz w:w="12240" w:h="15840"/>
          <w:pgMar w:top="1340" w:right="1320" w:bottom="280" w:left="1320" w:header="754" w:footer="0" w:gutter="0"/>
          <w:cols w:space="720"/>
        </w:sectPr>
      </w:pPr>
    </w:p>
    <w:p w14:paraId="6B4D2B50" w14:textId="77777777" w:rsidR="008D055A" w:rsidRDefault="00000000">
      <w:pPr>
        <w:pStyle w:val="BodyText"/>
        <w:spacing w:before="89"/>
        <w:ind w:left="119" w:right="113"/>
      </w:pPr>
      <w:r>
        <w:lastRenderedPageBreak/>
        <w:t>CIRNAC recommends the Licensee confer with their consultant and the Government of Nunavut</w:t>
      </w:r>
      <w:r>
        <w:rPr>
          <w:spacing w:val="-59"/>
        </w:rPr>
        <w:t xml:space="preserve"> </w:t>
      </w:r>
      <w:r>
        <w:t>who made commitments on behalf of the Licensee to review and revise and/or provide an</w:t>
      </w:r>
      <w:r>
        <w:rPr>
          <w:spacing w:val="1"/>
        </w:rPr>
        <w:t xml:space="preserve"> </w:t>
      </w:r>
      <w:r>
        <w:t>update 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 information</w:t>
      </w:r>
      <w:r>
        <w:rPr>
          <w:spacing w:val="-3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Board:</w:t>
      </w:r>
    </w:p>
    <w:p w14:paraId="0A8398E6" w14:textId="77777777" w:rsidR="008D055A" w:rsidRDefault="008D055A">
      <w:pPr>
        <w:pStyle w:val="BodyText"/>
      </w:pPr>
    </w:p>
    <w:p w14:paraId="758D5457" w14:textId="77777777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ind w:right="159"/>
      </w:pPr>
      <w:r>
        <w:t>The process of developing standardized templates for all facilities at all communities, as</w:t>
      </w:r>
      <w:r>
        <w:rPr>
          <w:spacing w:val="1"/>
        </w:rPr>
        <w:t xml:space="preserve"> </w:t>
      </w:r>
      <w:r>
        <w:t>it was confirmed to the Board that these manuals or plans were to be commissioned and</w:t>
      </w:r>
      <w:r>
        <w:rPr>
          <w:spacing w:val="-59"/>
        </w:rPr>
        <w:t xml:space="preserve"> </w:t>
      </w:r>
      <w:r>
        <w:t>implemented</w:t>
      </w:r>
      <w:r>
        <w:rPr>
          <w:spacing w:val="-5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expiry of</w:t>
      </w:r>
      <w:r>
        <w:rPr>
          <w:spacing w:val="1"/>
        </w:rPr>
        <w:t xml:space="preserve"> </w:t>
      </w:r>
      <w:r>
        <w:t>3BM-QIK2024.</w:t>
      </w:r>
    </w:p>
    <w:p w14:paraId="57949619" w14:textId="665DC8DB" w:rsidR="002A0D72" w:rsidRPr="002A0D72" w:rsidRDefault="002A0D7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ind w:right="159"/>
        <w:rPr>
          <w:color w:val="00B050"/>
        </w:rPr>
      </w:pPr>
      <w:r w:rsidRPr="002A0D72">
        <w:rPr>
          <w:color w:val="00B050"/>
        </w:rPr>
        <w:t xml:space="preserve">Ans. Hamlet will use them when available in </w:t>
      </w:r>
      <w:r w:rsidR="00A27CD6" w:rsidRPr="002A0D72">
        <w:rPr>
          <w:color w:val="00B050"/>
        </w:rPr>
        <w:t>Hamlet</w:t>
      </w:r>
      <w:r w:rsidRPr="002A0D72">
        <w:rPr>
          <w:color w:val="00B050"/>
        </w:rPr>
        <w:t>.</w:t>
      </w:r>
    </w:p>
    <w:p w14:paraId="49E994ED" w14:textId="77777777" w:rsidR="008D055A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line="237" w:lineRule="auto"/>
        <w:ind w:right="379"/>
        <w:jc w:val="both"/>
      </w:pPr>
      <w:r>
        <w:t>The above-mentioned territorial-wide municipal solid waste management planning, led</w:t>
      </w:r>
      <w:r>
        <w:rPr>
          <w:spacing w:val="-59"/>
        </w:rPr>
        <w:t xml:space="preserve"> </w:t>
      </w:r>
      <w:r>
        <w:t>by the Government of Nunavut, Department of Community and Government Services,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 previously stated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3BM-QIK1924.</w:t>
      </w:r>
    </w:p>
    <w:p w14:paraId="52072C09" w14:textId="3C7FC8FD" w:rsidR="002A0D72" w:rsidRPr="002A0D72" w:rsidRDefault="002A0D72">
      <w:pPr>
        <w:pStyle w:val="ListParagraph"/>
        <w:numPr>
          <w:ilvl w:val="0"/>
          <w:numId w:val="2"/>
        </w:numPr>
        <w:tabs>
          <w:tab w:val="left" w:pos="840"/>
        </w:tabs>
        <w:spacing w:line="237" w:lineRule="auto"/>
        <w:ind w:right="379"/>
        <w:jc w:val="both"/>
        <w:rPr>
          <w:color w:val="00B050"/>
        </w:rPr>
      </w:pPr>
      <w:r w:rsidRPr="002A0D72">
        <w:rPr>
          <w:color w:val="00B050"/>
        </w:rPr>
        <w:t>Ans. This will be applicable to the Community only when GN conducts the capital project. It is still unknown to the Community,</w:t>
      </w:r>
    </w:p>
    <w:p w14:paraId="210323BD" w14:textId="77777777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"/>
        <w:ind w:right="124"/>
      </w:pPr>
      <w:r>
        <w:t xml:space="preserve">Confirm the continued implementation </w:t>
      </w:r>
      <w:r>
        <w:rPr>
          <w:rFonts w:ascii="Arial" w:hAnsi="Arial"/>
          <w:i/>
        </w:rPr>
        <w:t>2010 Updated Operation and Maintenance (O&amp;M)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Plan for Water Reservoir, Sewage Lagoon and Solid Waste Disposal Facility for the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Hamlet of Qikiqtarjuaq </w:t>
      </w:r>
      <w:r>
        <w:t xml:space="preserve">and if there are any plans for future updates and/or revisions to </w:t>
      </w:r>
      <w:proofErr w:type="gramStart"/>
      <w:r>
        <w:t>in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near</w:t>
      </w:r>
      <w:r>
        <w:rPr>
          <w:spacing w:val="-1"/>
        </w:rPr>
        <w:t xml:space="preserve"> </w:t>
      </w:r>
      <w:r>
        <w:t>future</w:t>
      </w:r>
      <w:proofErr w:type="gramEnd"/>
      <w:r>
        <w:rPr>
          <w:spacing w:val="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 set out in</w:t>
      </w:r>
      <w:r>
        <w:rPr>
          <w:spacing w:val="-2"/>
        </w:rPr>
        <w:t xml:space="preserve"> </w:t>
      </w:r>
      <w:r>
        <w:t>3BM-QIK1924.</w:t>
      </w:r>
    </w:p>
    <w:p w14:paraId="15B368FA" w14:textId="1BE5821A" w:rsidR="002A0D72" w:rsidRPr="002A0D72" w:rsidRDefault="002A0D7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"/>
        <w:ind w:right="124"/>
        <w:rPr>
          <w:color w:val="00B050"/>
        </w:rPr>
      </w:pPr>
      <w:r w:rsidRPr="002A0D72">
        <w:rPr>
          <w:color w:val="00B050"/>
        </w:rPr>
        <w:t>Ans:</w:t>
      </w:r>
      <w:r>
        <w:rPr>
          <w:color w:val="00B050"/>
        </w:rPr>
        <w:t xml:space="preserve"> </w:t>
      </w:r>
      <w:r w:rsidRPr="002A0D72">
        <w:rPr>
          <w:color w:val="00B050"/>
        </w:rPr>
        <w:t>Yes.</w:t>
      </w:r>
      <w:r>
        <w:rPr>
          <w:color w:val="00B050"/>
        </w:rPr>
        <w:t xml:space="preserve"> They are being used and </w:t>
      </w:r>
      <w:r w:rsidR="00A27CD6">
        <w:rPr>
          <w:color w:val="00B050"/>
        </w:rPr>
        <w:t>will</w:t>
      </w:r>
      <w:r>
        <w:rPr>
          <w:color w:val="00B050"/>
        </w:rPr>
        <w:t xml:space="preserve"> continue until any revision is made. No plan to revise them in the very near future.</w:t>
      </w:r>
    </w:p>
    <w:p w14:paraId="107EC2C2" w14:textId="77777777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" w:line="237" w:lineRule="auto"/>
        <w:ind w:right="342"/>
      </w:pPr>
      <w:r>
        <w:t>This information, along with a commitment from the Government of Nunavut to provide</w:t>
      </w:r>
      <w:r>
        <w:rPr>
          <w:spacing w:val="-59"/>
        </w:rPr>
        <w:t xml:space="preserve"> </w:t>
      </w:r>
      <w:r>
        <w:t>this information in a timely manner should be submitted to the Board prior to the</w:t>
      </w:r>
      <w:r>
        <w:rPr>
          <w:spacing w:val="1"/>
        </w:rPr>
        <w:t xml:space="preserve"> </w:t>
      </w:r>
      <w:r>
        <w:t>issuance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a</w:t>
      </w:r>
      <w:r>
        <w:rPr>
          <w:spacing w:val="-2"/>
        </w:rPr>
        <w:t xml:space="preserve"> </w:t>
      </w:r>
      <w:r>
        <w:t>renewal</w:t>
      </w:r>
      <w:proofErr w:type="gramEnd"/>
      <w:r>
        <w:rPr>
          <w:spacing w:val="-2"/>
        </w:rPr>
        <w:t xml:space="preserve"> </w:t>
      </w:r>
      <w:r>
        <w:t>license.</w:t>
      </w:r>
    </w:p>
    <w:p w14:paraId="20A39DFB" w14:textId="0ADBC26F" w:rsidR="002A0D72" w:rsidRPr="002A0D72" w:rsidRDefault="002A0D7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" w:line="237" w:lineRule="auto"/>
        <w:ind w:right="342"/>
        <w:rPr>
          <w:color w:val="00B050"/>
        </w:rPr>
      </w:pPr>
      <w:r w:rsidRPr="002A0D72">
        <w:rPr>
          <w:color w:val="00B050"/>
        </w:rPr>
        <w:t>Ans: The updated document will be submitted to the Board if any revision is made.</w:t>
      </w:r>
    </w:p>
    <w:p w14:paraId="6A024FAF" w14:textId="3470E861" w:rsidR="008D055A" w:rsidRDefault="002A0D72">
      <w:pPr>
        <w:pStyle w:val="BodyText"/>
        <w:rPr>
          <w:sz w:val="24"/>
        </w:rPr>
      </w:pPr>
      <w:r>
        <w:rPr>
          <w:sz w:val="24"/>
        </w:rPr>
        <w:t xml:space="preserve">       </w:t>
      </w:r>
    </w:p>
    <w:p w14:paraId="75B7EA27" w14:textId="77777777" w:rsidR="008D055A" w:rsidRDefault="008D055A">
      <w:pPr>
        <w:pStyle w:val="BodyText"/>
        <w:spacing w:before="3"/>
        <w:rPr>
          <w:sz w:val="20"/>
        </w:rPr>
      </w:pPr>
    </w:p>
    <w:p w14:paraId="2B9EC47E" w14:textId="77777777" w:rsidR="008D055A" w:rsidRDefault="00000000">
      <w:pPr>
        <w:pStyle w:val="Heading1"/>
        <w:numPr>
          <w:ilvl w:val="0"/>
          <w:numId w:val="3"/>
        </w:numPr>
        <w:tabs>
          <w:tab w:val="left" w:pos="840"/>
        </w:tabs>
        <w:spacing w:before="1" w:line="465" w:lineRule="auto"/>
        <w:ind w:right="6288" w:firstLine="360"/>
      </w:pPr>
      <w:r>
        <w:t>Application Information</w:t>
      </w:r>
      <w:r>
        <w:rPr>
          <w:spacing w:val="-59"/>
        </w:rPr>
        <w:t xml:space="preserve"> </w:t>
      </w:r>
      <w:r>
        <w:rPr>
          <w:u w:val="thick"/>
        </w:rPr>
        <w:t>Comment:</w:t>
      </w:r>
    </w:p>
    <w:p w14:paraId="04E4E607" w14:textId="77777777" w:rsidR="008D055A" w:rsidRDefault="00000000">
      <w:pPr>
        <w:pStyle w:val="BodyText"/>
        <w:ind w:left="119" w:right="387"/>
      </w:pPr>
      <w:r>
        <w:t xml:space="preserve">In the </w:t>
      </w:r>
      <w:r>
        <w:rPr>
          <w:rFonts w:ascii="Arial"/>
          <w:i/>
        </w:rPr>
        <w:t>Applicant Response to NWB Request for Additional Info document</w:t>
      </w:r>
      <w:r>
        <w:t>, dated August 28,</w:t>
      </w:r>
      <w:r>
        <w:rPr>
          <w:spacing w:val="1"/>
        </w:rPr>
        <w:t xml:space="preserve"> </w:t>
      </w:r>
      <w:r>
        <w:t xml:space="preserve">2024, the Licensee was notified by the Board that the amendment renewal water </w:t>
      </w:r>
      <w:proofErr w:type="spellStart"/>
      <w:r>
        <w:t>licence</w:t>
      </w:r>
      <w:proofErr w:type="spellEnd"/>
      <w:r>
        <w:rPr>
          <w:spacing w:val="1"/>
        </w:rPr>
        <w:t xml:space="preserve"> </w:t>
      </w:r>
      <w:r>
        <w:t>application had missing information that was required for processing, including information on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of management</w:t>
      </w:r>
      <w:r>
        <w:rPr>
          <w:spacing w:val="-3"/>
        </w:rPr>
        <w:t xml:space="preserve"> </w:t>
      </w:r>
      <w:r>
        <w:t>plans.</w:t>
      </w:r>
      <w:r>
        <w:rPr>
          <w:spacing w:val="1"/>
        </w:rPr>
        <w:t xml:space="preserve"> </w:t>
      </w:r>
      <w:r>
        <w:t xml:space="preserve">For </w:t>
      </w:r>
      <w:proofErr w:type="gramStart"/>
      <w:r>
        <w:t>example;</w:t>
      </w:r>
      <w:proofErr w:type="gramEnd"/>
    </w:p>
    <w:p w14:paraId="5C593C42" w14:textId="77777777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37" w:lineRule="auto"/>
        <w:ind w:right="674"/>
      </w:pPr>
      <w:r>
        <w:t>Item 1 of 3BM-QIK1924 states that the use of a water pump to withdraw water from</w:t>
      </w:r>
      <w:r>
        <w:rPr>
          <w:spacing w:val="-59"/>
        </w:rPr>
        <w:t xml:space="preserve"> </w:t>
      </w:r>
      <w:r>
        <w:t>Tulugak</w:t>
      </w:r>
      <w:r>
        <w:rPr>
          <w:spacing w:val="-1"/>
        </w:rPr>
        <w:t xml:space="preserve"> </w:t>
      </w:r>
      <w:r>
        <w:t>Lake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activity currently</w:t>
      </w:r>
      <w:r>
        <w:rPr>
          <w:spacing w:val="-2"/>
        </w:rPr>
        <w:t xml:space="preserve"> </w:t>
      </w:r>
      <w:r>
        <w:t>not authorized 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licence</w:t>
      </w:r>
      <w:proofErr w:type="spellEnd"/>
      <w:r>
        <w:t>,</w:t>
      </w:r>
    </w:p>
    <w:p w14:paraId="6669A623" w14:textId="77777777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4" w:line="237" w:lineRule="auto"/>
        <w:ind w:right="412"/>
      </w:pPr>
      <w:r>
        <w:t>Updates regarding inspections for the Hamlets infrastructure conducted by Geological</w:t>
      </w:r>
      <w:r>
        <w:rPr>
          <w:spacing w:val="-59"/>
        </w:rPr>
        <w:t xml:space="preserve"> </w:t>
      </w:r>
      <w:r>
        <w:t>Engineers,</w:t>
      </w:r>
    </w:p>
    <w:p w14:paraId="7E1777B5" w14:textId="77777777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" w:line="237" w:lineRule="auto"/>
        <w:ind w:right="611"/>
      </w:pPr>
      <w:r>
        <w:t>Provide the approximate time required for the Licensee to provide a response to the</w:t>
      </w:r>
      <w:r>
        <w:rPr>
          <w:spacing w:val="-59"/>
        </w:rPr>
        <w:t xml:space="preserve"> </w:t>
      </w:r>
      <w:r>
        <w:t>Board.</w:t>
      </w:r>
    </w:p>
    <w:p w14:paraId="655869A4" w14:textId="77777777" w:rsidR="008D055A" w:rsidRDefault="008D055A">
      <w:pPr>
        <w:pStyle w:val="BodyText"/>
        <w:spacing w:before="1"/>
      </w:pPr>
    </w:p>
    <w:p w14:paraId="0BD9A168" w14:textId="77777777" w:rsidR="008D055A" w:rsidRDefault="00000000">
      <w:pPr>
        <w:pStyle w:val="BodyText"/>
        <w:ind w:left="119" w:right="619"/>
      </w:pPr>
      <w:r>
        <w:t>CIRNAC notes the Licensee responded to the Boards request, but the information that was</w:t>
      </w:r>
      <w:r>
        <w:rPr>
          <w:spacing w:val="-59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found to</w:t>
      </w:r>
      <w:r>
        <w:rPr>
          <w:spacing w:val="-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insufficient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incomplete.</w:t>
      </w:r>
    </w:p>
    <w:p w14:paraId="3711CAAE" w14:textId="77777777" w:rsidR="008D055A" w:rsidRDefault="008D055A">
      <w:pPr>
        <w:pStyle w:val="BodyText"/>
        <w:spacing w:before="11"/>
        <w:rPr>
          <w:sz w:val="21"/>
        </w:rPr>
      </w:pPr>
    </w:p>
    <w:p w14:paraId="40993C05" w14:textId="77777777" w:rsidR="008D055A" w:rsidRDefault="00000000">
      <w:pPr>
        <w:pStyle w:val="Heading1"/>
      </w:pPr>
      <w:r>
        <w:rPr>
          <w:u w:val="thick"/>
        </w:rPr>
        <w:t>Recommendation:</w:t>
      </w:r>
    </w:p>
    <w:p w14:paraId="51A0583E" w14:textId="77777777" w:rsidR="008D055A" w:rsidRDefault="008D055A">
      <w:pPr>
        <w:pStyle w:val="BodyText"/>
        <w:spacing w:before="10"/>
        <w:rPr>
          <w:rFonts w:ascii="Arial"/>
          <w:b/>
          <w:sz w:val="13"/>
        </w:rPr>
      </w:pPr>
    </w:p>
    <w:p w14:paraId="0F6626DB" w14:textId="77777777" w:rsidR="008D055A" w:rsidRDefault="00000000">
      <w:pPr>
        <w:pStyle w:val="BodyText"/>
        <w:spacing w:before="94"/>
        <w:ind w:left="119"/>
      </w:pPr>
      <w:r>
        <w:t>(R-01)</w:t>
      </w:r>
      <w:r>
        <w:rPr>
          <w:spacing w:val="-2"/>
        </w:rPr>
        <w:t xml:space="preserve"> </w:t>
      </w:r>
      <w:r>
        <w:t>CIRNAC</w:t>
      </w:r>
      <w:r>
        <w:rPr>
          <w:spacing w:val="-4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Licensee</w:t>
      </w:r>
      <w:r>
        <w:rPr>
          <w:spacing w:val="-4"/>
        </w:rPr>
        <w:t xml:space="preserve"> </w:t>
      </w:r>
      <w:r>
        <w:t>to provide:</w:t>
      </w:r>
    </w:p>
    <w:p w14:paraId="5CED5B5A" w14:textId="77777777" w:rsidR="008D055A" w:rsidRDefault="008D055A">
      <w:pPr>
        <w:pStyle w:val="BodyText"/>
      </w:pPr>
    </w:p>
    <w:p w14:paraId="18D66397" w14:textId="60531F2E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 w:line="269" w:lineRule="exact"/>
        <w:ind w:hanging="361"/>
      </w:pPr>
      <w:r>
        <w:t>An</w:t>
      </w:r>
      <w:r>
        <w:rPr>
          <w:spacing w:val="-4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concerning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current</w:t>
      </w:r>
      <w:r>
        <w:rPr>
          <w:spacing w:val="-1"/>
        </w:rPr>
        <w:t xml:space="preserve"> </w:t>
      </w:r>
      <w:r>
        <w:t>status</w:t>
      </w:r>
      <w:proofErr w:type="gramEnd"/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abandoned</w:t>
      </w:r>
      <w:r>
        <w:rPr>
          <w:spacing w:val="-5"/>
        </w:rPr>
        <w:t xml:space="preserve"> </w:t>
      </w:r>
      <w:r w:rsidR="00AA5CAF">
        <w:t>land farm</w:t>
      </w:r>
      <w:r>
        <w:t>.</w:t>
      </w:r>
    </w:p>
    <w:p w14:paraId="1811B59B" w14:textId="4A89D404" w:rsidR="00AC6CAD" w:rsidRPr="008C1252" w:rsidRDefault="00AC6CAD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 w:line="269" w:lineRule="exact"/>
        <w:ind w:hanging="361"/>
        <w:rPr>
          <w:color w:val="00B050"/>
        </w:rPr>
      </w:pPr>
      <w:r w:rsidRPr="008C1252">
        <w:rPr>
          <w:color w:val="00B050"/>
        </w:rPr>
        <w:t xml:space="preserve">Ans: Hamlet has not any funding to complete construction of the abandoned </w:t>
      </w:r>
      <w:r w:rsidR="00A27CD6" w:rsidRPr="008C1252">
        <w:rPr>
          <w:color w:val="00B050"/>
        </w:rPr>
        <w:t>Land farm</w:t>
      </w:r>
      <w:r w:rsidRPr="008C1252">
        <w:rPr>
          <w:color w:val="00B050"/>
        </w:rPr>
        <w:t xml:space="preserve">. They are </w:t>
      </w:r>
      <w:r w:rsidR="00AA5CAF">
        <w:rPr>
          <w:color w:val="00B050"/>
        </w:rPr>
        <w:t xml:space="preserve">still </w:t>
      </w:r>
      <w:r w:rsidRPr="008C1252">
        <w:rPr>
          <w:color w:val="00B050"/>
        </w:rPr>
        <w:t>searching for possible funding.</w:t>
      </w:r>
    </w:p>
    <w:p w14:paraId="73B74DCD" w14:textId="60C49ACD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37" w:lineRule="auto"/>
        <w:ind w:right="320"/>
      </w:pPr>
      <w:r>
        <w:t>An update on the development of a Closure and Reclamation Plan and should the</w:t>
      </w:r>
      <w:r>
        <w:rPr>
          <w:spacing w:val="1"/>
        </w:rPr>
        <w:t xml:space="preserve"> </w:t>
      </w:r>
      <w:r w:rsidR="00AA5CAF">
        <w:t>land farm</w:t>
      </w:r>
      <w:r>
        <w:t xml:space="preserve"> activity cease entirely.</w:t>
      </w:r>
      <w:r>
        <w:rPr>
          <w:spacing w:val="1"/>
        </w:rPr>
        <w:t xml:space="preserve"> </w:t>
      </w:r>
      <w:r>
        <w:t>CIRNAC would like to remind the Licensee that a</w:t>
      </w:r>
      <w:r>
        <w:rPr>
          <w:spacing w:val="1"/>
        </w:rPr>
        <w:t xml:space="preserve"> </w:t>
      </w:r>
      <w:r>
        <w:t>Closure and Reclamation Plan for each of the water/wastewater facilities is required as</w:t>
      </w:r>
      <w:r>
        <w:rPr>
          <w:spacing w:val="-59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 and</w:t>
      </w:r>
      <w:r>
        <w:rPr>
          <w:spacing w:val="-1"/>
        </w:rPr>
        <w:t xml:space="preserve"> </w:t>
      </w:r>
      <w:r>
        <w:t>conditions set</w:t>
      </w:r>
      <w:r>
        <w:rPr>
          <w:spacing w:val="-2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3BM-QIK1924.</w:t>
      </w:r>
    </w:p>
    <w:p w14:paraId="427A5708" w14:textId="5DBD48B3" w:rsidR="00AC6CAD" w:rsidRPr="008C1252" w:rsidRDefault="00AC6CAD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37" w:lineRule="auto"/>
        <w:ind w:right="320"/>
        <w:rPr>
          <w:color w:val="00B050"/>
        </w:rPr>
      </w:pPr>
      <w:r w:rsidRPr="008C1252">
        <w:rPr>
          <w:color w:val="00B050"/>
        </w:rPr>
        <w:t>Ans: Will be followed.</w:t>
      </w:r>
    </w:p>
    <w:p w14:paraId="5A30A948" w14:textId="77777777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7" w:line="237" w:lineRule="auto"/>
        <w:ind w:right="173"/>
      </w:pPr>
      <w:r>
        <w:lastRenderedPageBreak/>
        <w:t>An update on the Updated Operation and Maintenance (O&amp;M) Plan for Water Reservoir,</w:t>
      </w:r>
      <w:r>
        <w:rPr>
          <w:spacing w:val="-59"/>
        </w:rPr>
        <w:t xml:space="preserve"> </w:t>
      </w:r>
      <w:r>
        <w:t>Sewage</w:t>
      </w:r>
      <w:r>
        <w:rPr>
          <w:spacing w:val="-2"/>
        </w:rPr>
        <w:t xml:space="preserve"> </w:t>
      </w:r>
      <w:r>
        <w:t>Lagoon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Solid</w:t>
      </w:r>
      <w:r>
        <w:rPr>
          <w:spacing w:val="-2"/>
        </w:rPr>
        <w:t xml:space="preserve"> </w:t>
      </w:r>
      <w:r>
        <w:t>Waste Disposal</w:t>
      </w:r>
      <w:r>
        <w:rPr>
          <w:spacing w:val="-4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Hamlet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Qikiqtarjuaq.</w:t>
      </w:r>
    </w:p>
    <w:p w14:paraId="7034E8A8" w14:textId="77777777" w:rsidR="008D055A" w:rsidRDefault="008D055A">
      <w:pPr>
        <w:spacing w:line="237" w:lineRule="auto"/>
      </w:pPr>
    </w:p>
    <w:p w14:paraId="513231A3" w14:textId="245513EF" w:rsidR="00AC6CAD" w:rsidRDefault="00AC6CAD">
      <w:pPr>
        <w:spacing w:line="237" w:lineRule="auto"/>
      </w:pPr>
      <w:r>
        <w:t xml:space="preserve">      </w:t>
      </w:r>
      <w:r w:rsidRPr="008C1252">
        <w:rPr>
          <w:color w:val="00B050"/>
        </w:rPr>
        <w:t xml:space="preserve"> Ans: Will be submitted to the Board </w:t>
      </w:r>
      <w:proofErr w:type="gramStart"/>
      <w:r w:rsidRPr="008C1252">
        <w:rPr>
          <w:color w:val="00B050"/>
        </w:rPr>
        <w:t xml:space="preserve">if </w:t>
      </w:r>
      <w:r w:rsidR="00AA5CAF">
        <w:rPr>
          <w:color w:val="00B050"/>
        </w:rPr>
        <w:t>and when</w:t>
      </w:r>
      <w:proofErr w:type="gramEnd"/>
      <w:r w:rsidR="00AA5CAF">
        <w:rPr>
          <w:color w:val="00B050"/>
        </w:rPr>
        <w:t xml:space="preserve"> </w:t>
      </w:r>
      <w:r w:rsidRPr="008C1252">
        <w:rPr>
          <w:color w:val="00B050"/>
        </w:rPr>
        <w:t>updated</w:t>
      </w:r>
      <w:r>
        <w:t>.</w:t>
      </w:r>
    </w:p>
    <w:p w14:paraId="5CB95A44" w14:textId="77777777" w:rsidR="00AC6CAD" w:rsidRDefault="00AC6CAD">
      <w:pPr>
        <w:spacing w:line="237" w:lineRule="auto"/>
      </w:pPr>
    </w:p>
    <w:p w14:paraId="4B8452D2" w14:textId="65932BBA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93" w:line="237" w:lineRule="auto"/>
        <w:ind w:right="220"/>
      </w:pPr>
      <w:r>
        <w:t>An amendment request sent to the Board which would authorize the use of a water</w:t>
      </w:r>
      <w:r>
        <w:rPr>
          <w:spacing w:val="1"/>
        </w:rPr>
        <w:t xml:space="preserve"> </w:t>
      </w:r>
      <w:r>
        <w:t xml:space="preserve">pump and hose for usage </w:t>
      </w:r>
      <w:proofErr w:type="gramStart"/>
      <w:r>
        <w:t>if and when</w:t>
      </w:r>
      <w:proofErr w:type="gramEnd"/>
      <w:r>
        <w:t xml:space="preserve"> required to draw water from Tulugak River before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issuance</w:t>
      </w:r>
      <w:r>
        <w:rPr>
          <w:spacing w:val="-4"/>
        </w:rPr>
        <w:t xml:space="preserve"> </w:t>
      </w:r>
      <w:r>
        <w:t xml:space="preserve">of a </w:t>
      </w:r>
      <w:proofErr w:type="spellStart"/>
      <w:r>
        <w:t>licence</w:t>
      </w:r>
      <w:proofErr w:type="spellEnd"/>
      <w:r>
        <w:t>.</w:t>
      </w:r>
    </w:p>
    <w:p w14:paraId="09A2704A" w14:textId="371BAD8D" w:rsidR="00AC6CAD" w:rsidRPr="008C1252" w:rsidRDefault="00AC6CAD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93" w:line="237" w:lineRule="auto"/>
        <w:ind w:right="220"/>
        <w:rPr>
          <w:color w:val="00B050"/>
        </w:rPr>
      </w:pPr>
      <w:r w:rsidRPr="008C1252">
        <w:rPr>
          <w:color w:val="00B050"/>
        </w:rPr>
        <w:t xml:space="preserve">Ans: A pump and a hose are kept on standby as options. These were never ever needed </w:t>
      </w:r>
      <w:r w:rsidR="00AA5CAF" w:rsidRPr="008C1252">
        <w:rPr>
          <w:color w:val="00B050"/>
        </w:rPr>
        <w:t>in</w:t>
      </w:r>
      <w:r w:rsidRPr="008C1252">
        <w:rPr>
          <w:color w:val="00B050"/>
        </w:rPr>
        <w:t xml:space="preserve"> the </w:t>
      </w:r>
      <w:r w:rsidR="008C1252" w:rsidRPr="008C1252">
        <w:rPr>
          <w:color w:val="00B050"/>
        </w:rPr>
        <w:t>past</w:t>
      </w:r>
      <w:r w:rsidRPr="008C1252">
        <w:rPr>
          <w:color w:val="00B050"/>
        </w:rPr>
        <w:t xml:space="preserve">. However, Hamlet has these </w:t>
      </w:r>
      <w:r w:rsidR="00AA5CAF" w:rsidRPr="008C1252">
        <w:rPr>
          <w:color w:val="00B050"/>
        </w:rPr>
        <w:t>in</w:t>
      </w:r>
      <w:r w:rsidRPr="008C1252">
        <w:rPr>
          <w:color w:val="00B050"/>
        </w:rPr>
        <w:t xml:space="preserve"> stock and </w:t>
      </w:r>
      <w:r w:rsidR="00AA5CAF">
        <w:rPr>
          <w:color w:val="00B050"/>
        </w:rPr>
        <w:t>B</w:t>
      </w:r>
      <w:r w:rsidRPr="008C1252">
        <w:rPr>
          <w:color w:val="00B050"/>
        </w:rPr>
        <w:t xml:space="preserve">oard is requested to include in the </w:t>
      </w:r>
      <w:proofErr w:type="spellStart"/>
      <w:r w:rsidRPr="008C1252">
        <w:rPr>
          <w:color w:val="00B050"/>
        </w:rPr>
        <w:t>Licence</w:t>
      </w:r>
      <w:proofErr w:type="spellEnd"/>
      <w:r w:rsidRPr="008C1252">
        <w:rPr>
          <w:color w:val="00B050"/>
        </w:rPr>
        <w:t xml:space="preserve">. </w:t>
      </w:r>
    </w:p>
    <w:p w14:paraId="2473675C" w14:textId="77777777" w:rsidR="00AC6CAD" w:rsidRPr="008C1252" w:rsidRDefault="00AC6CAD" w:rsidP="00AC6CAD">
      <w:pPr>
        <w:pStyle w:val="ListParagraph"/>
        <w:tabs>
          <w:tab w:val="left" w:pos="839"/>
          <w:tab w:val="left" w:pos="840"/>
        </w:tabs>
        <w:spacing w:before="93" w:line="237" w:lineRule="auto"/>
        <w:ind w:right="220" w:firstLine="0"/>
        <w:rPr>
          <w:color w:val="00B050"/>
        </w:rPr>
      </w:pPr>
    </w:p>
    <w:p w14:paraId="2E6A2F29" w14:textId="77777777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5" w:line="237" w:lineRule="auto"/>
        <w:ind w:right="231"/>
      </w:pPr>
      <w:r>
        <w:t xml:space="preserve">Clarity to the Board as to why </w:t>
      </w:r>
      <w:proofErr w:type="gramStart"/>
      <w:r>
        <w:t>Appendix potentially</w:t>
      </w:r>
      <w:proofErr w:type="gramEnd"/>
      <w:r>
        <w:t xml:space="preserve"> E, but F of the QA/QC plan was</w:t>
      </w:r>
      <w:r>
        <w:rPr>
          <w:spacing w:val="1"/>
        </w:rPr>
        <w:t xml:space="preserve"> </w:t>
      </w:r>
      <w:r>
        <w:t>omitted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timeline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 the</w:t>
      </w:r>
      <w:r>
        <w:rPr>
          <w:spacing w:val="-5"/>
        </w:rPr>
        <w:t xml:space="preserve"> </w:t>
      </w:r>
      <w:r>
        <w:t>missing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Board.</w:t>
      </w:r>
    </w:p>
    <w:p w14:paraId="3D25E00B" w14:textId="77777777" w:rsidR="00AC6CAD" w:rsidRDefault="00AC6CAD" w:rsidP="00AC6CAD">
      <w:pPr>
        <w:pStyle w:val="ListParagraph"/>
      </w:pPr>
    </w:p>
    <w:p w14:paraId="7E166B78" w14:textId="32483891" w:rsidR="00AC6CAD" w:rsidRPr="008C1252" w:rsidRDefault="00AC6CAD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5" w:line="237" w:lineRule="auto"/>
        <w:ind w:right="231"/>
        <w:rPr>
          <w:color w:val="00B050"/>
        </w:rPr>
      </w:pPr>
      <w:r w:rsidRPr="008C1252">
        <w:rPr>
          <w:color w:val="00B050"/>
        </w:rPr>
        <w:t>Ans: Corrected , Included appendix E and F.</w:t>
      </w:r>
    </w:p>
    <w:p w14:paraId="3AA00ED0" w14:textId="77777777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" w:line="237" w:lineRule="auto"/>
        <w:ind w:right="749"/>
      </w:pPr>
      <w:r>
        <w:t xml:space="preserve">A timeline as to when inspections will occur by </w:t>
      </w:r>
      <w:proofErr w:type="gramStart"/>
      <w:r>
        <w:t>the Hamlet</w:t>
      </w:r>
      <w:proofErr w:type="gramEnd"/>
      <w:r>
        <w:t xml:space="preserve"> appointed Geotechnical</w:t>
      </w:r>
      <w:r>
        <w:rPr>
          <w:spacing w:val="-60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firm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liner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Hamlet’s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reservoir.</w:t>
      </w:r>
    </w:p>
    <w:p w14:paraId="2B7543FB" w14:textId="2D3CD09B" w:rsidR="00AC6CAD" w:rsidRPr="008C1252" w:rsidRDefault="00AC6CAD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" w:line="237" w:lineRule="auto"/>
        <w:ind w:right="749"/>
        <w:rPr>
          <w:color w:val="00B050"/>
        </w:rPr>
      </w:pPr>
      <w:r w:rsidRPr="008C1252">
        <w:rPr>
          <w:color w:val="00B050"/>
        </w:rPr>
        <w:t>Ans: It depends on the release of the grant from CIRNAC. However, it is proposed to execute in July/August 2025.</w:t>
      </w:r>
    </w:p>
    <w:p w14:paraId="29651004" w14:textId="77777777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hanging="361"/>
      </w:pP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inspections when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Board.</w:t>
      </w:r>
    </w:p>
    <w:p w14:paraId="252423C0" w14:textId="59A22927" w:rsidR="008D055A" w:rsidRPr="008C1252" w:rsidRDefault="00AC6CAD" w:rsidP="00AC6CAD">
      <w:pPr>
        <w:pStyle w:val="BodyText"/>
        <w:ind w:left="839"/>
        <w:rPr>
          <w:color w:val="00B050"/>
          <w:sz w:val="26"/>
        </w:rPr>
      </w:pPr>
      <w:r w:rsidRPr="008C1252">
        <w:rPr>
          <w:color w:val="00B050"/>
          <w:sz w:val="26"/>
        </w:rPr>
        <w:t xml:space="preserve">Ans: </w:t>
      </w:r>
      <w:r w:rsidR="008C1252" w:rsidRPr="008C1252">
        <w:rPr>
          <w:color w:val="00B050"/>
          <w:sz w:val="26"/>
        </w:rPr>
        <w:t>Will be submitted as possible.</w:t>
      </w:r>
    </w:p>
    <w:p w14:paraId="767C3C5C" w14:textId="77777777" w:rsidR="008D055A" w:rsidRDefault="00000000">
      <w:pPr>
        <w:pStyle w:val="Heading1"/>
        <w:numPr>
          <w:ilvl w:val="0"/>
          <w:numId w:val="3"/>
        </w:numPr>
        <w:tabs>
          <w:tab w:val="left" w:pos="840"/>
        </w:tabs>
        <w:spacing w:before="207" w:line="463" w:lineRule="auto"/>
        <w:ind w:right="6628" w:firstLine="360"/>
      </w:pPr>
      <w:r>
        <w:t>Plan for Compliance</w:t>
      </w:r>
      <w:r>
        <w:rPr>
          <w:spacing w:val="-59"/>
        </w:rPr>
        <w:t xml:space="preserve"> </w:t>
      </w:r>
      <w:r>
        <w:rPr>
          <w:u w:val="thick"/>
        </w:rPr>
        <w:t>Comment:</w:t>
      </w:r>
    </w:p>
    <w:p w14:paraId="17249DCB" w14:textId="77777777" w:rsidR="008D055A" w:rsidRDefault="00000000">
      <w:pPr>
        <w:spacing w:before="3" w:line="276" w:lineRule="auto"/>
        <w:ind w:left="119" w:right="252"/>
        <w:rPr>
          <w:rFonts w:ascii="Arial"/>
          <w:i/>
        </w:rPr>
      </w:pPr>
      <w:r>
        <w:t xml:space="preserve">3BM-QIK1924 states, </w:t>
      </w:r>
      <w:r>
        <w:rPr>
          <w:rFonts w:ascii="Arial"/>
          <w:i/>
        </w:rPr>
        <w:t>in addition, on August 19, 2018, CIRNA conducted an inspection and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 xml:space="preserve">issued a Water </w:t>
      </w:r>
      <w:proofErr w:type="spellStart"/>
      <w:r>
        <w:rPr>
          <w:rFonts w:ascii="Arial"/>
          <w:i/>
        </w:rPr>
        <w:t>Licence</w:t>
      </w:r>
      <w:proofErr w:type="spellEnd"/>
      <w:r>
        <w:rPr>
          <w:rFonts w:ascii="Arial"/>
          <w:i/>
        </w:rPr>
        <w:t xml:space="preserve"> Inspection Form 5, that outlined </w:t>
      </w:r>
      <w:proofErr w:type="gramStart"/>
      <w:r>
        <w:rPr>
          <w:rFonts w:ascii="Arial"/>
          <w:i/>
        </w:rPr>
        <w:t>a number of</w:t>
      </w:r>
      <w:proofErr w:type="gramEnd"/>
      <w:r>
        <w:rPr>
          <w:rFonts w:ascii="Arial"/>
          <w:i/>
        </w:rPr>
        <w:t xml:space="preserve"> issues of non-compliance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</w:rPr>
        <w:t>for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Hamlet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Qikiqtarjuaq.</w:t>
      </w:r>
    </w:p>
    <w:p w14:paraId="72C63EB3" w14:textId="77777777" w:rsidR="008D055A" w:rsidRDefault="00000000">
      <w:pPr>
        <w:spacing w:before="200" w:line="278" w:lineRule="auto"/>
        <w:ind w:left="119" w:right="668"/>
        <w:rPr>
          <w:rFonts w:ascii="Arial"/>
          <w:i/>
        </w:rPr>
      </w:pPr>
      <w:r>
        <w:rPr>
          <w:rFonts w:ascii="Arial"/>
          <w:i/>
        </w:rPr>
        <w:t>In brief and detailed below, the Hamlet of Qikiqtarjuaq should address the following in their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</w:rPr>
        <w:t>compliance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plan:</w:t>
      </w:r>
    </w:p>
    <w:p w14:paraId="3A603D95" w14:textId="77777777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95"/>
        <w:ind w:hanging="361"/>
        <w:rPr>
          <w:rFonts w:ascii="Arial" w:hAnsi="Arial"/>
          <w:i/>
        </w:rPr>
      </w:pPr>
      <w:r>
        <w:rPr>
          <w:rFonts w:ascii="Arial" w:hAnsi="Arial"/>
          <w:i/>
        </w:rPr>
        <w:t>Measuring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water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use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directly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at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intake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on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Tulugak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River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(see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PART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H,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Item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1</w:t>
      </w:r>
      <w:proofErr w:type="gramStart"/>
      <w:r>
        <w:rPr>
          <w:rFonts w:ascii="Arial" w:hAnsi="Arial"/>
          <w:i/>
        </w:rPr>
        <w:t>);</w:t>
      </w:r>
      <w:proofErr w:type="gramEnd"/>
    </w:p>
    <w:p w14:paraId="5FB952C4" w14:textId="472BC659" w:rsidR="00C157C2" w:rsidRPr="0027614A" w:rsidRDefault="00C157C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95"/>
        <w:ind w:hanging="361"/>
        <w:rPr>
          <w:rFonts w:ascii="Arial" w:hAnsi="Arial"/>
          <w:i/>
          <w:color w:val="00B050"/>
        </w:rPr>
      </w:pPr>
      <w:r w:rsidRPr="0027614A">
        <w:rPr>
          <w:rFonts w:ascii="Arial" w:hAnsi="Arial"/>
          <w:i/>
          <w:color w:val="00B050"/>
        </w:rPr>
        <w:t xml:space="preserve">Ans: Hamlet is looking for a device to install at the intake of the </w:t>
      </w:r>
      <w:r w:rsidR="00AA5CAF">
        <w:rPr>
          <w:rFonts w:ascii="Arial" w:hAnsi="Arial"/>
          <w:i/>
          <w:color w:val="00B050"/>
        </w:rPr>
        <w:t>T</w:t>
      </w:r>
      <w:r w:rsidRPr="0027614A">
        <w:rPr>
          <w:rFonts w:ascii="Arial" w:hAnsi="Arial"/>
          <w:i/>
          <w:color w:val="00B050"/>
        </w:rPr>
        <w:t>ulugak River in 2025.</w:t>
      </w:r>
    </w:p>
    <w:p w14:paraId="19274DFB" w14:textId="77777777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5" w:line="271" w:lineRule="auto"/>
        <w:ind w:right="810"/>
        <w:rPr>
          <w:rFonts w:ascii="Arial" w:hAnsi="Arial"/>
          <w:i/>
        </w:rPr>
      </w:pPr>
      <w:r>
        <w:rPr>
          <w:rFonts w:ascii="Arial" w:hAnsi="Arial"/>
          <w:i/>
        </w:rPr>
        <w:t>Improving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segregation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hazardous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and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non-hazardous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waste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at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Solid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Waste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Disposal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Facilities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(see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PART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D, Item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10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and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Item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11</w:t>
      </w:r>
      <w:proofErr w:type="gramStart"/>
      <w:r>
        <w:rPr>
          <w:rFonts w:ascii="Arial" w:hAnsi="Arial"/>
          <w:i/>
        </w:rPr>
        <w:t>);</w:t>
      </w:r>
      <w:proofErr w:type="gramEnd"/>
    </w:p>
    <w:p w14:paraId="3B0DC368" w14:textId="0CCCE09C" w:rsidR="00C157C2" w:rsidRPr="0027614A" w:rsidRDefault="00C157C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35" w:line="271" w:lineRule="auto"/>
        <w:ind w:right="810"/>
        <w:rPr>
          <w:rFonts w:ascii="Arial" w:hAnsi="Arial"/>
          <w:i/>
          <w:color w:val="00B050"/>
        </w:rPr>
      </w:pPr>
      <w:r w:rsidRPr="0027614A">
        <w:rPr>
          <w:rFonts w:ascii="Arial" w:hAnsi="Arial"/>
          <w:i/>
          <w:color w:val="00B050"/>
        </w:rPr>
        <w:t>Yes in 2025.</w:t>
      </w:r>
    </w:p>
    <w:p w14:paraId="13E7494A" w14:textId="77777777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7" w:line="271" w:lineRule="auto"/>
        <w:ind w:right="307"/>
        <w:rPr>
          <w:rFonts w:ascii="Arial" w:hAnsi="Arial"/>
          <w:i/>
        </w:rPr>
      </w:pPr>
      <w:r>
        <w:rPr>
          <w:rFonts w:ascii="Arial" w:hAnsi="Arial"/>
          <w:i/>
        </w:rPr>
        <w:t>Including the construction of a small dam at the Tulugak River Water intake (see PART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Item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1</w:t>
      </w:r>
      <w:proofErr w:type="gramStart"/>
      <w:r>
        <w:rPr>
          <w:rFonts w:ascii="Arial" w:hAnsi="Arial"/>
          <w:i/>
        </w:rPr>
        <w:t>);</w:t>
      </w:r>
      <w:proofErr w:type="gramEnd"/>
    </w:p>
    <w:p w14:paraId="40FCE07E" w14:textId="64B78D75" w:rsidR="00C157C2" w:rsidRPr="0027614A" w:rsidRDefault="00C157C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7" w:line="271" w:lineRule="auto"/>
        <w:ind w:right="307"/>
        <w:rPr>
          <w:rFonts w:ascii="Arial" w:hAnsi="Arial"/>
          <w:i/>
          <w:color w:val="00B050"/>
        </w:rPr>
      </w:pPr>
      <w:r w:rsidRPr="0027614A">
        <w:rPr>
          <w:rFonts w:ascii="Arial" w:hAnsi="Arial"/>
          <w:i/>
          <w:color w:val="00B050"/>
        </w:rPr>
        <w:t>Ans: Already built a  temporary small dam to raise the water level.</w:t>
      </w:r>
    </w:p>
    <w:p w14:paraId="2AF34AB7" w14:textId="77777777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5" w:line="273" w:lineRule="auto"/>
        <w:ind w:right="320"/>
        <w:rPr>
          <w:rFonts w:ascii="Arial" w:hAnsi="Arial"/>
          <w:i/>
        </w:rPr>
      </w:pPr>
      <w:r>
        <w:rPr>
          <w:rFonts w:ascii="Arial" w:hAnsi="Arial"/>
          <w:i/>
        </w:rPr>
        <w:t>Ensuring a freeboard limit of 1.0m is maintained at the Sewage Disposal Facilities (see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PART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D, Item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4</w:t>
      </w:r>
      <w:proofErr w:type="gramStart"/>
      <w:r>
        <w:rPr>
          <w:rFonts w:ascii="Arial" w:hAnsi="Arial"/>
          <w:i/>
        </w:rPr>
        <w:t>);</w:t>
      </w:r>
      <w:proofErr w:type="gramEnd"/>
    </w:p>
    <w:p w14:paraId="45C32427" w14:textId="208BBFA8" w:rsidR="00C157C2" w:rsidRPr="0027614A" w:rsidRDefault="00C157C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5" w:line="273" w:lineRule="auto"/>
        <w:ind w:right="320"/>
        <w:rPr>
          <w:rFonts w:ascii="Arial" w:hAnsi="Arial"/>
          <w:i/>
          <w:color w:val="00B050"/>
        </w:rPr>
      </w:pPr>
      <w:r w:rsidRPr="0027614A">
        <w:rPr>
          <w:rFonts w:ascii="Arial" w:hAnsi="Arial"/>
          <w:i/>
          <w:color w:val="00B050"/>
        </w:rPr>
        <w:t>Ans: It is being always maintained.</w:t>
      </w:r>
    </w:p>
    <w:p w14:paraId="5286161C" w14:textId="77777777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71" w:lineRule="auto"/>
        <w:ind w:right="261"/>
        <w:rPr>
          <w:rFonts w:ascii="Arial" w:hAnsi="Arial"/>
          <w:i/>
        </w:rPr>
      </w:pPr>
      <w:r>
        <w:rPr>
          <w:rFonts w:ascii="Arial" w:hAnsi="Arial"/>
          <w:i/>
        </w:rPr>
        <w:t>Ensuring that sediment and erosion control measures are installed prior to, and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maintained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during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all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activities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that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have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potential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to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cause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erosion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(see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Part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Item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6</w:t>
      </w:r>
      <w:proofErr w:type="gramStart"/>
      <w:r>
        <w:rPr>
          <w:rFonts w:ascii="Arial" w:hAnsi="Arial"/>
          <w:i/>
        </w:rPr>
        <w:t>);</w:t>
      </w:r>
      <w:proofErr w:type="gramEnd"/>
    </w:p>
    <w:p w14:paraId="52337015" w14:textId="43548EE1" w:rsidR="00C157C2" w:rsidRDefault="00C157C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71" w:lineRule="auto"/>
        <w:ind w:right="261"/>
        <w:rPr>
          <w:rFonts w:ascii="Arial" w:hAnsi="Arial"/>
          <w:i/>
        </w:rPr>
      </w:pPr>
      <w:r w:rsidRPr="0027614A">
        <w:rPr>
          <w:rFonts w:ascii="Arial" w:hAnsi="Arial"/>
          <w:i/>
          <w:color w:val="00B050"/>
        </w:rPr>
        <w:t xml:space="preserve">Ans: Will be looked </w:t>
      </w:r>
      <w:r w:rsidR="00AA5CAF" w:rsidRPr="0027614A">
        <w:rPr>
          <w:rFonts w:ascii="Arial" w:hAnsi="Arial"/>
          <w:i/>
          <w:color w:val="00B050"/>
        </w:rPr>
        <w:t>after</w:t>
      </w:r>
      <w:r w:rsidRPr="0027614A">
        <w:rPr>
          <w:rFonts w:ascii="Arial" w:hAnsi="Arial"/>
          <w:i/>
          <w:color w:val="00B050"/>
        </w:rPr>
        <w:t xml:space="preserve"> next summer when a consultant is expected to be there.</w:t>
      </w:r>
    </w:p>
    <w:p w14:paraId="7D0B22E2" w14:textId="77777777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7" w:line="273" w:lineRule="auto"/>
        <w:ind w:right="294"/>
        <w:rPr>
          <w:rFonts w:ascii="Arial" w:hAnsi="Arial"/>
          <w:i/>
        </w:rPr>
      </w:pPr>
      <w:r>
        <w:rPr>
          <w:rFonts w:ascii="Arial" w:hAnsi="Arial"/>
          <w:i/>
        </w:rPr>
        <w:t xml:space="preserve">The Licensee shall also verify any damage done to the </w:t>
      </w:r>
      <w:proofErr w:type="gramStart"/>
      <w:r>
        <w:rPr>
          <w:rFonts w:ascii="Arial" w:hAnsi="Arial"/>
          <w:i/>
        </w:rPr>
        <w:t>Waste Water</w:t>
      </w:r>
      <w:proofErr w:type="gramEnd"/>
      <w:r>
        <w:rPr>
          <w:rFonts w:ascii="Arial" w:hAnsi="Arial"/>
          <w:i/>
        </w:rPr>
        <w:t xml:space="preserve"> Treatment Facility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walls, and conduct any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follow-up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activities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required.</w:t>
      </w:r>
    </w:p>
    <w:p w14:paraId="04B1DE2D" w14:textId="4A4AB0D5" w:rsidR="00C157C2" w:rsidRPr="0027614A" w:rsidRDefault="00C157C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7" w:line="273" w:lineRule="auto"/>
        <w:ind w:right="294"/>
        <w:rPr>
          <w:rFonts w:ascii="Arial" w:hAnsi="Arial"/>
          <w:i/>
          <w:lang w:val="en-CA"/>
        </w:rPr>
      </w:pPr>
      <w:r w:rsidRPr="0027614A">
        <w:rPr>
          <w:rFonts w:ascii="Arial" w:hAnsi="Arial"/>
          <w:i/>
          <w:color w:val="00B050"/>
          <w:lang w:val="en-CA"/>
        </w:rPr>
        <w:lastRenderedPageBreak/>
        <w:t xml:space="preserve">Ans: A consultant </w:t>
      </w:r>
      <w:r w:rsidR="0027614A" w:rsidRPr="0027614A">
        <w:rPr>
          <w:rFonts w:ascii="Arial" w:hAnsi="Arial"/>
          <w:i/>
          <w:color w:val="00B050"/>
          <w:lang w:val="en-CA"/>
        </w:rPr>
        <w:t>Is</w:t>
      </w:r>
      <w:r w:rsidRPr="0027614A">
        <w:rPr>
          <w:rFonts w:ascii="Arial" w:hAnsi="Arial"/>
          <w:i/>
          <w:color w:val="00B050"/>
          <w:lang w:val="en-CA"/>
        </w:rPr>
        <w:t xml:space="preserve"> </w:t>
      </w:r>
      <w:r w:rsidR="00AA5CAF" w:rsidRPr="0027614A">
        <w:rPr>
          <w:rFonts w:ascii="Arial" w:hAnsi="Arial"/>
          <w:i/>
          <w:color w:val="00B050"/>
          <w:lang w:val="en-CA"/>
        </w:rPr>
        <w:t>expected</w:t>
      </w:r>
      <w:r w:rsidR="0027614A" w:rsidRPr="0027614A">
        <w:rPr>
          <w:rFonts w:ascii="Arial" w:hAnsi="Arial"/>
          <w:i/>
          <w:color w:val="00B050"/>
          <w:lang w:val="en-CA"/>
        </w:rPr>
        <w:t xml:space="preserve"> to be in the community to inspect the berms of the Sewage Lagoon.</w:t>
      </w:r>
      <w:r w:rsidRPr="0027614A">
        <w:rPr>
          <w:rFonts w:ascii="Arial" w:hAnsi="Arial"/>
          <w:i/>
          <w:lang w:val="en-CA"/>
        </w:rPr>
        <w:t xml:space="preserve"> </w:t>
      </w:r>
    </w:p>
    <w:p w14:paraId="2F463BD4" w14:textId="77777777" w:rsidR="008D055A" w:rsidRDefault="00000000">
      <w:pPr>
        <w:spacing w:before="199" w:line="276" w:lineRule="auto"/>
        <w:ind w:left="119" w:right="387"/>
        <w:rPr>
          <w:rFonts w:ascii="Arial"/>
          <w:i/>
        </w:rPr>
      </w:pPr>
      <w:r>
        <w:rPr>
          <w:rFonts w:ascii="Arial"/>
          <w:i/>
        </w:rPr>
        <w:t>The NWB would like to highlight these issues with respect to the NWNSRTA in the context of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</w:rPr>
        <w:t xml:space="preserve">the </w:t>
      </w:r>
      <w:proofErr w:type="spellStart"/>
      <w:r>
        <w:rPr>
          <w:rFonts w:ascii="Arial"/>
          <w:i/>
        </w:rPr>
        <w:t>Licence</w:t>
      </w:r>
      <w:proofErr w:type="spellEnd"/>
      <w:r>
        <w:rPr>
          <w:rFonts w:ascii="Arial"/>
          <w:i/>
        </w:rPr>
        <w:t xml:space="preserve"> issued to the Hamlet. The NWB also acknowledges, however, that improvements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</w:rPr>
        <w:t xml:space="preserve">have been made by the Licensee during </w:t>
      </w:r>
      <w:proofErr w:type="gramStart"/>
      <w:r>
        <w:rPr>
          <w:rFonts w:ascii="Arial"/>
          <w:i/>
        </w:rPr>
        <w:t>last</w:t>
      </w:r>
      <w:proofErr w:type="gramEnd"/>
      <w:r>
        <w:rPr>
          <w:rFonts w:ascii="Arial"/>
          <w:i/>
        </w:rPr>
        <w:t xml:space="preserve"> few years in trying to address previous non-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compliance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issues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(i.e. complete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monitoring,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consistent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annual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reporting,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etc.).</w:t>
      </w:r>
    </w:p>
    <w:p w14:paraId="3471F415" w14:textId="77777777" w:rsidR="008D055A" w:rsidRDefault="00000000">
      <w:pPr>
        <w:spacing w:before="202" w:line="276" w:lineRule="auto"/>
        <w:ind w:left="119" w:right="105"/>
        <w:rPr>
          <w:rFonts w:ascii="Arial"/>
          <w:i/>
        </w:rPr>
      </w:pPr>
      <w:r>
        <w:rPr>
          <w:rFonts w:ascii="Arial"/>
          <w:i/>
        </w:rPr>
        <w:t>The Board also recognizes that some status information provided in the Plan for Compliance is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out of date and/or contradictory to the most recent Inspection Report, however the Licensee is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 xml:space="preserve">required to implement the Plan for Compliance under Part B, Item 8 of the </w:t>
      </w:r>
      <w:proofErr w:type="spellStart"/>
      <w:r>
        <w:rPr>
          <w:rFonts w:ascii="Arial"/>
          <w:i/>
        </w:rPr>
        <w:t>Licence</w:t>
      </w:r>
      <w:proofErr w:type="spellEnd"/>
      <w:r>
        <w:rPr>
          <w:rFonts w:ascii="Arial"/>
          <w:i/>
        </w:rPr>
        <w:t>. The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Licensee is advised that an updated Plan is required to be submitted with the 2019 Annual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Report, that address concerns by the Inspector. The Licensee is also advised to follow Inspector</w:t>
      </w:r>
      <w:r>
        <w:rPr>
          <w:rFonts w:ascii="Arial"/>
          <w:i/>
          <w:spacing w:val="-60"/>
        </w:rPr>
        <w:t xml:space="preserve"> </w:t>
      </w:r>
      <w:r>
        <w:rPr>
          <w:rFonts w:ascii="Arial"/>
          <w:i/>
        </w:rPr>
        <w:t>recommendations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address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operational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issues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raised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by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Inspector.</w:t>
      </w:r>
    </w:p>
    <w:p w14:paraId="12AD88B9" w14:textId="77777777" w:rsidR="008D055A" w:rsidRDefault="00000000">
      <w:pPr>
        <w:pStyle w:val="BodyText"/>
        <w:spacing w:before="199" w:line="278" w:lineRule="auto"/>
        <w:ind w:left="119" w:right="105"/>
      </w:pPr>
      <w:r>
        <w:t>Upon review of the Plan for Compliance, dated August 2024, CIRNAC notes that the information</w:t>
      </w:r>
      <w:r>
        <w:rPr>
          <w:spacing w:val="-59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date,</w:t>
      </w:r>
      <w:r>
        <w:rPr>
          <w:spacing w:val="-4"/>
        </w:rPr>
        <w:t xml:space="preserve"> </w:t>
      </w:r>
      <w:r>
        <w:t>incomplete</w:t>
      </w:r>
      <w:r>
        <w:rPr>
          <w:spacing w:val="-4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revisions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it</w:t>
      </w:r>
    </w:p>
    <w:p w14:paraId="2FA37636" w14:textId="77777777" w:rsidR="008D055A" w:rsidRDefault="008D055A">
      <w:pPr>
        <w:spacing w:line="278" w:lineRule="auto"/>
      </w:pPr>
    </w:p>
    <w:p w14:paraId="382FD320" w14:textId="77777777" w:rsidR="008D055A" w:rsidRDefault="00000000">
      <w:pPr>
        <w:pStyle w:val="BodyText"/>
        <w:spacing w:before="89" w:line="276" w:lineRule="auto"/>
        <w:ind w:left="119" w:right="252"/>
      </w:pPr>
      <w:r>
        <w:t>is in line with the Boards regulatory requirements stated in 3BM-QIK1924.</w:t>
      </w:r>
      <w:r>
        <w:rPr>
          <w:spacing w:val="1"/>
        </w:rPr>
        <w:t xml:space="preserve"> </w:t>
      </w:r>
      <w:r>
        <w:t>CIRNAC also notes</w:t>
      </w:r>
      <w:r>
        <w:rPr>
          <w:spacing w:val="-59"/>
        </w:rPr>
        <w:t xml:space="preserve"> </w:t>
      </w:r>
      <w:r>
        <w:t>outdated amounts for the use of water in respect to this amendment renewal application,</w:t>
      </w:r>
      <w:r>
        <w:rPr>
          <w:spacing w:val="1"/>
        </w:rPr>
        <w:t xml:space="preserve"> </w:t>
      </w:r>
      <w:r>
        <w:t>outdated or inaccurate dates for compliance and limited information to fully capture the Hamlet</w:t>
      </w:r>
      <w:r>
        <w:rPr>
          <w:spacing w:val="-5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Qikiqtarjuaq’s plan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compliance and implementation.</w:t>
      </w:r>
    </w:p>
    <w:p w14:paraId="1DC3548F" w14:textId="77777777" w:rsidR="008D055A" w:rsidRDefault="00000000">
      <w:pPr>
        <w:pStyle w:val="BodyText"/>
        <w:spacing w:before="199" w:line="278" w:lineRule="auto"/>
        <w:ind w:left="119" w:right="240"/>
      </w:pPr>
      <w:r>
        <w:t>On June 25, 2024, a CIRNAC Inspector conducted inspections of the water and waste facilities</w:t>
      </w:r>
      <w:r>
        <w:rPr>
          <w:spacing w:val="-59"/>
        </w:rPr>
        <w:t xml:space="preserve"> </w:t>
      </w:r>
      <w:r>
        <w:t>for the Hamlet including items within the Plan for Compliance. CIRNAC has been notified that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Inspection</w:t>
      </w:r>
      <w:r>
        <w:rPr>
          <w:spacing w:val="-2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coming weeks.</w:t>
      </w:r>
    </w:p>
    <w:p w14:paraId="698FB4EF" w14:textId="77777777" w:rsidR="008D055A" w:rsidRDefault="00000000">
      <w:pPr>
        <w:pStyle w:val="Heading1"/>
        <w:spacing w:before="193"/>
      </w:pPr>
      <w:r>
        <w:rPr>
          <w:u w:val="thick"/>
        </w:rPr>
        <w:t>Recommendation:</w:t>
      </w:r>
    </w:p>
    <w:p w14:paraId="491D1D80" w14:textId="77777777" w:rsidR="008D055A" w:rsidRDefault="008D055A">
      <w:pPr>
        <w:pStyle w:val="BodyText"/>
        <w:spacing w:before="1"/>
        <w:rPr>
          <w:rFonts w:ascii="Arial"/>
          <w:b/>
          <w:sz w:val="14"/>
        </w:rPr>
      </w:pPr>
    </w:p>
    <w:p w14:paraId="7D0187D2" w14:textId="77777777" w:rsidR="008D055A" w:rsidRDefault="00000000">
      <w:pPr>
        <w:pStyle w:val="BodyText"/>
        <w:spacing w:before="93"/>
        <w:ind w:left="119"/>
      </w:pPr>
      <w:r>
        <w:t>(R-02)</w:t>
      </w:r>
      <w:r>
        <w:rPr>
          <w:spacing w:val="-4"/>
        </w:rPr>
        <w:t xml:space="preserve"> </w:t>
      </w:r>
      <w:r>
        <w:t>CIRNAC</w:t>
      </w:r>
      <w:r>
        <w:rPr>
          <w:spacing w:val="-4"/>
        </w:rPr>
        <w:t xml:space="preserve"> </w:t>
      </w:r>
      <w:r>
        <w:t>recommends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Licensee</w:t>
      </w:r>
      <w:r>
        <w:rPr>
          <w:spacing w:val="-3"/>
        </w:rPr>
        <w:t xml:space="preserve"> </w:t>
      </w:r>
      <w:r>
        <w:t>provide:</w:t>
      </w:r>
    </w:p>
    <w:p w14:paraId="3EC478B4" w14:textId="77777777" w:rsidR="008D055A" w:rsidRDefault="008D055A">
      <w:pPr>
        <w:pStyle w:val="BodyText"/>
        <w:spacing w:before="6"/>
        <w:rPr>
          <w:sz w:val="20"/>
        </w:rPr>
      </w:pPr>
    </w:p>
    <w:p w14:paraId="12575D25" w14:textId="77777777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" w:line="271" w:lineRule="auto"/>
        <w:ind w:right="147"/>
      </w:pPr>
      <w:r>
        <w:t>Tabular summaries of all data generated under the Monitoring program within 30 days of</w:t>
      </w:r>
      <w:r>
        <w:rPr>
          <w:spacing w:val="-59"/>
        </w:rPr>
        <w:t xml:space="preserve"> </w:t>
      </w:r>
      <w:r>
        <w:t>receipt 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Board.</w:t>
      </w:r>
    </w:p>
    <w:p w14:paraId="47744249" w14:textId="1A72FB04" w:rsidR="0027614A" w:rsidRPr="0027614A" w:rsidRDefault="0027614A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" w:line="271" w:lineRule="auto"/>
        <w:ind w:right="147"/>
        <w:rPr>
          <w:color w:val="00B050"/>
        </w:rPr>
      </w:pPr>
      <w:r w:rsidRPr="0027614A">
        <w:rPr>
          <w:color w:val="00B050"/>
        </w:rPr>
        <w:t>Ans: An excel sheet of the monitoring program annually will be presented to the Board along with the</w:t>
      </w:r>
      <w:r w:rsidR="00AA5CAF">
        <w:rPr>
          <w:color w:val="00B050"/>
        </w:rPr>
        <w:t xml:space="preserve"> 2024</w:t>
      </w:r>
      <w:r w:rsidRPr="0027614A">
        <w:rPr>
          <w:color w:val="00B050"/>
        </w:rPr>
        <w:t xml:space="preserve"> Annual Report.</w:t>
      </w:r>
    </w:p>
    <w:p w14:paraId="3C9D206B" w14:textId="77777777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4" w:line="273" w:lineRule="auto"/>
        <w:ind w:right="646"/>
      </w:pPr>
      <w:r>
        <w:t>A summary of modifications and/or major maintenance work, specifically the leak to</w:t>
      </w:r>
      <w:r>
        <w:rPr>
          <w:spacing w:val="-59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reservoir</w:t>
      </w:r>
      <w:r>
        <w:rPr>
          <w:spacing w:val="1"/>
        </w:rPr>
        <w:t xml:space="preserve"> </w:t>
      </w:r>
      <w:r>
        <w:t>liner</w:t>
      </w:r>
      <w:r>
        <w:rPr>
          <w:spacing w:val="-2"/>
        </w:rPr>
        <w:t xml:space="preserve"> </w:t>
      </w:r>
      <w:r>
        <w:t>30 days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Board.</w:t>
      </w:r>
    </w:p>
    <w:p w14:paraId="746410FC" w14:textId="73EDC95B" w:rsidR="0027614A" w:rsidRPr="00007756" w:rsidRDefault="0027614A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4" w:line="273" w:lineRule="auto"/>
        <w:ind w:right="646"/>
        <w:rPr>
          <w:color w:val="00B050"/>
        </w:rPr>
      </w:pPr>
      <w:r w:rsidRPr="00007756">
        <w:rPr>
          <w:color w:val="00B050"/>
        </w:rPr>
        <w:t>Ans: The leak to both the Water Reservoir and Sewage Lagoon is expected to be inspected by a Consultant in July/August 2025.</w:t>
      </w:r>
    </w:p>
    <w:p w14:paraId="72F189C0" w14:textId="5AFC339F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71" w:lineRule="auto"/>
        <w:ind w:right="1003"/>
      </w:pPr>
      <w:r>
        <w:t>Further information on the short- and long-term plans for the current abandoned</w:t>
      </w:r>
      <w:r>
        <w:rPr>
          <w:spacing w:val="-59"/>
        </w:rPr>
        <w:t xml:space="preserve"> </w:t>
      </w:r>
      <w:r w:rsidR="00AA5CAF">
        <w:t>land farm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of activities</w:t>
      </w:r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report.</w:t>
      </w:r>
    </w:p>
    <w:p w14:paraId="6DD514B6" w14:textId="4532E74E" w:rsidR="0027614A" w:rsidRPr="00007756" w:rsidRDefault="0027614A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71" w:lineRule="auto"/>
        <w:ind w:right="1003"/>
        <w:rPr>
          <w:color w:val="00B050"/>
        </w:rPr>
      </w:pPr>
      <w:r w:rsidRPr="00007756">
        <w:rPr>
          <w:color w:val="00B050"/>
        </w:rPr>
        <w:t xml:space="preserve">Ans: </w:t>
      </w:r>
      <w:r w:rsidR="00AA5CAF" w:rsidRPr="00007756">
        <w:rPr>
          <w:color w:val="00B050"/>
        </w:rPr>
        <w:t>Yes,</w:t>
      </w:r>
      <w:r w:rsidR="00AA5CAF">
        <w:rPr>
          <w:color w:val="00B050"/>
        </w:rPr>
        <w:t xml:space="preserve"> it</w:t>
      </w:r>
      <w:r w:rsidRPr="00007756">
        <w:rPr>
          <w:color w:val="00B050"/>
        </w:rPr>
        <w:t xml:space="preserve"> will be submitted</w:t>
      </w:r>
      <w:r w:rsidR="00AA5CAF">
        <w:rPr>
          <w:color w:val="00B050"/>
        </w:rPr>
        <w:t xml:space="preserve"> in 2024 Annual </w:t>
      </w:r>
      <w:proofErr w:type="gramStart"/>
      <w:r w:rsidR="00AA5CAF">
        <w:rPr>
          <w:color w:val="00B050"/>
        </w:rPr>
        <w:t>Report.</w:t>
      </w:r>
      <w:r w:rsidRPr="00007756">
        <w:rPr>
          <w:color w:val="00B050"/>
        </w:rPr>
        <w:t>.</w:t>
      </w:r>
      <w:proofErr w:type="gramEnd"/>
    </w:p>
    <w:p w14:paraId="373E85A2" w14:textId="77777777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5" w:line="273" w:lineRule="auto"/>
        <w:ind w:right="844"/>
      </w:pPr>
      <w:r>
        <w:t>Review the Plan for Compliance and confirm the errors and make the appropriate</w:t>
      </w:r>
      <w:r>
        <w:rPr>
          <w:spacing w:val="-59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Issuance of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License.</w:t>
      </w:r>
    </w:p>
    <w:p w14:paraId="27F0C681" w14:textId="62AB15F2" w:rsidR="0027614A" w:rsidRPr="00007756" w:rsidRDefault="0027614A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5" w:line="273" w:lineRule="auto"/>
        <w:ind w:right="844"/>
        <w:rPr>
          <w:color w:val="00B050"/>
        </w:rPr>
      </w:pPr>
      <w:r w:rsidRPr="00007756">
        <w:rPr>
          <w:color w:val="00B050"/>
        </w:rPr>
        <w:t>Ans: The Plan of Compliance has been updated and attached.</w:t>
      </w:r>
    </w:p>
    <w:p w14:paraId="74996D7E" w14:textId="77777777" w:rsidR="008D055A" w:rsidRDefault="00000000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71" w:lineRule="auto"/>
        <w:ind w:right="510"/>
      </w:pPr>
      <w:r>
        <w:t>The actions proposed to be actioned as directed by the CIRNAC inspector and in the</w:t>
      </w:r>
      <w:r>
        <w:rPr>
          <w:spacing w:val="-59"/>
        </w:rPr>
        <w:t xml:space="preserve"> </w:t>
      </w:r>
      <w:r>
        <w:t>timeframe</w:t>
      </w:r>
      <w:r>
        <w:rPr>
          <w:spacing w:val="-4"/>
        </w:rPr>
        <w:t xml:space="preserve"> </w:t>
      </w:r>
      <w:r>
        <w:t>specified within 90</w:t>
      </w:r>
      <w:r>
        <w:rPr>
          <w:spacing w:val="-1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 receipt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report.</w:t>
      </w:r>
    </w:p>
    <w:p w14:paraId="3C0EF6A7" w14:textId="4A03220B" w:rsidR="0027614A" w:rsidRPr="00007756" w:rsidRDefault="0027614A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71" w:lineRule="auto"/>
        <w:ind w:right="510"/>
        <w:rPr>
          <w:color w:val="00B050"/>
        </w:rPr>
      </w:pPr>
      <w:r w:rsidRPr="00007756">
        <w:rPr>
          <w:color w:val="00B050"/>
        </w:rPr>
        <w:t>Ans. CIRNAC</w:t>
      </w:r>
      <w:r w:rsidR="00AA5CAF">
        <w:rPr>
          <w:color w:val="00B050"/>
        </w:rPr>
        <w:t xml:space="preserve"> inspector’s</w:t>
      </w:r>
      <w:r w:rsidRPr="00007756">
        <w:rPr>
          <w:color w:val="00B050"/>
        </w:rPr>
        <w:t xml:space="preserve"> report </w:t>
      </w:r>
      <w:proofErr w:type="gramStart"/>
      <w:r w:rsidRPr="00007756">
        <w:rPr>
          <w:color w:val="00B050"/>
        </w:rPr>
        <w:t>of</w:t>
      </w:r>
      <w:proofErr w:type="gramEnd"/>
      <w:r w:rsidRPr="00007756">
        <w:rPr>
          <w:color w:val="00B050"/>
        </w:rPr>
        <w:t xml:space="preserve"> 202</w:t>
      </w:r>
      <w:r w:rsidR="00AA5CAF">
        <w:rPr>
          <w:color w:val="00B050"/>
        </w:rPr>
        <w:t>4</w:t>
      </w:r>
      <w:r w:rsidRPr="00007756">
        <w:rPr>
          <w:color w:val="00B050"/>
        </w:rPr>
        <w:t xml:space="preserve"> is not available yet. The </w:t>
      </w:r>
      <w:r w:rsidR="00AA5CAF" w:rsidRPr="00007756">
        <w:rPr>
          <w:color w:val="00B050"/>
        </w:rPr>
        <w:t>follow-up</w:t>
      </w:r>
      <w:r w:rsidRPr="00007756">
        <w:rPr>
          <w:color w:val="00B050"/>
        </w:rPr>
        <w:t xml:space="preserve"> action will be carried out once the 202</w:t>
      </w:r>
      <w:r w:rsidR="00AA5CAF">
        <w:rPr>
          <w:color w:val="00B050"/>
        </w:rPr>
        <w:t>4</w:t>
      </w:r>
      <w:r w:rsidRPr="00007756">
        <w:rPr>
          <w:color w:val="00B050"/>
        </w:rPr>
        <w:t xml:space="preserve"> inspection Report of the CIRNAC inspector </w:t>
      </w:r>
      <w:r w:rsidR="00007756" w:rsidRPr="00007756">
        <w:rPr>
          <w:color w:val="00B050"/>
        </w:rPr>
        <w:t>is made available.</w:t>
      </w:r>
    </w:p>
    <w:p w14:paraId="3D0A6C37" w14:textId="77777777" w:rsidR="008D055A" w:rsidRDefault="008D055A">
      <w:pPr>
        <w:pStyle w:val="BodyText"/>
        <w:rPr>
          <w:sz w:val="24"/>
        </w:rPr>
      </w:pPr>
    </w:p>
    <w:p w14:paraId="53E6541E" w14:textId="77777777" w:rsidR="008D055A" w:rsidRDefault="008D055A">
      <w:pPr>
        <w:pStyle w:val="BodyText"/>
        <w:spacing w:before="4"/>
        <w:rPr>
          <w:sz w:val="27"/>
        </w:rPr>
      </w:pPr>
    </w:p>
    <w:p w14:paraId="4635F072" w14:textId="77777777" w:rsidR="008D055A" w:rsidRDefault="00000000">
      <w:pPr>
        <w:pStyle w:val="Heading1"/>
        <w:numPr>
          <w:ilvl w:val="0"/>
          <w:numId w:val="3"/>
        </w:numPr>
        <w:tabs>
          <w:tab w:val="left" w:pos="840"/>
        </w:tabs>
        <w:spacing w:line="465" w:lineRule="auto"/>
        <w:ind w:right="4648" w:firstLine="360"/>
      </w:pPr>
      <w:r>
        <w:t>Quality Assurance/Quality Control Plan</w:t>
      </w:r>
      <w:r>
        <w:rPr>
          <w:spacing w:val="-59"/>
        </w:rPr>
        <w:t xml:space="preserve"> </w:t>
      </w:r>
      <w:r>
        <w:rPr>
          <w:u w:val="thick"/>
        </w:rPr>
        <w:t>Comment:</w:t>
      </w:r>
    </w:p>
    <w:p w14:paraId="1E560E52" w14:textId="77777777" w:rsidR="008D055A" w:rsidRDefault="00000000">
      <w:pPr>
        <w:ind w:left="119" w:right="106"/>
        <w:rPr>
          <w:rFonts w:ascii="Arial"/>
          <w:i/>
        </w:rPr>
      </w:pPr>
      <w:r>
        <w:t xml:space="preserve">Page 10 of the Quality Assurance/Quality Control Plan (QA/QC) states, </w:t>
      </w:r>
      <w:r>
        <w:rPr>
          <w:rFonts w:ascii="Arial"/>
          <w:i/>
        </w:rPr>
        <w:t>the following information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</w:rPr>
        <w:t xml:space="preserve">is compiled pursuant to the requirements of Part B, Item 1 of Water </w:t>
      </w:r>
      <w:proofErr w:type="spellStart"/>
      <w:r>
        <w:rPr>
          <w:rFonts w:ascii="Arial"/>
          <w:i/>
        </w:rPr>
        <w:t>Licence</w:t>
      </w:r>
      <w:proofErr w:type="spellEnd"/>
      <w:r>
        <w:rPr>
          <w:rFonts w:ascii="Arial"/>
          <w:i/>
        </w:rPr>
        <w:t xml:space="preserve"> # 3BM-QIK 1924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issued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to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Hamlet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Pond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Inlet.</w:t>
      </w:r>
    </w:p>
    <w:p w14:paraId="66702F83" w14:textId="77777777" w:rsidR="008D055A" w:rsidRDefault="008D055A">
      <w:pPr>
        <w:pStyle w:val="BodyText"/>
        <w:spacing w:before="10"/>
        <w:rPr>
          <w:rFonts w:ascii="Arial"/>
          <w:i/>
          <w:sz w:val="21"/>
        </w:rPr>
      </w:pPr>
    </w:p>
    <w:p w14:paraId="78DB989E" w14:textId="77777777" w:rsidR="008D055A" w:rsidRDefault="00000000">
      <w:pPr>
        <w:pStyle w:val="ListParagraph"/>
        <w:numPr>
          <w:ilvl w:val="0"/>
          <w:numId w:val="1"/>
        </w:numPr>
        <w:tabs>
          <w:tab w:val="left" w:pos="305"/>
        </w:tabs>
        <w:spacing w:before="1"/>
        <w:ind w:right="379" w:firstLine="0"/>
        <w:rPr>
          <w:rFonts w:ascii="Arial" w:hAnsi="Arial"/>
          <w:i/>
        </w:rPr>
      </w:pPr>
      <w:r>
        <w:rPr>
          <w:rFonts w:ascii="Arial" w:hAnsi="Arial"/>
          <w:i/>
        </w:rPr>
        <w:t>- iii) tabular summaries of all data generated under the “Monitoring Program”; monthly and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annual quantities in cubic </w:t>
      </w:r>
      <w:proofErr w:type="spellStart"/>
      <w:r>
        <w:rPr>
          <w:rFonts w:ascii="Arial" w:hAnsi="Arial"/>
          <w:i/>
        </w:rPr>
        <w:t>metres</w:t>
      </w:r>
      <w:proofErr w:type="spellEnd"/>
      <w:r>
        <w:rPr>
          <w:rFonts w:ascii="Arial" w:hAnsi="Arial"/>
          <w:i/>
        </w:rPr>
        <w:t xml:space="preserve"> of freshwater obtained from all sources; monthly and annual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quantities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in cubic</w:t>
      </w:r>
      <w:r>
        <w:rPr>
          <w:rFonts w:ascii="Arial" w:hAnsi="Arial"/>
          <w:i/>
          <w:spacing w:val="-4"/>
        </w:rPr>
        <w:t xml:space="preserve"> </w:t>
      </w:r>
      <w:proofErr w:type="spellStart"/>
      <w:r>
        <w:rPr>
          <w:rFonts w:ascii="Arial" w:hAnsi="Arial"/>
          <w:i/>
        </w:rPr>
        <w:t>metres</w:t>
      </w:r>
      <w:proofErr w:type="spellEnd"/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each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and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all wastes discharged.</w:t>
      </w:r>
    </w:p>
    <w:p w14:paraId="1B7AD20C" w14:textId="77777777" w:rsidR="008D055A" w:rsidRDefault="008D055A">
      <w:pPr>
        <w:pStyle w:val="BodyText"/>
        <w:spacing w:before="9"/>
        <w:rPr>
          <w:rFonts w:ascii="Arial"/>
          <w:i/>
          <w:sz w:val="21"/>
        </w:rPr>
      </w:pPr>
    </w:p>
    <w:p w14:paraId="51D8D885" w14:textId="77777777" w:rsidR="008D055A" w:rsidRDefault="00000000">
      <w:pPr>
        <w:spacing w:line="280" w:lineRule="auto"/>
        <w:ind w:left="119" w:right="155"/>
        <w:rPr>
          <w:rFonts w:ascii="Arial" w:hAnsi="Arial"/>
          <w:i/>
        </w:rPr>
      </w:pPr>
      <w:r>
        <w:rPr>
          <w:rFonts w:ascii="Arial" w:hAnsi="Arial"/>
          <w:i/>
        </w:rPr>
        <w:t>Attached are quantities of water used as reported in our On Tap Water Delivery System and the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estimated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discharge of sewage waste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based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on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quantities</w:t>
      </w:r>
      <w:r>
        <w:rPr>
          <w:rFonts w:ascii="Arial" w:hAnsi="Arial"/>
          <w:i/>
          <w:spacing w:val="-1"/>
        </w:rPr>
        <w:t xml:space="preserve"> </w:t>
      </w:r>
      <w:proofErr w:type="gramStart"/>
      <w:r>
        <w:rPr>
          <w:rFonts w:ascii="Arial" w:hAnsi="Arial"/>
          <w:i/>
        </w:rPr>
        <w:t>used.”</w:t>
      </w:r>
      <w:proofErr w:type="gramEnd"/>
    </w:p>
    <w:p w14:paraId="06F74F12" w14:textId="77777777" w:rsidR="008D055A" w:rsidRDefault="00000000">
      <w:pPr>
        <w:pStyle w:val="BodyText"/>
        <w:spacing w:before="191" w:line="276" w:lineRule="auto"/>
        <w:ind w:left="119" w:right="289"/>
      </w:pPr>
      <w:r>
        <w:t>CIRNAC notes the tabular summaries are incomplete and provided limited information the</w:t>
      </w:r>
      <w:r>
        <w:rPr>
          <w:spacing w:val="1"/>
        </w:rPr>
        <w:t xml:space="preserve"> </w:t>
      </w:r>
      <w:r>
        <w:t>Board requires for a sound review and decision.</w:t>
      </w:r>
      <w:r>
        <w:rPr>
          <w:spacing w:val="1"/>
        </w:rPr>
        <w:t xml:space="preserve"> </w:t>
      </w:r>
      <w:r>
        <w:t xml:space="preserve">CIRNAC also </w:t>
      </w:r>
      <w:proofErr w:type="gramStart"/>
      <w:r>
        <w:t>notes</w:t>
      </w:r>
      <w:proofErr w:type="gramEnd"/>
      <w:r>
        <w:t xml:space="preserve"> the Hamlet referenced in</w:t>
      </w:r>
      <w:r>
        <w:rPr>
          <w:spacing w:val="-59"/>
        </w:rPr>
        <w:t xml:space="preserve"> </w:t>
      </w:r>
      <w:r>
        <w:t>the document is Pond Inlet rather than Qikiqtarjuaq and Page 21 of the document provides a</w:t>
      </w:r>
      <w:r>
        <w:rPr>
          <w:spacing w:val="1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of contents</w:t>
      </w:r>
      <w:r>
        <w:rPr>
          <w:spacing w:val="-3"/>
        </w:rPr>
        <w:t xml:space="preserve"> </w:t>
      </w:r>
      <w:r>
        <w:t>that 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duplicate.</w:t>
      </w:r>
    </w:p>
    <w:p w14:paraId="58A11677" w14:textId="77777777" w:rsidR="008D055A" w:rsidRDefault="00000000">
      <w:pPr>
        <w:pStyle w:val="Heading1"/>
        <w:spacing w:before="199"/>
      </w:pPr>
      <w:r>
        <w:rPr>
          <w:u w:val="thick"/>
        </w:rPr>
        <w:t>Recommendation:</w:t>
      </w:r>
    </w:p>
    <w:p w14:paraId="36E7C486" w14:textId="77777777" w:rsidR="008D055A" w:rsidRDefault="008D055A">
      <w:pPr>
        <w:pStyle w:val="BodyText"/>
        <w:spacing w:before="3"/>
        <w:rPr>
          <w:rFonts w:ascii="Arial"/>
          <w:b/>
          <w:sz w:val="17"/>
        </w:rPr>
      </w:pPr>
    </w:p>
    <w:p w14:paraId="746B14BB" w14:textId="77777777" w:rsidR="008D055A" w:rsidRDefault="00000000">
      <w:pPr>
        <w:pStyle w:val="BodyText"/>
        <w:spacing w:before="94"/>
        <w:ind w:left="119"/>
      </w:pPr>
      <w:r>
        <w:t>(R-03)</w:t>
      </w:r>
      <w:r>
        <w:rPr>
          <w:spacing w:val="-4"/>
        </w:rPr>
        <w:t xml:space="preserve"> </w:t>
      </w:r>
      <w:r>
        <w:t>CIRNAC</w:t>
      </w:r>
      <w:r>
        <w:rPr>
          <w:spacing w:val="-5"/>
        </w:rPr>
        <w:t xml:space="preserve"> </w:t>
      </w:r>
      <w:r>
        <w:t>recommends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Licensee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revised</w:t>
      </w:r>
      <w:r>
        <w:rPr>
          <w:spacing w:val="-3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summaries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data</w:t>
      </w:r>
    </w:p>
    <w:p w14:paraId="6E0DBC91" w14:textId="77777777" w:rsidR="008D055A" w:rsidRDefault="00000000">
      <w:pPr>
        <w:pStyle w:val="BodyText"/>
        <w:spacing w:before="89" w:line="278" w:lineRule="auto"/>
        <w:ind w:left="119" w:right="130"/>
      </w:pPr>
      <w:r>
        <w:t>generated under the monitoring program and to review the QA/QC Plan to address these issues</w:t>
      </w:r>
      <w:r>
        <w:rPr>
          <w:spacing w:val="-59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licence</w:t>
      </w:r>
      <w:proofErr w:type="spellEnd"/>
      <w:r>
        <w:t xml:space="preserve"> is</w:t>
      </w:r>
      <w:r>
        <w:rPr>
          <w:spacing w:val="-4"/>
        </w:rPr>
        <w:t xml:space="preserve"> </w:t>
      </w:r>
      <w:r>
        <w:t>issued 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Board.</w:t>
      </w:r>
    </w:p>
    <w:p w14:paraId="43E9218F" w14:textId="18542F3B" w:rsidR="00007756" w:rsidRPr="00007756" w:rsidRDefault="00007756">
      <w:pPr>
        <w:pStyle w:val="BodyText"/>
        <w:spacing w:before="89" w:line="278" w:lineRule="auto"/>
        <w:ind w:left="119" w:right="130"/>
        <w:rPr>
          <w:color w:val="00B050"/>
        </w:rPr>
      </w:pPr>
      <w:r w:rsidRPr="00007756">
        <w:rPr>
          <w:color w:val="00B050"/>
        </w:rPr>
        <w:t>Ans: The QA/QC has been updated and the updated version is attached.</w:t>
      </w:r>
    </w:p>
    <w:p w14:paraId="2007EAA2" w14:textId="77777777" w:rsidR="008D055A" w:rsidRDefault="00000000">
      <w:pPr>
        <w:pStyle w:val="Heading1"/>
        <w:numPr>
          <w:ilvl w:val="0"/>
          <w:numId w:val="3"/>
        </w:numPr>
        <w:tabs>
          <w:tab w:val="left" w:pos="840"/>
        </w:tabs>
        <w:spacing w:before="198" w:line="465" w:lineRule="auto"/>
        <w:ind w:right="6909" w:firstLine="360"/>
      </w:pPr>
      <w:r>
        <w:t>Annual Reporting</w:t>
      </w:r>
      <w:r>
        <w:rPr>
          <w:spacing w:val="-59"/>
        </w:rPr>
        <w:t xml:space="preserve"> </w:t>
      </w:r>
      <w:r>
        <w:rPr>
          <w:u w:val="thick"/>
        </w:rPr>
        <w:t>Comment:</w:t>
      </w:r>
    </w:p>
    <w:p w14:paraId="6AC10850" w14:textId="77777777" w:rsidR="008D055A" w:rsidRDefault="00000000">
      <w:pPr>
        <w:pStyle w:val="BodyText"/>
        <w:spacing w:line="278" w:lineRule="auto"/>
        <w:ind w:left="119" w:right="386"/>
      </w:pPr>
      <w:r>
        <w:t>The Board Acknowledged receipt of the Hamlets 2023 Annual Report on April 4, 2024, as per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set out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 B</w:t>
      </w:r>
      <w:r>
        <w:rPr>
          <w:spacing w:val="-1"/>
        </w:rPr>
        <w:t xml:space="preserve"> </w:t>
      </w:r>
      <w:r>
        <w:t>of 3BM-QIK1924.</w:t>
      </w:r>
    </w:p>
    <w:p w14:paraId="0A68DF80" w14:textId="77777777" w:rsidR="008D055A" w:rsidRDefault="00000000">
      <w:pPr>
        <w:spacing w:before="193" w:line="276" w:lineRule="auto"/>
        <w:ind w:left="119" w:right="191"/>
        <w:rPr>
          <w:rFonts w:ascii="Arial" w:hAnsi="Arial"/>
          <w:i/>
        </w:rPr>
      </w:pPr>
      <w:r>
        <w:t xml:space="preserve">Page vii of 3BM-QIK1924 states, </w:t>
      </w:r>
      <w:r>
        <w:rPr>
          <w:rFonts w:ascii="Arial" w:hAnsi="Arial"/>
          <w:i/>
        </w:rPr>
        <w:t>“The NWB has also taken this opportunity to review the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Annual Reports submitted in recent years, and the following deficiencies in reporting have been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identified:</w:t>
      </w:r>
    </w:p>
    <w:p w14:paraId="7452DD55" w14:textId="77777777" w:rsidR="008D055A" w:rsidRDefault="00000000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199"/>
        <w:ind w:hanging="361"/>
        <w:rPr>
          <w:rFonts w:ascii="Arial" w:hAnsi="Arial"/>
          <w:i/>
        </w:rPr>
      </w:pPr>
      <w:r>
        <w:rPr>
          <w:rFonts w:ascii="Arial" w:hAnsi="Arial"/>
          <w:i/>
        </w:rPr>
        <w:t>failure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submit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required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documentation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on</w:t>
      </w:r>
      <w:r>
        <w:rPr>
          <w:rFonts w:ascii="Arial" w:hAnsi="Arial"/>
          <w:i/>
          <w:spacing w:val="-3"/>
        </w:rPr>
        <w:t xml:space="preserve"> </w:t>
      </w:r>
      <w:proofErr w:type="gramStart"/>
      <w:r>
        <w:rPr>
          <w:rFonts w:ascii="Arial" w:hAnsi="Arial"/>
          <w:i/>
        </w:rPr>
        <w:t>time;</w:t>
      </w:r>
      <w:proofErr w:type="gramEnd"/>
    </w:p>
    <w:p w14:paraId="2A01E9AF" w14:textId="77777777" w:rsidR="008D055A" w:rsidRDefault="00000000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35"/>
        <w:ind w:hanging="361"/>
        <w:rPr>
          <w:rFonts w:ascii="Arial" w:hAnsi="Arial"/>
          <w:i/>
        </w:rPr>
      </w:pPr>
      <w:r>
        <w:rPr>
          <w:rFonts w:ascii="Arial" w:hAnsi="Arial"/>
          <w:i/>
        </w:rPr>
        <w:t>incomplete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monitoring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data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accordance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with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Monitoring</w:t>
      </w:r>
      <w:r>
        <w:rPr>
          <w:rFonts w:ascii="Arial" w:hAnsi="Arial"/>
          <w:i/>
          <w:spacing w:val="-4"/>
        </w:rPr>
        <w:t xml:space="preserve"> </w:t>
      </w:r>
      <w:proofErr w:type="gramStart"/>
      <w:r>
        <w:rPr>
          <w:rFonts w:ascii="Arial" w:hAnsi="Arial"/>
          <w:i/>
        </w:rPr>
        <w:t>Program;</w:t>
      </w:r>
      <w:proofErr w:type="gramEnd"/>
    </w:p>
    <w:p w14:paraId="266EB651" w14:textId="77777777" w:rsidR="008D055A" w:rsidRDefault="00000000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38"/>
        <w:ind w:hanging="361"/>
        <w:rPr>
          <w:rFonts w:ascii="Arial" w:hAnsi="Arial"/>
          <w:i/>
        </w:rPr>
      </w:pP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interpretation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data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provided,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explanation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for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missing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data.</w:t>
      </w:r>
    </w:p>
    <w:p w14:paraId="00550FCE" w14:textId="77777777" w:rsidR="008D055A" w:rsidRDefault="008D055A">
      <w:pPr>
        <w:pStyle w:val="BodyText"/>
        <w:spacing w:before="5"/>
        <w:rPr>
          <w:rFonts w:ascii="Arial"/>
          <w:i/>
          <w:sz w:val="20"/>
        </w:rPr>
      </w:pPr>
    </w:p>
    <w:p w14:paraId="5A4C0529" w14:textId="77777777" w:rsidR="008D055A" w:rsidRDefault="00000000">
      <w:pPr>
        <w:spacing w:line="276" w:lineRule="auto"/>
        <w:ind w:left="119" w:right="253"/>
        <w:rPr>
          <w:rFonts w:ascii="Arial" w:hAnsi="Arial"/>
          <w:i/>
        </w:rPr>
      </w:pPr>
      <w:r>
        <w:rPr>
          <w:rFonts w:ascii="Arial" w:hAnsi="Arial"/>
          <w:i/>
        </w:rPr>
        <w:t>The Annual Report shall include all Monitoring Program results as per requirements included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within Part H (Conditions applying to the Monitoring Program) of the </w:t>
      </w:r>
      <w:proofErr w:type="spellStart"/>
      <w:r>
        <w:rPr>
          <w:rFonts w:ascii="Arial" w:hAnsi="Arial"/>
          <w:i/>
        </w:rPr>
        <w:t>Licence</w:t>
      </w:r>
      <w:proofErr w:type="spellEnd"/>
      <w:r>
        <w:rPr>
          <w:rFonts w:ascii="Arial" w:hAnsi="Arial"/>
          <w:i/>
        </w:rPr>
        <w:t>. The Board would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 xml:space="preserve">like to remind the Licensee that the Annual Reporting requirements of the </w:t>
      </w:r>
      <w:proofErr w:type="spellStart"/>
      <w:r>
        <w:rPr>
          <w:rFonts w:ascii="Arial" w:hAnsi="Arial"/>
          <w:i/>
        </w:rPr>
        <w:t>Licence</w:t>
      </w:r>
      <w:proofErr w:type="spellEnd"/>
      <w:r>
        <w:rPr>
          <w:rFonts w:ascii="Arial" w:hAnsi="Arial"/>
          <w:i/>
        </w:rPr>
        <w:t xml:space="preserve"> should be</w:t>
      </w:r>
      <w:r>
        <w:rPr>
          <w:rFonts w:ascii="Arial" w:hAnsi="Arial"/>
          <w:i/>
          <w:spacing w:val="1"/>
        </w:rPr>
        <w:t xml:space="preserve"> </w:t>
      </w:r>
      <w:proofErr w:type="gramStart"/>
      <w:r>
        <w:rPr>
          <w:rFonts w:ascii="Arial" w:hAnsi="Arial"/>
          <w:i/>
        </w:rPr>
        <w:t>adhered to at all times</w:t>
      </w:r>
      <w:proofErr w:type="gramEnd"/>
      <w:r>
        <w:rPr>
          <w:rFonts w:ascii="Arial" w:hAnsi="Arial"/>
          <w:i/>
        </w:rPr>
        <w:t xml:space="preserve"> so as to help maintain full compliance with respective terms and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conditions in the </w:t>
      </w:r>
      <w:proofErr w:type="spellStart"/>
      <w:r>
        <w:rPr>
          <w:rFonts w:ascii="Arial" w:hAnsi="Arial"/>
          <w:i/>
        </w:rPr>
        <w:t>Licence</w:t>
      </w:r>
      <w:proofErr w:type="spellEnd"/>
      <w:r>
        <w:rPr>
          <w:rFonts w:ascii="Arial" w:hAnsi="Arial"/>
          <w:i/>
        </w:rPr>
        <w:t>. The Board strongly recommends that for all subsequent annual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submissions the Licensee submit a more systematic Monitoring report, in accordance with Part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I,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Item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2,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current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 xml:space="preserve">Water </w:t>
      </w:r>
      <w:proofErr w:type="spellStart"/>
      <w:r>
        <w:rPr>
          <w:rFonts w:ascii="Arial" w:hAnsi="Arial"/>
          <w:i/>
        </w:rPr>
        <w:t>Licence</w:t>
      </w:r>
      <w:proofErr w:type="spellEnd"/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including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short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analysis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and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interpretation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the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data.”</w:t>
      </w:r>
    </w:p>
    <w:p w14:paraId="316EDFFF" w14:textId="77777777" w:rsidR="008D055A" w:rsidRDefault="00000000">
      <w:pPr>
        <w:pStyle w:val="BodyText"/>
        <w:spacing w:before="200"/>
        <w:ind w:left="119" w:right="244"/>
      </w:pPr>
      <w:r>
        <w:lastRenderedPageBreak/>
        <w:t>Upon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2023</w:t>
      </w:r>
      <w:r>
        <w:rPr>
          <w:spacing w:val="-7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Hamlet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Qikiqtarjuaq,</w:t>
      </w:r>
      <w:r>
        <w:rPr>
          <w:spacing w:val="-2"/>
        </w:rPr>
        <w:t xml:space="preserve"> </w:t>
      </w:r>
      <w:r>
        <w:t>CIRNAC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reiterate</w:t>
      </w:r>
      <w:r>
        <w:rPr>
          <w:spacing w:val="-58"/>
        </w:rPr>
        <w:t xml:space="preserve"> </w:t>
      </w:r>
      <w:r>
        <w:t xml:space="preserve">the Board’s comments that the same issue in reporting have major deficiencies that need </w:t>
      </w:r>
      <w:proofErr w:type="gramStart"/>
      <w:r>
        <w:t>be</w:t>
      </w:r>
      <w:proofErr w:type="gramEnd"/>
      <w:r>
        <w:rPr>
          <w:spacing w:val="1"/>
        </w:rPr>
        <w:t xml:space="preserve"> </w:t>
      </w:r>
      <w:r>
        <w:t>addressed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Licensee.</w:t>
      </w:r>
    </w:p>
    <w:p w14:paraId="0594034C" w14:textId="77777777" w:rsidR="008D055A" w:rsidRDefault="008D055A">
      <w:pPr>
        <w:pStyle w:val="BodyText"/>
        <w:spacing w:before="1"/>
      </w:pPr>
    </w:p>
    <w:p w14:paraId="1A4F1CEE" w14:textId="77777777" w:rsidR="008D055A" w:rsidRDefault="00000000">
      <w:pPr>
        <w:pStyle w:val="Heading1"/>
      </w:pPr>
      <w:r>
        <w:rPr>
          <w:u w:val="thick"/>
        </w:rPr>
        <w:t>Recommendation:</w:t>
      </w:r>
    </w:p>
    <w:p w14:paraId="68159147" w14:textId="77777777" w:rsidR="008D055A" w:rsidRDefault="008D055A">
      <w:pPr>
        <w:pStyle w:val="BodyText"/>
        <w:spacing w:before="8"/>
        <w:rPr>
          <w:rFonts w:ascii="Arial"/>
          <w:b/>
          <w:sz w:val="13"/>
        </w:rPr>
      </w:pPr>
    </w:p>
    <w:p w14:paraId="1E734130" w14:textId="77777777" w:rsidR="008D055A" w:rsidRDefault="00000000">
      <w:pPr>
        <w:pStyle w:val="BodyText"/>
        <w:spacing w:before="94" w:line="278" w:lineRule="auto"/>
        <w:ind w:left="119" w:right="132"/>
        <w:jc w:val="both"/>
      </w:pPr>
      <w:r>
        <w:t>(R-04) CIRNAC recommends the Licensee to address the Board’s ongoing concerns respecting</w:t>
      </w:r>
      <w:r>
        <w:rPr>
          <w:spacing w:val="-59"/>
        </w:rPr>
        <w:t xml:space="preserve"> </w:t>
      </w:r>
      <w:proofErr w:type="gramStart"/>
      <w:r>
        <w:t>required</w:t>
      </w:r>
      <w:proofErr w:type="gramEnd"/>
      <w:r>
        <w:t xml:space="preserve"> content within annual reports and proactively conduct a review and applicable revisions</w:t>
      </w:r>
      <w:r>
        <w:rPr>
          <w:spacing w:val="-59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and to</w:t>
      </w:r>
      <w:r>
        <w:rPr>
          <w:spacing w:val="-1"/>
        </w:rPr>
        <w:t xml:space="preserve"> </w:t>
      </w:r>
      <w:r>
        <w:t>subsequent</w:t>
      </w:r>
      <w:r>
        <w:rPr>
          <w:spacing w:val="-2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90 days.</w:t>
      </w:r>
    </w:p>
    <w:p w14:paraId="784A6E4B" w14:textId="437082A9" w:rsidR="00007756" w:rsidRPr="00007756" w:rsidRDefault="00007756">
      <w:pPr>
        <w:pStyle w:val="BodyText"/>
        <w:spacing w:before="94" w:line="278" w:lineRule="auto"/>
        <w:ind w:left="119" w:right="132"/>
        <w:jc w:val="both"/>
        <w:rPr>
          <w:color w:val="00B050"/>
        </w:rPr>
      </w:pPr>
      <w:r w:rsidRPr="00007756">
        <w:rPr>
          <w:color w:val="00B050"/>
        </w:rPr>
        <w:t xml:space="preserve">Ans: </w:t>
      </w:r>
      <w:r w:rsidR="00AA5CAF">
        <w:rPr>
          <w:color w:val="00B050"/>
        </w:rPr>
        <w:t xml:space="preserve">Hamlet will try to </w:t>
      </w:r>
      <w:r w:rsidR="00243808">
        <w:rPr>
          <w:color w:val="00B050"/>
        </w:rPr>
        <w:t>update</w:t>
      </w:r>
      <w:r w:rsidR="00AA5CAF">
        <w:rPr>
          <w:color w:val="00B050"/>
        </w:rPr>
        <w:t xml:space="preserve"> </w:t>
      </w:r>
      <w:r w:rsidR="00C519F4">
        <w:rPr>
          <w:color w:val="00B050"/>
        </w:rPr>
        <w:t xml:space="preserve">and correct </w:t>
      </w:r>
      <w:r w:rsidR="00AA5CAF">
        <w:rPr>
          <w:color w:val="00B050"/>
        </w:rPr>
        <w:t xml:space="preserve">the deficiencies of  the annual </w:t>
      </w:r>
      <w:r w:rsidR="00C519F4">
        <w:rPr>
          <w:color w:val="00B050"/>
        </w:rPr>
        <w:t>report</w:t>
      </w:r>
      <w:r w:rsidR="00AA5CAF">
        <w:rPr>
          <w:color w:val="00B050"/>
        </w:rPr>
        <w:t xml:space="preserve"> of 2023 </w:t>
      </w:r>
      <w:r w:rsidRPr="00007756">
        <w:rPr>
          <w:color w:val="00B050"/>
        </w:rPr>
        <w:t xml:space="preserve"> </w:t>
      </w:r>
      <w:r w:rsidR="00C519F4">
        <w:rPr>
          <w:color w:val="00B050"/>
        </w:rPr>
        <w:t xml:space="preserve">into </w:t>
      </w:r>
      <w:r>
        <w:rPr>
          <w:color w:val="00B050"/>
        </w:rPr>
        <w:t xml:space="preserve">the </w:t>
      </w:r>
      <w:r w:rsidRPr="00007756">
        <w:rPr>
          <w:color w:val="00B050"/>
        </w:rPr>
        <w:t>2024 Annual Report</w:t>
      </w:r>
      <w:r w:rsidR="00243808">
        <w:rPr>
          <w:color w:val="00B050"/>
        </w:rPr>
        <w:t xml:space="preserve"> by March 31,2025</w:t>
      </w:r>
      <w:r w:rsidRPr="00007756">
        <w:rPr>
          <w:color w:val="00B050"/>
        </w:rPr>
        <w:t>.</w:t>
      </w:r>
      <w:r w:rsidR="00C519F4">
        <w:rPr>
          <w:color w:val="00B050"/>
        </w:rPr>
        <w:t xml:space="preserve"> It will be helpful if CIRNAC inspector’s 2024 inspection report is available at the end of December 2024.</w:t>
      </w:r>
    </w:p>
    <w:p w14:paraId="02DD1D53" w14:textId="77777777" w:rsidR="00007756" w:rsidRDefault="00007756">
      <w:pPr>
        <w:pStyle w:val="BodyText"/>
        <w:spacing w:before="94" w:line="278" w:lineRule="auto"/>
        <w:ind w:left="119" w:right="132"/>
        <w:jc w:val="both"/>
      </w:pPr>
    </w:p>
    <w:p w14:paraId="46989399" w14:textId="77777777" w:rsidR="008D055A" w:rsidRDefault="008D055A">
      <w:pPr>
        <w:pStyle w:val="BodyText"/>
        <w:rPr>
          <w:sz w:val="24"/>
        </w:rPr>
      </w:pPr>
    </w:p>
    <w:p w14:paraId="66632128" w14:textId="77777777" w:rsidR="008D055A" w:rsidRDefault="00000000">
      <w:pPr>
        <w:pStyle w:val="Heading1"/>
        <w:numPr>
          <w:ilvl w:val="0"/>
          <w:numId w:val="3"/>
        </w:numPr>
        <w:tabs>
          <w:tab w:val="left" w:pos="840"/>
        </w:tabs>
        <w:spacing w:before="173" w:line="465" w:lineRule="auto"/>
        <w:ind w:right="6749" w:firstLine="360"/>
      </w:pPr>
      <w:r>
        <w:t>Hydrological Study</w:t>
      </w:r>
      <w:r>
        <w:rPr>
          <w:spacing w:val="-59"/>
        </w:rPr>
        <w:t xml:space="preserve"> </w:t>
      </w:r>
      <w:r>
        <w:rPr>
          <w:u w:val="thick"/>
        </w:rPr>
        <w:t>Comment:</w:t>
      </w:r>
    </w:p>
    <w:p w14:paraId="03FBEDCD" w14:textId="77777777" w:rsidR="008D055A" w:rsidRDefault="00000000">
      <w:pPr>
        <w:pStyle w:val="BodyText"/>
        <w:spacing w:line="276" w:lineRule="auto"/>
        <w:ind w:left="119" w:right="227"/>
      </w:pPr>
      <w:r>
        <w:t>The Board Acknowledged receipt of the Hamlets Hydrological Desktop Study, dated May 24,</w:t>
      </w:r>
      <w:r>
        <w:rPr>
          <w:spacing w:val="1"/>
        </w:rPr>
        <w:t xml:space="preserve"> </w:t>
      </w:r>
      <w:r>
        <w:t>2024.</w:t>
      </w:r>
      <w:r>
        <w:rPr>
          <w:spacing w:val="1"/>
        </w:rPr>
        <w:t xml:space="preserve"> </w:t>
      </w:r>
      <w:r>
        <w:t>The document provides a sustainability analysis of Tulugak River and watershed to</w:t>
      </w:r>
      <w:r>
        <w:rPr>
          <w:spacing w:val="1"/>
        </w:rPr>
        <w:t xml:space="preserve"> </w:t>
      </w:r>
      <w:r>
        <w:t>determine if there is enough water to meet the current and future needs over a 20- and 40-year</w:t>
      </w:r>
      <w:r>
        <w:rPr>
          <w:spacing w:val="-59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Hamlet.</w:t>
      </w:r>
    </w:p>
    <w:p w14:paraId="72DE8505" w14:textId="77777777" w:rsidR="008D055A" w:rsidRDefault="008D055A">
      <w:pPr>
        <w:spacing w:line="276" w:lineRule="auto"/>
        <w:sectPr w:rsidR="008D055A">
          <w:pgSz w:w="12240" w:h="15840"/>
          <w:pgMar w:top="1340" w:right="1320" w:bottom="280" w:left="1320" w:header="754" w:footer="0" w:gutter="0"/>
          <w:cols w:space="720"/>
        </w:sectPr>
      </w:pPr>
    </w:p>
    <w:p w14:paraId="5DA20FD2" w14:textId="77777777" w:rsidR="008D055A" w:rsidRDefault="00000000">
      <w:pPr>
        <w:pStyle w:val="BodyText"/>
        <w:spacing w:before="89" w:line="276" w:lineRule="auto"/>
        <w:ind w:left="119" w:right="204"/>
      </w:pPr>
      <w:r>
        <w:lastRenderedPageBreak/>
        <w:t>The assessment determined there is sufficient water quantities to meet the hamlets current and</w:t>
      </w:r>
      <w:r>
        <w:rPr>
          <w:spacing w:val="-59"/>
        </w:rPr>
        <w:t xml:space="preserve"> </w:t>
      </w:r>
      <w:r>
        <w:t>future water supply needs to the year 2064 and notes that there are significant gaps and</w:t>
      </w:r>
      <w:r>
        <w:rPr>
          <w:spacing w:val="1"/>
        </w:rPr>
        <w:t xml:space="preserve"> </w:t>
      </w:r>
      <w:r>
        <w:t>questionable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t>and limited</w:t>
      </w:r>
      <w:r>
        <w:rPr>
          <w:spacing w:val="-1"/>
        </w:rPr>
        <w:t xml:space="preserve"> </w:t>
      </w:r>
      <w:r>
        <w:t>datasets</w:t>
      </w:r>
      <w:r>
        <w:rPr>
          <w:spacing w:val="-1"/>
        </w:rPr>
        <w:t xml:space="preserve"> </w:t>
      </w:r>
      <w:r>
        <w:t>available at the</w:t>
      </w:r>
      <w:r>
        <w:rPr>
          <w:spacing w:val="-6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study.</w:t>
      </w:r>
    </w:p>
    <w:p w14:paraId="2D45C0A2" w14:textId="77777777" w:rsidR="008D055A" w:rsidRDefault="008D055A">
      <w:pPr>
        <w:pStyle w:val="BodyText"/>
        <w:rPr>
          <w:sz w:val="24"/>
        </w:rPr>
      </w:pPr>
    </w:p>
    <w:p w14:paraId="67FBDC6B" w14:textId="77777777" w:rsidR="008D055A" w:rsidRDefault="008D055A">
      <w:pPr>
        <w:pStyle w:val="BodyText"/>
        <w:rPr>
          <w:sz w:val="24"/>
        </w:rPr>
      </w:pPr>
    </w:p>
    <w:p w14:paraId="4443DF58" w14:textId="77777777" w:rsidR="008D055A" w:rsidRDefault="00000000">
      <w:pPr>
        <w:pStyle w:val="Heading1"/>
        <w:spacing w:before="142"/>
      </w:pPr>
      <w:r>
        <w:rPr>
          <w:u w:val="thick"/>
        </w:rPr>
        <w:t>Recommendation:</w:t>
      </w:r>
    </w:p>
    <w:p w14:paraId="7ADC1113" w14:textId="77777777" w:rsidR="008D055A" w:rsidRDefault="008D055A">
      <w:pPr>
        <w:pStyle w:val="BodyText"/>
        <w:spacing w:before="4"/>
        <w:rPr>
          <w:rFonts w:ascii="Arial"/>
          <w:b/>
          <w:sz w:val="20"/>
        </w:rPr>
      </w:pPr>
    </w:p>
    <w:p w14:paraId="67880B7F" w14:textId="77777777" w:rsidR="008D055A" w:rsidRDefault="00000000">
      <w:pPr>
        <w:pStyle w:val="BodyText"/>
        <w:spacing w:line="278" w:lineRule="auto"/>
        <w:ind w:left="119"/>
      </w:pPr>
      <w:r>
        <w:t>CIRANC recommends the Licensee review the recommendations for consideration and/or re-</w:t>
      </w:r>
      <w:r>
        <w:rPr>
          <w:spacing w:val="-59"/>
        </w:rPr>
        <w:t xml:space="preserve"> </w:t>
      </w:r>
      <w:r>
        <w:t>enforce</w:t>
      </w:r>
      <w:r>
        <w:rPr>
          <w:spacing w:val="-7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subsequent</w:t>
      </w:r>
      <w:r>
        <w:rPr>
          <w:spacing w:val="-3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implementation,</w:t>
      </w:r>
      <w:r>
        <w:rPr>
          <w:spacing w:val="-3"/>
        </w:rPr>
        <w:t xml:space="preserve"> </w:t>
      </w:r>
      <w:r>
        <w:t>including:</w:t>
      </w:r>
    </w:p>
    <w:p w14:paraId="692E023E" w14:textId="77777777" w:rsidR="008D055A" w:rsidRDefault="00000000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195" w:line="276" w:lineRule="auto"/>
        <w:ind w:right="244"/>
      </w:pPr>
      <w:r>
        <w:t>The installation of flow gauges and levels to monitor the Tulugak River during flow</w:t>
      </w:r>
      <w:r>
        <w:rPr>
          <w:spacing w:val="1"/>
        </w:rPr>
        <w:t xml:space="preserve"> </w:t>
      </w:r>
      <w:r>
        <w:t>periods including at the intake structure, Hydrograph development of the Tulugak River,</w:t>
      </w:r>
      <w:r>
        <w:rPr>
          <w:spacing w:val="-59"/>
        </w:rPr>
        <w:t xml:space="preserve"> </w:t>
      </w:r>
      <w:r>
        <w:t>ongoing monitoring of precipitation and ET rates for the Tulugak River watershed and</w:t>
      </w:r>
      <w:r>
        <w:rPr>
          <w:spacing w:val="1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flow</w:t>
      </w:r>
      <w:r>
        <w:rPr>
          <w:spacing w:val="-2"/>
        </w:rPr>
        <w:t xml:space="preserve"> </w:t>
      </w:r>
      <w:r>
        <w:t>depths</w:t>
      </w:r>
      <w:r>
        <w:rPr>
          <w:spacing w:val="-3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river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 the</w:t>
      </w:r>
      <w:r>
        <w:rPr>
          <w:spacing w:val="-4"/>
        </w:rPr>
        <w:t xml:space="preserve"> </w:t>
      </w:r>
      <w:r>
        <w:t>intake structure.</w:t>
      </w:r>
    </w:p>
    <w:p w14:paraId="67E39EC1" w14:textId="18306DBA" w:rsidR="00007756" w:rsidRPr="002846CC" w:rsidRDefault="00007756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195" w:line="276" w:lineRule="auto"/>
        <w:ind w:right="244"/>
        <w:rPr>
          <w:color w:val="00B050"/>
        </w:rPr>
      </w:pPr>
      <w:r w:rsidRPr="002846CC">
        <w:rPr>
          <w:color w:val="00B050"/>
        </w:rPr>
        <w:t xml:space="preserve">Ans: Hamlet is planning to submit a proposal to CIRNAC for </w:t>
      </w:r>
      <w:r w:rsidR="002846CC" w:rsidRPr="002846CC">
        <w:rPr>
          <w:color w:val="00B050"/>
        </w:rPr>
        <w:t>grant</w:t>
      </w:r>
      <w:r w:rsidRPr="002846CC">
        <w:rPr>
          <w:color w:val="00B050"/>
        </w:rPr>
        <w:t xml:space="preserve"> funding to conduct a study by the scientists of the University of Windsor and National Research Council in 2025 to address the </w:t>
      </w:r>
      <w:r w:rsidR="002846CC" w:rsidRPr="002846CC">
        <w:rPr>
          <w:color w:val="00B050"/>
        </w:rPr>
        <w:t>items of the above paragraph.</w:t>
      </w:r>
      <w:r w:rsidR="00C519F4">
        <w:rPr>
          <w:color w:val="00B050"/>
        </w:rPr>
        <w:t xml:space="preserve"> </w:t>
      </w:r>
      <w:proofErr w:type="gramStart"/>
      <w:r w:rsidR="00C519F4">
        <w:rPr>
          <w:color w:val="00B050"/>
        </w:rPr>
        <w:t>Also</w:t>
      </w:r>
      <w:proofErr w:type="gramEnd"/>
      <w:r w:rsidR="00C519F4">
        <w:rPr>
          <w:color w:val="00B050"/>
        </w:rPr>
        <w:t xml:space="preserve"> Hamlet is expected to install a flow meter at the end of the intake to directly measure the water withdrawn from the Tulugak River in 2025.</w:t>
      </w:r>
    </w:p>
    <w:p w14:paraId="2518EF13" w14:textId="77777777" w:rsidR="008D055A" w:rsidRDefault="00000000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0" w:line="271" w:lineRule="auto"/>
        <w:ind w:right="622"/>
      </w:pPr>
      <w:r>
        <w:t>Additional topographic survey of the Tulugak River water basin and additional water</w:t>
      </w:r>
      <w:r>
        <w:rPr>
          <w:spacing w:val="-59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weekly sampling.</w:t>
      </w:r>
    </w:p>
    <w:p w14:paraId="79DA37EE" w14:textId="719772E8" w:rsidR="002846CC" w:rsidRPr="002846CC" w:rsidRDefault="002846CC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0" w:line="271" w:lineRule="auto"/>
        <w:ind w:right="622"/>
        <w:rPr>
          <w:color w:val="00B050"/>
        </w:rPr>
      </w:pPr>
      <w:r w:rsidRPr="002846CC">
        <w:rPr>
          <w:color w:val="00B050"/>
        </w:rPr>
        <w:t>Ans: These activities are proposed to be included as part of the above Research Project for three years period</w:t>
      </w:r>
      <w:r>
        <w:rPr>
          <w:color w:val="00B050"/>
        </w:rPr>
        <w:t xml:space="preserve"> Starting from 2025.</w:t>
      </w:r>
    </w:p>
    <w:p w14:paraId="48986A9E" w14:textId="77777777" w:rsidR="008D055A" w:rsidRDefault="00000000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3" w:line="271" w:lineRule="auto"/>
        <w:ind w:right="697"/>
      </w:pPr>
      <w:r>
        <w:t>Measure and verify</w:t>
      </w:r>
      <w:r>
        <w:rPr>
          <w:spacing w:val="1"/>
        </w:rPr>
        <w:t xml:space="preserve"> </w:t>
      </w:r>
      <w:r>
        <w:t>temporal water quality fluctuations and sediment transport that</w:t>
      </w:r>
      <w:r>
        <w:rPr>
          <w:spacing w:val="-59"/>
        </w:rPr>
        <w:t xml:space="preserve"> </w:t>
      </w:r>
      <w:proofErr w:type="gramStart"/>
      <w:r>
        <w:t>occurs</w:t>
      </w:r>
      <w:proofErr w:type="gramEnd"/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flow</w:t>
      </w:r>
      <w:r>
        <w:rPr>
          <w:spacing w:val="-2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confirm</w:t>
      </w:r>
      <w:r>
        <w:rPr>
          <w:spacing w:val="1"/>
        </w:rPr>
        <w:t xml:space="preserve"> </w:t>
      </w:r>
      <w:r>
        <w:t>optimal</w:t>
      </w:r>
      <w:r>
        <w:rPr>
          <w:spacing w:val="-3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raw</w:t>
      </w:r>
      <w:r>
        <w:rPr>
          <w:spacing w:val="-6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collection.</w:t>
      </w:r>
    </w:p>
    <w:p w14:paraId="1EF7A48E" w14:textId="1168FFCE" w:rsidR="002846CC" w:rsidRDefault="002846CC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3" w:line="271" w:lineRule="auto"/>
        <w:ind w:right="697"/>
      </w:pPr>
      <w:r w:rsidRPr="002846CC">
        <w:rPr>
          <w:color w:val="00B050"/>
        </w:rPr>
        <w:t>Ans:</w:t>
      </w:r>
      <w:r>
        <w:t xml:space="preserve"> </w:t>
      </w:r>
      <w:r w:rsidRPr="002846CC">
        <w:rPr>
          <w:color w:val="00B050"/>
        </w:rPr>
        <w:t>These activities are proposed to be included as part of the above Research Project for three years period</w:t>
      </w:r>
      <w:r>
        <w:rPr>
          <w:color w:val="00B050"/>
        </w:rPr>
        <w:t xml:space="preserve"> Starting from 2025.</w:t>
      </w:r>
    </w:p>
    <w:p w14:paraId="1A3F0A84" w14:textId="6CED8CFE" w:rsidR="008D055A" w:rsidRDefault="00000000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5" w:line="276" w:lineRule="auto"/>
        <w:ind w:right="586"/>
      </w:pPr>
      <w:r>
        <w:t>Conduct further investigations related to permafrost monitoring, potential impacts on</w:t>
      </w:r>
      <w:r>
        <w:rPr>
          <w:spacing w:val="-59"/>
        </w:rPr>
        <w:t xml:space="preserve"> </w:t>
      </w:r>
      <w:r>
        <w:t>hydrological</w:t>
      </w:r>
      <w:r>
        <w:rPr>
          <w:spacing w:val="-3"/>
        </w:rPr>
        <w:t xml:space="preserve"> </w:t>
      </w:r>
      <w:r>
        <w:t>patterns</w:t>
      </w:r>
      <w:r>
        <w:rPr>
          <w:spacing w:val="-2"/>
        </w:rPr>
        <w:t xml:space="preserve"> </w:t>
      </w:r>
      <w:r>
        <w:t>and impacts on</w:t>
      </w:r>
      <w:r>
        <w:rPr>
          <w:spacing w:val="-4"/>
        </w:rPr>
        <w:t xml:space="preserve"> </w:t>
      </w:r>
      <w:r>
        <w:t>flood</w:t>
      </w:r>
      <w:r>
        <w:rPr>
          <w:spacing w:val="-4"/>
        </w:rPr>
        <w:t xml:space="preserve"> </w:t>
      </w:r>
      <w:r>
        <w:t>mitigations</w:t>
      </w:r>
      <w:r w:rsidR="008C1252">
        <w:t>.</w:t>
      </w:r>
    </w:p>
    <w:p w14:paraId="63A25D8E" w14:textId="47A02C64" w:rsidR="002846CC" w:rsidRDefault="002846CC" w:rsidP="002846CC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3" w:line="271" w:lineRule="auto"/>
        <w:ind w:right="697"/>
      </w:pPr>
      <w:r w:rsidRPr="002846CC">
        <w:rPr>
          <w:color w:val="00B050"/>
        </w:rPr>
        <w:t>Ans: These activities are proposed to be included as part of the above Research Project for three years period</w:t>
      </w:r>
      <w:r>
        <w:rPr>
          <w:color w:val="00B050"/>
        </w:rPr>
        <w:t xml:space="preserve"> Starting from 2025.</w:t>
      </w:r>
    </w:p>
    <w:p w14:paraId="654E6D13" w14:textId="66EBEC25" w:rsidR="002846CC" w:rsidRDefault="002846CC" w:rsidP="002846CC">
      <w:pPr>
        <w:pStyle w:val="ListParagraph"/>
        <w:tabs>
          <w:tab w:val="left" w:pos="839"/>
          <w:tab w:val="left" w:pos="840"/>
        </w:tabs>
        <w:spacing w:before="5" w:line="276" w:lineRule="auto"/>
        <w:ind w:right="586" w:firstLine="0"/>
      </w:pPr>
    </w:p>
    <w:sectPr w:rsidR="002846CC">
      <w:pgSz w:w="12240" w:h="15840"/>
      <w:pgMar w:top="1340" w:right="1320" w:bottom="280" w:left="1320" w:header="7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9B6A2" w14:textId="77777777" w:rsidR="00E94170" w:rsidRDefault="00E94170">
      <w:r>
        <w:separator/>
      </w:r>
    </w:p>
  </w:endnote>
  <w:endnote w:type="continuationSeparator" w:id="0">
    <w:p w14:paraId="0F89FCF5" w14:textId="77777777" w:rsidR="00E94170" w:rsidRDefault="00E9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F8EDC" w14:textId="77777777" w:rsidR="00E94170" w:rsidRDefault="00E94170">
      <w:r>
        <w:separator/>
      </w:r>
    </w:p>
  </w:footnote>
  <w:footnote w:type="continuationSeparator" w:id="0">
    <w:p w14:paraId="2BD81F5C" w14:textId="77777777" w:rsidR="00E94170" w:rsidRDefault="00E94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49A74" w14:textId="77777777" w:rsidR="008D055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2736" behindDoc="1" locked="0" layoutInCell="1" allowOverlap="1" wp14:anchorId="35C6C095" wp14:editId="24D6D698">
          <wp:simplePos x="0" y="0"/>
          <wp:positionH relativeFrom="page">
            <wp:posOffset>911352</wp:posOffset>
          </wp:positionH>
          <wp:positionV relativeFrom="page">
            <wp:posOffset>478536</wp:posOffset>
          </wp:positionV>
          <wp:extent cx="3316224" cy="19507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16224" cy="195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F339D"/>
    <w:multiLevelType w:val="hybridMultilevel"/>
    <w:tmpl w:val="B476A5A2"/>
    <w:lvl w:ilvl="0" w:tplc="C6A657CE">
      <w:start w:val="1"/>
      <w:numFmt w:val="upperLetter"/>
      <w:lvlText w:val="%1."/>
      <w:lvlJc w:val="left"/>
      <w:pPr>
        <w:ind w:left="479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E0CA62CC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9F365D96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3" w:tplc="B7E689F4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4" w:tplc="CDD29710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A76C4B60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6" w:tplc="F14692C6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7" w:tplc="5E5421C4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A4C497D4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3F0AF7"/>
    <w:multiLevelType w:val="hybridMultilevel"/>
    <w:tmpl w:val="B81467A6"/>
    <w:lvl w:ilvl="0" w:tplc="B7FE10A0">
      <w:start w:val="1"/>
      <w:numFmt w:val="lowerRoman"/>
      <w:lvlText w:val="%1)"/>
      <w:lvlJc w:val="left"/>
      <w:pPr>
        <w:ind w:left="119" w:hanging="185"/>
        <w:jc w:val="left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n-US" w:eastAsia="en-US" w:bidi="ar-SA"/>
      </w:rPr>
    </w:lvl>
    <w:lvl w:ilvl="1" w:tplc="0DB6739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B26C7C2E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3" w:tplc="63C4E66E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4" w:tplc="B2BEB542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5072BFFE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6" w:tplc="10EEFDDA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7" w:tplc="24EA98AE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F6F6DCA6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DD02B5"/>
    <w:multiLevelType w:val="hybridMultilevel"/>
    <w:tmpl w:val="2E2256EE"/>
    <w:lvl w:ilvl="0" w:tplc="6F4E93DE">
      <w:start w:val="1"/>
      <w:numFmt w:val="decimal"/>
      <w:lvlText w:val="%1."/>
      <w:lvlJc w:val="left"/>
      <w:pPr>
        <w:ind w:left="119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1E82B232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2" w:tplc="B02E703E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3" w:tplc="887A3628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4" w:tplc="02B8BE3C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5" w:tplc="925699DC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04326F0E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 w:tplc="F03CD616">
      <w:numFmt w:val="bullet"/>
      <w:lvlText w:val="•"/>
      <w:lvlJc w:val="left"/>
      <w:pPr>
        <w:ind w:left="6756" w:hanging="360"/>
      </w:pPr>
      <w:rPr>
        <w:rFonts w:hint="default"/>
        <w:lang w:val="en-US" w:eastAsia="en-US" w:bidi="ar-SA"/>
      </w:rPr>
    </w:lvl>
    <w:lvl w:ilvl="8" w:tplc="AE9E77CE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76B1C50"/>
    <w:multiLevelType w:val="hybridMultilevel"/>
    <w:tmpl w:val="DAA6A75E"/>
    <w:lvl w:ilvl="0" w:tplc="554EF942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422E4BA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6358B6C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7F10160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27765998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852EA0A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C2001514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06DA382A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EFB81CB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1" w16cid:durableId="10499383">
    <w:abstractNumId w:val="1"/>
  </w:num>
  <w:num w:numId="2" w16cid:durableId="1096249883">
    <w:abstractNumId w:val="3"/>
  </w:num>
  <w:num w:numId="3" w16cid:durableId="2073767433">
    <w:abstractNumId w:val="2"/>
  </w:num>
  <w:num w:numId="4" w16cid:durableId="191204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5A"/>
    <w:rsid w:val="00007756"/>
    <w:rsid w:val="0011456B"/>
    <w:rsid w:val="00243808"/>
    <w:rsid w:val="0027614A"/>
    <w:rsid w:val="002846CC"/>
    <w:rsid w:val="002A0D72"/>
    <w:rsid w:val="00300BBD"/>
    <w:rsid w:val="00672D69"/>
    <w:rsid w:val="007C3CA7"/>
    <w:rsid w:val="008C1252"/>
    <w:rsid w:val="008D055A"/>
    <w:rsid w:val="008D1A5F"/>
    <w:rsid w:val="009B3020"/>
    <w:rsid w:val="00A27CD6"/>
    <w:rsid w:val="00AA5CAF"/>
    <w:rsid w:val="00AC6CAD"/>
    <w:rsid w:val="00BC32BE"/>
    <w:rsid w:val="00C157C2"/>
    <w:rsid w:val="00C519F4"/>
    <w:rsid w:val="00E9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4D459"/>
  <w15:docId w15:val="{2C55B90A-6513-498D-B2CE-D99E064F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"/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nwb-oen.ca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Andrew.Keim@rcaanc-cirnac.g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3219</Words>
  <Characters>18351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Bhabesh Roy</cp:lastModifiedBy>
  <cp:revision>2</cp:revision>
  <dcterms:created xsi:type="dcterms:W3CDTF">2024-10-15T17:52:00Z</dcterms:created>
  <dcterms:modified xsi:type="dcterms:W3CDTF">2024-10-15T17:52:00Z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2024-10-13T00:00:00Z</vt:filetime>
  </property>
</Properties>
</file>