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4D7910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</w:rPr>
        <w:tab/>
      </w: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Licence </w:t>
      </w:r>
      <w:r w:rsidR="00CD4D34">
        <w:rPr>
          <w:rFonts w:ascii="Arial" w:hAnsi="Arial" w:cs="Arial"/>
        </w:rPr>
        <w:t xml:space="preserve"># </w:t>
      </w:r>
      <w:r w:rsidR="00E5415C">
        <w:rPr>
          <w:rFonts w:ascii="Arial" w:hAnsi="Arial" w:cs="Arial"/>
        </w:rPr>
        <w:t>3BM-</w:t>
      </w:r>
      <w:r w:rsidR="00DC1DCC">
        <w:rPr>
          <w:rFonts w:ascii="Arial" w:hAnsi="Arial" w:cs="Arial"/>
        </w:rPr>
        <w:t>SAN1520</w:t>
      </w:r>
      <w:r w:rsidR="00627769">
        <w:rPr>
          <w:rFonts w:ascii="Arial" w:hAnsi="Arial" w:cs="Arial"/>
        </w:rPr>
        <w:t xml:space="preserve"> i</w:t>
      </w:r>
      <w:r w:rsidR="003F3290">
        <w:rPr>
          <w:rFonts w:ascii="Arial" w:hAnsi="Arial" w:cs="Arial"/>
        </w:rPr>
        <w:t>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822E41">
        <w:rPr>
          <w:rFonts w:ascii="Arial" w:hAnsi="Arial" w:cs="Arial"/>
        </w:rPr>
        <w:t>Sanikiluaq</w:t>
      </w:r>
      <w:r w:rsidR="00F774FC">
        <w:rPr>
          <w:rFonts w:ascii="Arial" w:hAnsi="Arial" w:cs="Arial"/>
        </w:rPr>
        <w:t>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:rsidR="00274EC4" w:rsidRDefault="00274EC4">
      <w:pPr>
        <w:rPr>
          <w:rFonts w:ascii="Arial" w:hAnsi="Arial" w:cs="Arial"/>
        </w:rPr>
      </w:pPr>
    </w:p>
    <w:p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3,705,174.60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7174ED" w:rsidRDefault="00E3759C" w:rsidP="007A2773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3,239,472.60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3,878,476.50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3,493,502.30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3,701,670.30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June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3,378,545.00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3,067,163.20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3,447,200.10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3,263,535.10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3,437,997.10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3,480,937.20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740C0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2,180,261.30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F346FF" w:rsidRDefault="00E740C0" w:rsidP="00BA4DD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40,273,9</w:t>
            </w:r>
            <w:r w:rsidR="00BA4DD9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5.30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7CCD" w:rsidRPr="00373DD6" w:rsidRDefault="00B97CCD">
            <w:pPr>
              <w:rPr>
                <w:rFonts w:ascii="Arial" w:hAnsi="Arial" w:cs="Arial"/>
                <w:b/>
              </w:rPr>
            </w:pPr>
          </w:p>
        </w:tc>
      </w:tr>
    </w:tbl>
    <w:p w:rsidR="0000023F" w:rsidRDefault="001A679D" w:rsidP="00575514">
      <w:pPr>
        <w:jc w:val="both"/>
      </w:pPr>
      <w:r>
        <w:rPr>
          <w:rFonts w:ascii="Arial" w:hAnsi="Arial" w:cs="Arial"/>
        </w:rPr>
        <w:t xml:space="preserve">             </w:t>
      </w:r>
      <w:r w:rsidRPr="00EA7BC8">
        <w:t xml:space="preserve">Note: </w:t>
      </w:r>
      <w:r w:rsidR="00231BBB" w:rsidRPr="00EA7BC8">
        <w:t xml:space="preserve">The </w:t>
      </w:r>
      <w:r w:rsidR="0000023F">
        <w:t xml:space="preserve">water </w:t>
      </w:r>
      <w:r w:rsidRPr="00EA7BC8">
        <w:t>consumption volume is considered equal</w:t>
      </w:r>
      <w:r w:rsidR="0000023F">
        <w:t xml:space="preserve"> to the discharge volume </w:t>
      </w:r>
    </w:p>
    <w:p w:rsidR="00231BBB" w:rsidRPr="00EA7BC8" w:rsidRDefault="0000023F" w:rsidP="00575514">
      <w:pPr>
        <w:jc w:val="both"/>
      </w:pPr>
      <w:r>
        <w:lastRenderedPageBreak/>
        <w:t xml:space="preserve">              because there is no meter at the end of the discharge pipe</w:t>
      </w:r>
      <w:r w:rsidR="00575514">
        <w:t>.</w:t>
      </w:r>
    </w:p>
    <w:p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:rsidR="00274EC4" w:rsidRDefault="0054335A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.7pt;margin-top:0;width:432.8pt;height: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LtMZx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7.7pt;margin-top:0;width:432.8pt;height: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R8dA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AujqR8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3A2E5F" w:rsidRDefault="00257DFD" w:rsidP="008E77E3">
      <w:pPr>
        <w:ind w:left="1080"/>
        <w:jc w:val="both"/>
        <w:rPr>
          <w:lang w:val="en-GB"/>
        </w:rPr>
      </w:pPr>
      <w:r>
        <w:rPr>
          <w:lang w:val="en-GB"/>
        </w:rPr>
        <w:t>Sanikiluaq Water</w:t>
      </w:r>
      <w:r w:rsidR="00D56AA5">
        <w:rPr>
          <w:lang w:val="en-GB"/>
        </w:rPr>
        <w:t xml:space="preserve"> </w:t>
      </w:r>
      <w:r w:rsidR="00B70C04">
        <w:rPr>
          <w:lang w:val="en-GB"/>
        </w:rPr>
        <w:t xml:space="preserve">source </w:t>
      </w:r>
      <w:r>
        <w:rPr>
          <w:lang w:val="en-GB"/>
        </w:rPr>
        <w:t>showed higher</w:t>
      </w:r>
      <w:r w:rsidR="00D56AA5">
        <w:rPr>
          <w:lang w:val="en-GB"/>
        </w:rPr>
        <w:t xml:space="preserve"> metal concentration.</w:t>
      </w:r>
      <w:r w:rsidR="00B70C04">
        <w:rPr>
          <w:lang w:val="en-GB"/>
        </w:rPr>
        <w:t xml:space="preserve"> </w:t>
      </w:r>
      <w:r w:rsidR="00D56AA5">
        <w:rPr>
          <w:lang w:val="en-GB"/>
        </w:rPr>
        <w:t>Hamlet did monthly chemical analysis of the source water and treated water. Also they did one special test for metals and the results were found satisfactory.</w:t>
      </w:r>
    </w:p>
    <w:p w:rsidR="00BE19EF" w:rsidRDefault="00BE19EF" w:rsidP="008E77E3">
      <w:pPr>
        <w:ind w:left="1080"/>
        <w:jc w:val="both"/>
        <w:rPr>
          <w:lang w:val="en-GB"/>
        </w:rPr>
      </w:pPr>
    </w:p>
    <w:p w:rsidR="00BE19EF" w:rsidRDefault="00BE19EF" w:rsidP="008E77E3">
      <w:pPr>
        <w:ind w:left="1080"/>
        <w:jc w:val="both"/>
        <w:rPr>
          <w:lang w:val="en-GB"/>
        </w:rPr>
      </w:pPr>
      <w:r>
        <w:rPr>
          <w:lang w:val="en-GB"/>
        </w:rPr>
        <w:t xml:space="preserve">No structural modification or repair was done to any of the structures under this water licence during this reporting period. </w:t>
      </w:r>
    </w:p>
    <w:p w:rsidR="00274EC4" w:rsidRDefault="003A2E5F" w:rsidP="003A2E5F">
      <w:pPr>
        <w:jc w:val="both"/>
        <w:rPr>
          <w:lang w:val="en-GB"/>
        </w:rPr>
      </w:pPr>
      <w:r>
        <w:rPr>
          <w:lang w:val="en-GB"/>
        </w:rPr>
        <w:t xml:space="preserve">       </w:t>
      </w:r>
      <w:r w:rsidR="00BE19EF">
        <w:rPr>
          <w:lang w:val="en-GB"/>
        </w:rPr>
        <w:t xml:space="preserve">     </w:t>
      </w:r>
      <w:r w:rsidR="00FE40B0">
        <w:rPr>
          <w:lang w:val="en-GB"/>
        </w:rPr>
        <w:t>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7pt;margin-top:0;width:432.8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tcgIAAPg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eZq77X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824BC" w:rsidRDefault="00D56AA5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Historically </w:t>
      </w:r>
      <w:r w:rsidR="00B70C04">
        <w:rPr>
          <w:lang w:val="en-GB"/>
        </w:rPr>
        <w:t xml:space="preserve">Sanikiluaq </w:t>
      </w:r>
      <w:r>
        <w:rPr>
          <w:lang w:val="en-GB"/>
        </w:rPr>
        <w:t>has been</w:t>
      </w:r>
      <w:r w:rsidR="00B70C04">
        <w:rPr>
          <w:lang w:val="en-GB"/>
        </w:rPr>
        <w:t xml:space="preserve"> treated their wastewater in the natural lagoon and this facility has a capacity issue.  </w:t>
      </w:r>
      <w:r w:rsidR="00910C1F" w:rsidRPr="007E670C">
        <w:rPr>
          <w:lang w:val="en-GB"/>
        </w:rPr>
        <w:t xml:space="preserve"> </w:t>
      </w:r>
      <w:r w:rsidR="00B70C04">
        <w:rPr>
          <w:lang w:val="en-GB"/>
        </w:rPr>
        <w:t xml:space="preserve">During the summer season, this lagoon overflows to the wetland and the effluent is being </w:t>
      </w:r>
      <w:r w:rsidR="00BE19EF">
        <w:rPr>
          <w:lang w:val="en-GB"/>
        </w:rPr>
        <w:t xml:space="preserve">further </w:t>
      </w:r>
      <w:r w:rsidR="00B70C04">
        <w:rPr>
          <w:lang w:val="en-GB"/>
        </w:rPr>
        <w:t xml:space="preserve">treated in the wetland prior to reaching the receiving body about </w:t>
      </w:r>
      <w:r w:rsidR="00257DFD">
        <w:rPr>
          <w:lang w:val="en-GB"/>
        </w:rPr>
        <w:t>3km away</w:t>
      </w:r>
      <w:r w:rsidR="00B70C04">
        <w:rPr>
          <w:lang w:val="en-GB"/>
        </w:rPr>
        <w:t>.</w:t>
      </w:r>
    </w:p>
    <w:p w:rsidR="00D56AA5" w:rsidRDefault="00257DFD" w:rsidP="00910C1F">
      <w:pPr>
        <w:ind w:left="1080"/>
        <w:jc w:val="both"/>
        <w:rPr>
          <w:lang w:val="en-GB"/>
        </w:rPr>
      </w:pPr>
      <w:r>
        <w:rPr>
          <w:lang w:val="en-GB"/>
        </w:rPr>
        <w:t>Leachate</w:t>
      </w:r>
      <w:r w:rsidR="00D56AA5">
        <w:rPr>
          <w:lang w:val="en-GB"/>
        </w:rPr>
        <w:t xml:space="preserve"> is uncontrolled.</w:t>
      </w:r>
    </w:p>
    <w:p w:rsidR="00D56AA5" w:rsidRDefault="00D56AA5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Spills: </w:t>
      </w:r>
    </w:p>
    <w:p w:rsidR="00D56AA5" w:rsidRDefault="005F45C3" w:rsidP="00910C1F">
      <w:pPr>
        <w:ind w:left="1080"/>
        <w:jc w:val="both"/>
        <w:rPr>
          <w:lang w:val="en-GB"/>
        </w:rPr>
      </w:pPr>
      <w:r>
        <w:rPr>
          <w:lang w:val="en-GB"/>
        </w:rPr>
        <w:t>February 05,</w:t>
      </w:r>
      <w:r w:rsidR="00FC04B9">
        <w:rPr>
          <w:lang w:val="en-GB"/>
        </w:rPr>
        <w:t xml:space="preserve"> </w:t>
      </w:r>
      <w:r>
        <w:rPr>
          <w:lang w:val="en-GB"/>
        </w:rPr>
        <w:t>2018;</w:t>
      </w:r>
      <w:r w:rsidR="00FC04B9">
        <w:rPr>
          <w:lang w:val="en-GB"/>
        </w:rPr>
        <w:t xml:space="preserve"> </w:t>
      </w:r>
      <w:r>
        <w:rPr>
          <w:lang w:val="en-GB"/>
        </w:rPr>
        <w:t>Spill 2018803: Waste oil 40 litres behind the airport garage.</w:t>
      </w:r>
    </w:p>
    <w:p w:rsidR="005F45C3" w:rsidRDefault="005F45C3" w:rsidP="00910C1F">
      <w:pPr>
        <w:ind w:left="1080"/>
        <w:jc w:val="both"/>
        <w:rPr>
          <w:lang w:val="en-GB"/>
        </w:rPr>
      </w:pPr>
      <w:r>
        <w:rPr>
          <w:lang w:val="en-GB"/>
        </w:rPr>
        <w:t>Mar</w:t>
      </w:r>
      <w:r w:rsidR="00FC04B9">
        <w:rPr>
          <w:lang w:val="en-GB"/>
        </w:rPr>
        <w:t>ch</w:t>
      </w:r>
      <w:r>
        <w:rPr>
          <w:lang w:val="en-GB"/>
        </w:rPr>
        <w:t xml:space="preserve"> 04,</w:t>
      </w:r>
      <w:r w:rsidR="00FC04B9">
        <w:rPr>
          <w:lang w:val="en-GB"/>
        </w:rPr>
        <w:t xml:space="preserve"> </w:t>
      </w:r>
      <w:r>
        <w:rPr>
          <w:lang w:val="en-GB"/>
        </w:rPr>
        <w:t>2018; 2018151: Petroleum fuel oil: unknown quantity</w:t>
      </w:r>
    </w:p>
    <w:p w:rsidR="005F45C3" w:rsidRDefault="005F45C3" w:rsidP="00910C1F">
      <w:pPr>
        <w:ind w:left="1080"/>
        <w:jc w:val="both"/>
        <w:rPr>
          <w:lang w:val="en-GB"/>
        </w:rPr>
      </w:pPr>
      <w:r>
        <w:rPr>
          <w:lang w:val="en-GB"/>
        </w:rPr>
        <w:t>July 30,</w:t>
      </w:r>
      <w:r w:rsidR="00FC04B9">
        <w:rPr>
          <w:lang w:val="en-GB"/>
        </w:rPr>
        <w:t xml:space="preserve"> </w:t>
      </w:r>
      <w:r>
        <w:rPr>
          <w:lang w:val="en-GB"/>
        </w:rPr>
        <w:t>2018;</w:t>
      </w:r>
      <w:r w:rsidR="00FC04B9">
        <w:rPr>
          <w:lang w:val="en-GB"/>
        </w:rPr>
        <w:t xml:space="preserve"> </w:t>
      </w:r>
      <w:r>
        <w:rPr>
          <w:lang w:val="en-GB"/>
        </w:rPr>
        <w:t>Spill 2018304:</w:t>
      </w:r>
      <w:r w:rsidR="00FC04B9">
        <w:rPr>
          <w:lang w:val="en-GB"/>
        </w:rPr>
        <w:t xml:space="preserve"> </w:t>
      </w:r>
      <w:r>
        <w:rPr>
          <w:lang w:val="en-GB"/>
        </w:rPr>
        <w:t>Petroleum Fuel oil: 2.</w:t>
      </w:r>
      <w:r w:rsidR="00FC04B9">
        <w:rPr>
          <w:lang w:val="en-GB"/>
        </w:rPr>
        <w:t>0</w:t>
      </w:r>
      <w:r>
        <w:rPr>
          <w:lang w:val="en-GB"/>
        </w:rPr>
        <w:t xml:space="preserve"> litres.</w:t>
      </w:r>
    </w:p>
    <w:p w:rsidR="005F45C3" w:rsidRDefault="005F45C3" w:rsidP="00910C1F">
      <w:pPr>
        <w:ind w:left="1080"/>
        <w:jc w:val="both"/>
        <w:rPr>
          <w:lang w:val="en-GB"/>
        </w:rPr>
      </w:pPr>
      <w:r>
        <w:rPr>
          <w:lang w:val="en-GB"/>
        </w:rPr>
        <w:t>August 28,</w:t>
      </w:r>
      <w:r w:rsidR="00FC04B9">
        <w:rPr>
          <w:lang w:val="en-GB"/>
        </w:rPr>
        <w:t xml:space="preserve"> </w:t>
      </w:r>
      <w:r>
        <w:rPr>
          <w:lang w:val="en-GB"/>
        </w:rPr>
        <w:t>2018: Spill 2018357: Petroleum Fuel oil due to breakage</w:t>
      </w:r>
      <w:r w:rsidR="00FC04B9">
        <w:rPr>
          <w:lang w:val="en-GB"/>
        </w:rPr>
        <w:t>; unknown quantity.</w:t>
      </w:r>
    </w:p>
    <w:p w:rsidR="005F45C3" w:rsidRDefault="00FC04B9" w:rsidP="00910C1F">
      <w:pPr>
        <w:ind w:left="1080"/>
        <w:jc w:val="both"/>
        <w:rPr>
          <w:lang w:val="en-GB"/>
        </w:rPr>
      </w:pPr>
      <w:r>
        <w:rPr>
          <w:lang w:val="en-GB"/>
        </w:rPr>
        <w:t>September 29, 2018; Spill 2018424: Petroleum Fuel oil: due to breakage; Unknown quantity</w:t>
      </w:r>
    </w:p>
    <w:p w:rsidR="00FC04B9" w:rsidRDefault="00FC04B9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October 31, 2018; Spills 2018439: Petroleum Fuel oil 15 litres </w:t>
      </w:r>
    </w:p>
    <w:p w:rsidR="005F45C3" w:rsidRPr="007E670C" w:rsidRDefault="00FC04B9" w:rsidP="00910C1F">
      <w:pPr>
        <w:ind w:left="1080"/>
        <w:jc w:val="both"/>
        <w:rPr>
          <w:lang w:val="en-GB"/>
        </w:rPr>
      </w:pPr>
      <w:r>
        <w:rPr>
          <w:lang w:val="en-GB"/>
        </w:rPr>
        <w:t>November 12</w:t>
      </w:r>
      <w:r w:rsidR="00257DFD">
        <w:rPr>
          <w:lang w:val="en-GB"/>
        </w:rPr>
        <w:t>, 2018</w:t>
      </w:r>
      <w:r>
        <w:rPr>
          <w:lang w:val="en-GB"/>
        </w:rPr>
        <w:t>: Spills 2018452: Petroleum Fuel oil: Unknown Quantity.</w: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7.7pt;margin-top:0;width:432.8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Gzcg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3kEBs3ICAAD3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54335A">
      <w:pPr>
        <w:keepNext/>
        <w:keepLines/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7.7pt;margin-top:0;width:432.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" o:allowincell="f" fillcolor="black" strokeweight=".25pt">
                <w10:wrap anchorx="page"/>
                <w10:anchorlock/>
              </v:rect>
            </w:pict>
          </mc:Fallback>
        </mc:AlternateContent>
      </w:r>
    </w:p>
    <w:p w:rsidR="0082098C" w:rsidRDefault="0082098C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>A Minor adjustment was made to the water Truck filling station in order to keep running.</w:t>
      </w:r>
    </w:p>
    <w:p w:rsidR="00290D02" w:rsidRDefault="00290D02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 </w:t>
      </w:r>
      <w:r w:rsidR="00910C1F">
        <w:rPr>
          <w:lang w:val="en-GB"/>
        </w:rPr>
        <w:t xml:space="preserve">No abandonment and restoration work was </w:t>
      </w:r>
      <w:r w:rsidR="000F459C">
        <w:rPr>
          <w:lang w:val="en-GB"/>
        </w:rPr>
        <w:t>conducted</w:t>
      </w:r>
      <w:r w:rsidR="00910C1F">
        <w:rPr>
          <w:lang w:val="en-GB"/>
        </w:rPr>
        <w:t xml:space="preserve"> during this reporting year.</w:t>
      </w:r>
      <w:r w:rsidR="008B7245">
        <w:rPr>
          <w:lang w:val="en-GB"/>
        </w:rPr>
        <w:t xml:space="preserve"> </w:t>
      </w:r>
    </w:p>
    <w:p w:rsidR="00425DC1" w:rsidRDefault="00425DC1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 </w:t>
      </w:r>
      <w:r w:rsidR="00BE19EF">
        <w:rPr>
          <w:lang w:val="en-GB"/>
        </w:rPr>
        <w:t xml:space="preserve">However, the existing water treatment process is expected to be </w:t>
      </w:r>
      <w:r w:rsidR="00257DFD">
        <w:rPr>
          <w:lang w:val="en-GB"/>
        </w:rPr>
        <w:t xml:space="preserve">upgraded. </w:t>
      </w:r>
      <w:r w:rsidR="0082098C">
        <w:rPr>
          <w:lang w:val="en-GB"/>
        </w:rPr>
        <w:t>Once the new plant is built, the existing one will be decommissioned.</w:t>
      </w:r>
      <w:r w:rsidR="00BE19EF">
        <w:rPr>
          <w:lang w:val="en-GB"/>
        </w:rPr>
        <w:t xml:space="preserve"> </w:t>
      </w:r>
      <w:r w:rsidR="002C5160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 </w:t>
      </w:r>
    </w:p>
    <w:p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3060B7" w:rsidRDefault="00F774FC" w:rsidP="002C5160">
      <w:pPr>
        <w:ind w:left="1080"/>
      </w:pPr>
      <w:r>
        <w:t>The planning for the better waste management in the Community is in progress.</w:t>
      </w:r>
    </w:p>
    <w:p w:rsidR="00BE19EF" w:rsidRDefault="0082098C" w:rsidP="002C5160">
      <w:pPr>
        <w:ind w:left="1080"/>
      </w:pPr>
      <w:r>
        <w:t>A Consultant will be engaged soon for a feasibility study of the Community wastes management.</w:t>
      </w:r>
    </w:p>
    <w:p w:rsidR="0082098C" w:rsidRDefault="0082098C" w:rsidP="0082098C">
      <w:r>
        <w:t xml:space="preserve">                   Hamlet is conducting chemical analysis of the source raw water and treated water on </w:t>
      </w:r>
    </w:p>
    <w:p w:rsidR="0082098C" w:rsidRDefault="0082098C" w:rsidP="0082098C">
      <w:r>
        <w:t xml:space="preserve">                   monthly basis to develop a data base to future design of the new water treatment </w:t>
      </w:r>
    </w:p>
    <w:p w:rsidR="008D48D5" w:rsidRDefault="0082098C" w:rsidP="0082098C">
      <w:r>
        <w:t xml:space="preserve">                   plant.</w:t>
      </w:r>
    </w:p>
    <w:p w:rsidR="00681651" w:rsidRDefault="00681651">
      <w:r>
        <w:t xml:space="preserve">           __________________________________________________________________</w:t>
      </w:r>
    </w:p>
    <w:p w:rsidR="008D48D5" w:rsidRDefault="00681651" w:rsidP="008D48D5">
      <w:r>
        <w:t xml:space="preserve">      </w:t>
      </w:r>
      <w:r w:rsidR="008D48D5">
        <w:t>viii</w:t>
      </w:r>
      <w:r>
        <w:t xml:space="preserve">     </w:t>
      </w:r>
      <w:r w:rsidR="009A1054">
        <w:t>A</w:t>
      </w:r>
      <w:r w:rsidR="00274EC4">
        <w:t xml:space="preserve">ny other details on water use or waste disposal requested by the Board by November </w:t>
      </w:r>
    </w:p>
    <w:p w:rsidR="00274EC4" w:rsidRDefault="008D48D5" w:rsidP="008D48D5">
      <w:r>
        <w:t xml:space="preserve">               </w:t>
      </w:r>
      <w:r w:rsidR="00274EC4">
        <w:t>1</w:t>
      </w:r>
      <w:r w:rsidR="00274EC4" w:rsidRPr="008D48D5">
        <w:rPr>
          <w:vertAlign w:val="superscript"/>
        </w:rPr>
        <w:t>st</w:t>
      </w:r>
      <w:r>
        <w:t xml:space="preserve"> </w:t>
      </w:r>
      <w:r w:rsidR="00274EC4">
        <w:t>of the year being reported; and</w:t>
      </w:r>
    </w:p>
    <w:p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07.7pt;margin-top:0;width:432.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FD1C1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F31FAA" w:rsidRDefault="00F31FAA" w:rsidP="00F774FC">
      <w:pPr>
        <w:ind w:left="1080"/>
        <w:rPr>
          <w:lang w:val="en-GB"/>
        </w:rPr>
      </w:pPr>
      <w:r>
        <w:rPr>
          <w:lang w:val="en-GB"/>
        </w:rPr>
        <w:t>The existing</w:t>
      </w:r>
      <w:r w:rsidR="00C51766">
        <w:rPr>
          <w:lang w:val="en-GB"/>
        </w:rPr>
        <w:t xml:space="preserve"> </w:t>
      </w:r>
      <w:r w:rsidR="007A6135">
        <w:rPr>
          <w:lang w:val="en-GB"/>
        </w:rPr>
        <w:t>waste management</w:t>
      </w:r>
      <w:r>
        <w:rPr>
          <w:lang w:val="en-GB"/>
        </w:rPr>
        <w:t xml:space="preserve"> is a big concern.</w:t>
      </w:r>
      <w:r w:rsidR="00F774FC">
        <w:rPr>
          <w:lang w:val="en-GB"/>
        </w:rPr>
        <w:t xml:space="preserve"> Right now Hamlet is segregating wastes in proper manner.</w:t>
      </w:r>
      <w:r w:rsidR="00D562A9">
        <w:rPr>
          <w:lang w:val="en-GB"/>
        </w:rPr>
        <w:t xml:space="preserve"> Batteries are being stocked in the sea scan</w:t>
      </w:r>
      <w:r w:rsidR="00840E39">
        <w:rPr>
          <w:lang w:val="en-GB"/>
        </w:rPr>
        <w:t xml:space="preserve"> for the future disposal outside of the Community</w:t>
      </w:r>
      <w:r w:rsidR="00D562A9">
        <w:rPr>
          <w:lang w:val="en-GB"/>
        </w:rPr>
        <w:t>.</w:t>
      </w:r>
      <w:r>
        <w:rPr>
          <w:lang w:val="en-GB"/>
        </w:rPr>
        <w:t xml:space="preserve"> </w:t>
      </w:r>
    </w:p>
    <w:p w:rsidR="008D48D5" w:rsidRDefault="008D48D5" w:rsidP="00F774FC">
      <w:pPr>
        <w:ind w:left="1080"/>
        <w:rPr>
          <w:lang w:val="en-GB"/>
        </w:rPr>
      </w:pPr>
    </w:p>
    <w:p w:rsidR="009E12C0" w:rsidRDefault="009E12C0" w:rsidP="00F774FC">
      <w:pPr>
        <w:ind w:left="1080"/>
        <w:rPr>
          <w:lang w:val="en-GB"/>
        </w:rPr>
      </w:pPr>
      <w:r>
        <w:rPr>
          <w:lang w:val="en-GB"/>
        </w:rPr>
        <w:t xml:space="preserve">RO Units were installed in the </w:t>
      </w:r>
      <w:r w:rsidR="00840E39">
        <w:rPr>
          <w:lang w:val="en-GB"/>
        </w:rPr>
        <w:t xml:space="preserve">Residential </w:t>
      </w:r>
      <w:r>
        <w:rPr>
          <w:lang w:val="en-GB"/>
        </w:rPr>
        <w:t xml:space="preserve">buildings belong to housing department and water quality is </w:t>
      </w:r>
      <w:r w:rsidR="008D48D5">
        <w:rPr>
          <w:lang w:val="en-GB"/>
        </w:rPr>
        <w:t xml:space="preserve">being </w:t>
      </w:r>
      <w:r>
        <w:rPr>
          <w:lang w:val="en-GB"/>
        </w:rPr>
        <w:t>monitored to identify the efficiency of these RO units.</w:t>
      </w:r>
      <w:r w:rsidR="00840E39">
        <w:rPr>
          <w:lang w:val="en-GB"/>
        </w:rPr>
        <w:t xml:space="preserve"> </w:t>
      </w:r>
    </w:p>
    <w:p w:rsidR="008D48D5" w:rsidRDefault="008D48D5" w:rsidP="00F774FC">
      <w:pPr>
        <w:ind w:left="1080"/>
        <w:rPr>
          <w:lang w:val="en-GB"/>
        </w:rPr>
      </w:pPr>
    </w:p>
    <w:p w:rsidR="008F3250" w:rsidRDefault="00681651" w:rsidP="00840E39">
      <w:pPr>
        <w:rPr>
          <w:lang w:val="en-GB"/>
        </w:rPr>
      </w:pPr>
      <w:r>
        <w:rPr>
          <w:lang w:val="en-GB"/>
        </w:rPr>
        <w:t xml:space="preserve">          </w:t>
      </w:r>
      <w:r w:rsidR="008F3250">
        <w:rPr>
          <w:lang w:val="en-GB"/>
        </w:rPr>
        <w:t xml:space="preserve">       </w:t>
      </w:r>
      <w:r w:rsidR="00840E39">
        <w:rPr>
          <w:lang w:val="en-GB"/>
        </w:rPr>
        <w:t>RO units were also installed in the High school and they are being maintained.</w:t>
      </w:r>
    </w:p>
    <w:p w:rsidR="00681651" w:rsidRDefault="008F3250" w:rsidP="00681651">
      <w:pPr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>__________________________________________________________________</w:t>
      </w:r>
    </w:p>
    <w:p w:rsidR="00274EC4" w:rsidRDefault="008D48D5" w:rsidP="008D48D5">
      <w:pPr>
        <w:pStyle w:val="a"/>
        <w:numPr>
          <w:ilvl w:val="0"/>
          <w:numId w:val="0"/>
        </w:numPr>
        <w:tabs>
          <w:tab w:val="left" w:pos="-1440"/>
        </w:tabs>
        <w:ind w:left="720" w:hanging="720"/>
      </w:pPr>
      <w:r>
        <w:rPr>
          <w:lang w:val="en-GB"/>
        </w:rPr>
        <w:t xml:space="preserve">      ix        </w:t>
      </w:r>
      <w:r w:rsidR="009A1054">
        <w:t>U</w:t>
      </w:r>
      <w:r w:rsidR="00274EC4">
        <w:t>pdates or revisions to the approved Operation and Maintenance Plans.</w:t>
      </w:r>
    </w:p>
    <w:p w:rsidR="00BF69EC" w:rsidRDefault="00BF69EC" w:rsidP="00BF69EC">
      <w:pPr>
        <w:pStyle w:val="a"/>
        <w:numPr>
          <w:ilvl w:val="0"/>
          <w:numId w:val="0"/>
        </w:numPr>
        <w:tabs>
          <w:tab w:val="left" w:pos="-1440"/>
        </w:tabs>
        <w:ind w:left="360"/>
      </w:pPr>
      <w:r>
        <w:t xml:space="preserve">     ________________________________________________________________  </w:t>
      </w:r>
    </w:p>
    <w:p w:rsidR="00F31FAA" w:rsidRDefault="00840E39" w:rsidP="0059747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  <w:r>
        <w:rPr>
          <w:bCs/>
        </w:rPr>
        <w:t>No</w:t>
      </w:r>
      <w:r w:rsidR="00F31FAA">
        <w:rPr>
          <w:bCs/>
        </w:rPr>
        <w:t xml:space="preserve"> update or revision </w:t>
      </w:r>
      <w:r w:rsidR="008F3250">
        <w:rPr>
          <w:bCs/>
        </w:rPr>
        <w:t>is</w:t>
      </w:r>
      <w:r w:rsidR="00F31FAA">
        <w:rPr>
          <w:bCs/>
        </w:rPr>
        <w:t xml:space="preserve"> </w:t>
      </w:r>
      <w:r w:rsidR="008F3D86">
        <w:rPr>
          <w:bCs/>
        </w:rPr>
        <w:t>required at this stage.</w:t>
      </w:r>
      <w:r>
        <w:rPr>
          <w:bCs/>
        </w:rPr>
        <w:t xml:space="preserve"> However, once the new facility is built, the new O&amp;M manual will be prepared to operate that facility</w:t>
      </w:r>
    </w:p>
    <w:p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_____________________________________________________________________</w:t>
      </w:r>
    </w:p>
    <w:p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7.7pt;margin-top:0;width:432.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YKaWU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40E39" w:rsidRDefault="00FD6007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</w:t>
      </w:r>
      <w:r w:rsidR="008B6FE2">
        <w:rPr>
          <w:sz w:val="20"/>
          <w:szCs w:val="20"/>
          <w:lang w:val="en-GB"/>
        </w:rPr>
        <w:t xml:space="preserve"> </w:t>
      </w:r>
      <w:r w:rsidR="0059747C" w:rsidRPr="0059747C">
        <w:rPr>
          <w:lang w:val="en-GB"/>
        </w:rPr>
        <w:t xml:space="preserve">Hamlet </w:t>
      </w:r>
      <w:r w:rsidR="00325DB1">
        <w:rPr>
          <w:lang w:val="en-GB"/>
        </w:rPr>
        <w:t xml:space="preserve">has </w:t>
      </w:r>
      <w:r w:rsidR="0059747C" w:rsidRPr="0059747C">
        <w:rPr>
          <w:lang w:val="en-GB"/>
        </w:rPr>
        <w:t>started extended sampling and testing program</w:t>
      </w:r>
      <w:r w:rsidR="0059747C">
        <w:rPr>
          <w:lang w:val="en-GB"/>
        </w:rPr>
        <w:t xml:space="preserve">. </w:t>
      </w:r>
      <w:r w:rsidR="00840E39">
        <w:rPr>
          <w:lang w:val="en-GB"/>
        </w:rPr>
        <w:t xml:space="preserve">A consultant will be hired in </w:t>
      </w:r>
    </w:p>
    <w:p w:rsidR="00840E39" w:rsidRDefault="00840E39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next financial year to start design work on the new water treatment plant to satisfy the </w:t>
      </w:r>
    </w:p>
    <w:p w:rsidR="00C14523" w:rsidRDefault="00840E39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</w:t>
      </w:r>
      <w:r w:rsidR="00257DFD">
        <w:rPr>
          <w:lang w:val="en-GB"/>
        </w:rPr>
        <w:t>Community</w:t>
      </w:r>
      <w:r>
        <w:rPr>
          <w:lang w:val="en-GB"/>
        </w:rPr>
        <w:t xml:space="preserve"> demand.</w:t>
      </w:r>
    </w:p>
    <w:p w:rsidR="00257DFD" w:rsidRDefault="00840E39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Also </w:t>
      </w:r>
      <w:r w:rsidR="00257DFD">
        <w:rPr>
          <w:lang w:val="en-GB"/>
        </w:rPr>
        <w:t xml:space="preserve">current waste sites will be abandoned and remediated soon after the new site is </w:t>
      </w:r>
    </w:p>
    <w:p w:rsidR="00840E39" w:rsidRDefault="00257DFD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Designed, built and commissioned. The capital planning process is in advance stage </w:t>
      </w:r>
    </w:p>
    <w:p w:rsidR="00257DFD" w:rsidRDefault="00257DFD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to deal this new project soon.</w:t>
      </w:r>
    </w:p>
    <w:p w:rsidR="00274EC4" w:rsidRPr="00446D6E" w:rsidRDefault="007E670C" w:rsidP="00340E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sz w:val="20"/>
          <w:szCs w:val="20"/>
          <w:lang w:val="en-GB"/>
        </w:rPr>
      </w:pPr>
      <w:r>
        <w:rPr>
          <w:lang w:val="en-GB"/>
        </w:rPr>
        <w:t xml:space="preserve">                 </w:t>
      </w:r>
      <w:r w:rsidR="005433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07.7pt;margin-top:0;width:432.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o5dA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icIo5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</w:t>
      </w:r>
      <w:r w:rsidR="00340EED">
        <w:rPr>
          <w:b/>
          <w:bCs/>
          <w:sz w:val="20"/>
          <w:szCs w:val="20"/>
        </w:rPr>
        <w:t xml:space="preserve">  </w:t>
      </w:r>
      <w:r w:rsidRPr="00446D6E">
        <w:rPr>
          <w:b/>
          <w:bCs/>
          <w:sz w:val="20"/>
          <w:szCs w:val="20"/>
        </w:rPr>
        <w:t xml:space="preserve">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07.7pt;margin-top:0;width:432.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AP+dd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sz w:val="20"/>
          <w:szCs w:val="20"/>
          <w:lang w:val="en-GB"/>
        </w:rPr>
        <w:t xml:space="preserve">         </w:t>
      </w:r>
      <w:r w:rsidR="0076033C" w:rsidRPr="00446D6E">
        <w:rPr>
          <w:sz w:val="20"/>
          <w:szCs w:val="20"/>
          <w:lang w:val="en-GB"/>
        </w:rPr>
        <w:t xml:space="preserve">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8B6FE2" w:rsidRPr="00464AD8">
        <w:rPr>
          <w:lang w:val="en-GB"/>
        </w:rPr>
        <w:t xml:space="preserve">Hamlet is working </w:t>
      </w:r>
      <w:r w:rsidR="00DB5FB0">
        <w:rPr>
          <w:lang w:val="en-GB"/>
        </w:rPr>
        <w:t xml:space="preserve">closely </w:t>
      </w:r>
      <w:r w:rsidR="008B6FE2" w:rsidRPr="00464AD8">
        <w:rPr>
          <w:lang w:val="en-GB"/>
        </w:rPr>
        <w:t xml:space="preserve">with </w:t>
      </w:r>
      <w:r>
        <w:rPr>
          <w:lang w:val="en-GB"/>
        </w:rPr>
        <w:t xml:space="preserve">the GN Technical staffs and CIRNAC’s inspector to keep </w: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their water licen</w:t>
      </w:r>
      <w:r w:rsidR="0097531E">
        <w:rPr>
          <w:lang w:val="en-GB"/>
        </w:rPr>
        <w:t>s</w:t>
      </w:r>
      <w:bookmarkStart w:id="0" w:name="_GoBack"/>
      <w:bookmarkEnd w:id="0"/>
      <w:r>
        <w:rPr>
          <w:lang w:val="en-GB"/>
        </w:rPr>
        <w:t>e</w:t>
      </w:r>
      <w:r w:rsidR="0097531E">
        <w:rPr>
          <w:lang w:val="en-GB"/>
        </w:rPr>
        <w:t>d</w:t>
      </w:r>
      <w:r>
        <w:rPr>
          <w:lang w:val="en-GB"/>
        </w:rPr>
        <w:t xml:space="preserve"> facilities into compliancy.</w: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</w:t>
      </w:r>
    </w:p>
    <w:p w:rsidR="007527F4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</w:t>
      </w:r>
      <w:r w:rsidR="008F3D86">
        <w:rPr>
          <w:lang w:val="en-GB"/>
        </w:rPr>
        <w:t>The Hamlet has currently an active water licence</w:t>
      </w:r>
    </w:p>
    <w:p w:rsidR="008C7CD6" w:rsidRPr="00464AD8" w:rsidRDefault="008C7CD6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</w:t>
      </w:r>
    </w:p>
    <w:p w:rsidR="00274EC4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07.7pt;margin-top:0;width:432.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SSoeeH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The Test</w:t>
      </w:r>
      <w:r w:rsidR="003060B7">
        <w:rPr>
          <w:lang w:val="en-GB"/>
        </w:rPr>
        <w:t xml:space="preserve"> Lab</w:t>
      </w:r>
      <w:r>
        <w:rPr>
          <w:lang w:val="en-GB"/>
        </w:rPr>
        <w:t xml:space="preserve"> Results for 201</w:t>
      </w:r>
      <w:r w:rsidR="004D7910">
        <w:rPr>
          <w:lang w:val="en-GB"/>
        </w:rPr>
        <w:t>8</w:t>
      </w:r>
      <w:r w:rsidR="003D0865">
        <w:rPr>
          <w:lang w:val="en-GB"/>
        </w:rPr>
        <w:t xml:space="preserve"> </w:t>
      </w:r>
      <w:r w:rsidR="000F459C">
        <w:rPr>
          <w:lang w:val="en-GB"/>
        </w:rPr>
        <w:t xml:space="preserve">are </w:t>
      </w:r>
      <w:r w:rsidR="00DB5FB0">
        <w:rPr>
          <w:lang w:val="en-GB"/>
        </w:rPr>
        <w:t>submitted in a separate document.</w:t>
      </w: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:rsidR="00836A50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836A50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</w: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</w:p>
    <w:sectPr w:rsidR="00274EC4" w:rsidSect="00A13B85">
      <w:head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B0" w:rsidRDefault="002E46B0">
      <w:r>
        <w:separator/>
      </w:r>
    </w:p>
  </w:endnote>
  <w:endnote w:type="continuationSeparator" w:id="0">
    <w:p w:rsidR="002E46B0" w:rsidRDefault="002E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2E46B0">
      <w:rPr>
        <w:noProof/>
      </w:rPr>
      <w:t>1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2E46B0">
      <w:rPr>
        <w:noProof/>
      </w:rPr>
      <w:t>1</w:t>
    </w:r>
    <w:r w:rsidR="00A833AB">
      <w:fldChar w:fldCharType="end"/>
    </w:r>
  </w:p>
  <w:p w:rsidR="00274EC4" w:rsidRDefault="00274E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B0" w:rsidRDefault="002E46B0">
      <w:r>
        <w:separator/>
      </w:r>
    </w:p>
  </w:footnote>
  <w:footnote w:type="continuationSeparator" w:id="0">
    <w:p w:rsidR="002E46B0" w:rsidRDefault="002E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822E41">
      <w:rPr>
        <w:rFonts w:ascii="Arial" w:hAnsi="Arial" w:cs="Arial"/>
        <w:b/>
        <w:bCs/>
        <w:sz w:val="26"/>
        <w:szCs w:val="26"/>
      </w:rPr>
      <w:t>SANIKILUQ</w:t>
    </w:r>
    <w:r w:rsidR="00E5415C">
      <w:rPr>
        <w:rFonts w:ascii="Arial" w:hAnsi="Arial" w:cs="Arial"/>
        <w:b/>
        <w:bCs/>
        <w:sz w:val="26"/>
        <w:szCs w:val="26"/>
      </w:rPr>
      <w:t>, 201</w:t>
    </w:r>
    <w:r w:rsidR="00E740C0">
      <w:rPr>
        <w:rFonts w:ascii="Arial" w:hAnsi="Arial" w:cs="Arial"/>
        <w:b/>
        <w:bCs/>
        <w:sz w:val="26"/>
        <w:szCs w:val="26"/>
      </w:rPr>
      <w:t>8</w:t>
    </w:r>
  </w:p>
  <w:p w:rsidR="00274EC4" w:rsidRDefault="0054335A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3691F489" wp14:editId="185EFD5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A1cgIAAPc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" o:allowincell="f" fillcolor="black" stroked="f" strokeweight="0">
              <w10:wrap anchorx="page"/>
              <w10:anchorlock/>
            </v:rect>
          </w:pict>
        </mc:Fallback>
      </mc:AlternateContent>
    </w:r>
  </w:p>
  <w:p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DF22C2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 </w:t>
    </w:r>
    <w:r w:rsidR="00274EC4">
      <w:rPr>
        <w:rFonts w:ascii="Arial" w:hAnsi="Arial" w:cs="Arial"/>
        <w:b/>
        <w:bCs/>
        <w:sz w:val="26"/>
        <w:szCs w:val="26"/>
      </w:rPr>
      <w:tab/>
      <w:t xml:space="preserve">FOR THE </w:t>
    </w:r>
    <w:r w:rsidR="00E21A80">
      <w:rPr>
        <w:rFonts w:ascii="Arial" w:hAnsi="Arial" w:cs="Arial"/>
        <w:b/>
        <w:bCs/>
        <w:sz w:val="26"/>
        <w:szCs w:val="26"/>
      </w:rPr>
      <w:t>HAMLET</w:t>
    </w:r>
    <w:r w:rsidR="003726A1">
      <w:rPr>
        <w:rFonts w:ascii="Arial" w:hAnsi="Arial" w:cs="Arial"/>
        <w:b/>
        <w:bCs/>
        <w:sz w:val="26"/>
        <w:szCs w:val="26"/>
      </w:rPr>
      <w:t xml:space="preserve"> OF</w:t>
    </w:r>
    <w:r w:rsidR="008F3D86">
      <w:rPr>
        <w:rFonts w:ascii="Arial" w:hAnsi="Arial" w:cs="Arial"/>
        <w:b/>
        <w:bCs/>
        <w:sz w:val="26"/>
        <w:szCs w:val="26"/>
      </w:rPr>
      <w:t xml:space="preserve"> </w:t>
    </w:r>
    <w:r w:rsidR="00822E41">
      <w:rPr>
        <w:rFonts w:ascii="Arial" w:hAnsi="Arial" w:cs="Arial"/>
        <w:b/>
        <w:bCs/>
        <w:sz w:val="26"/>
        <w:szCs w:val="26"/>
      </w:rPr>
      <w:t>SANIKILUAQ</w:t>
    </w:r>
    <w:r w:rsidR="00325DB1">
      <w:rPr>
        <w:rFonts w:ascii="Arial" w:hAnsi="Arial" w:cs="Arial"/>
        <w:b/>
        <w:bCs/>
        <w:sz w:val="26"/>
        <w:szCs w:val="26"/>
      </w:rPr>
      <w:t>, 201</w:t>
    </w:r>
    <w:r w:rsidR="004D7910">
      <w:rPr>
        <w:rFonts w:ascii="Arial" w:hAnsi="Arial" w:cs="Arial"/>
        <w:b/>
        <w:bCs/>
        <w:sz w:val="26"/>
        <w:szCs w:val="26"/>
      </w:rPr>
      <w:t>8</w:t>
    </w:r>
  </w:p>
  <w:p w:rsidR="00274EC4" w:rsidRDefault="0054335A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in;margin-top:0;width:468pt;height: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r6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NRoKczroSoJ/NoQ4HOPGj61SGllw1E8TtrdddwwgBUFuKTZweC4eAo2nTvNYPs&#10;ZOd1ZOpQ2zYkBA7QITbkeGkIP3hE4eO4yG8mKfSNgu9mkhX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" o:allowincell="f" fillcolor="black" stroked="f" strokeweight="0">
              <w10:wrap anchorx="page"/>
              <w10:anchorlock/>
            </v:rect>
          </w:pict>
        </mc:Fallback>
      </mc:AlternateContent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10"/>
    <w:rsid w:val="0000023F"/>
    <w:rsid w:val="000004A3"/>
    <w:rsid w:val="00012C36"/>
    <w:rsid w:val="00017F6F"/>
    <w:rsid w:val="00024A54"/>
    <w:rsid w:val="00047001"/>
    <w:rsid w:val="0007176D"/>
    <w:rsid w:val="000868F5"/>
    <w:rsid w:val="000924A3"/>
    <w:rsid w:val="00094672"/>
    <w:rsid w:val="000965E7"/>
    <w:rsid w:val="000A029D"/>
    <w:rsid w:val="000A7B1B"/>
    <w:rsid w:val="000E1E5C"/>
    <w:rsid w:val="000F2636"/>
    <w:rsid w:val="000F459C"/>
    <w:rsid w:val="00100D20"/>
    <w:rsid w:val="00104044"/>
    <w:rsid w:val="00144E2C"/>
    <w:rsid w:val="00175F94"/>
    <w:rsid w:val="00182491"/>
    <w:rsid w:val="00182EC5"/>
    <w:rsid w:val="00191A3C"/>
    <w:rsid w:val="0019411D"/>
    <w:rsid w:val="00197630"/>
    <w:rsid w:val="001A008B"/>
    <w:rsid w:val="001A576C"/>
    <w:rsid w:val="001A679D"/>
    <w:rsid w:val="001B7BC1"/>
    <w:rsid w:val="001C3143"/>
    <w:rsid w:val="001D4199"/>
    <w:rsid w:val="001E1951"/>
    <w:rsid w:val="001E63F4"/>
    <w:rsid w:val="001F6A15"/>
    <w:rsid w:val="00201513"/>
    <w:rsid w:val="00231BBB"/>
    <w:rsid w:val="00240AE3"/>
    <w:rsid w:val="0025178F"/>
    <w:rsid w:val="002517B7"/>
    <w:rsid w:val="00257DFD"/>
    <w:rsid w:val="00265424"/>
    <w:rsid w:val="00273122"/>
    <w:rsid w:val="00274EA9"/>
    <w:rsid w:val="00274EC4"/>
    <w:rsid w:val="00283AFC"/>
    <w:rsid w:val="00287581"/>
    <w:rsid w:val="002905E5"/>
    <w:rsid w:val="00290D02"/>
    <w:rsid w:val="002A037E"/>
    <w:rsid w:val="002A34AE"/>
    <w:rsid w:val="002C5160"/>
    <w:rsid w:val="002D020D"/>
    <w:rsid w:val="002E3C4F"/>
    <w:rsid w:val="002E46B0"/>
    <w:rsid w:val="002E4D3A"/>
    <w:rsid w:val="002F6C5F"/>
    <w:rsid w:val="003060B7"/>
    <w:rsid w:val="00312F1E"/>
    <w:rsid w:val="00325DB1"/>
    <w:rsid w:val="00340EED"/>
    <w:rsid w:val="0034121B"/>
    <w:rsid w:val="00357CC9"/>
    <w:rsid w:val="003726A1"/>
    <w:rsid w:val="00373DD6"/>
    <w:rsid w:val="003A2E5F"/>
    <w:rsid w:val="003C6C3C"/>
    <w:rsid w:val="003D0865"/>
    <w:rsid w:val="003D3182"/>
    <w:rsid w:val="003E6A53"/>
    <w:rsid w:val="003F3290"/>
    <w:rsid w:val="00402E29"/>
    <w:rsid w:val="00425DC1"/>
    <w:rsid w:val="00430644"/>
    <w:rsid w:val="00446D6E"/>
    <w:rsid w:val="004569D7"/>
    <w:rsid w:val="004574B2"/>
    <w:rsid w:val="00462ADC"/>
    <w:rsid w:val="00464AD8"/>
    <w:rsid w:val="00467726"/>
    <w:rsid w:val="00484124"/>
    <w:rsid w:val="004B38DD"/>
    <w:rsid w:val="004B78DE"/>
    <w:rsid w:val="004C577A"/>
    <w:rsid w:val="004D372E"/>
    <w:rsid w:val="004D53FD"/>
    <w:rsid w:val="004D7910"/>
    <w:rsid w:val="004F1FFD"/>
    <w:rsid w:val="004F39D2"/>
    <w:rsid w:val="005132BA"/>
    <w:rsid w:val="00516A63"/>
    <w:rsid w:val="00516D92"/>
    <w:rsid w:val="005222F1"/>
    <w:rsid w:val="005370D3"/>
    <w:rsid w:val="00542537"/>
    <w:rsid w:val="0054335A"/>
    <w:rsid w:val="00545565"/>
    <w:rsid w:val="005531CC"/>
    <w:rsid w:val="00561E6C"/>
    <w:rsid w:val="00575514"/>
    <w:rsid w:val="00591377"/>
    <w:rsid w:val="0059747C"/>
    <w:rsid w:val="005B32E2"/>
    <w:rsid w:val="005C2C69"/>
    <w:rsid w:val="005D200D"/>
    <w:rsid w:val="005E5400"/>
    <w:rsid w:val="005F45C3"/>
    <w:rsid w:val="00602B62"/>
    <w:rsid w:val="00606A1A"/>
    <w:rsid w:val="00624C93"/>
    <w:rsid w:val="00626DFF"/>
    <w:rsid w:val="00627769"/>
    <w:rsid w:val="006361A8"/>
    <w:rsid w:val="006516B4"/>
    <w:rsid w:val="00652C06"/>
    <w:rsid w:val="0065372C"/>
    <w:rsid w:val="00660A15"/>
    <w:rsid w:val="00663C80"/>
    <w:rsid w:val="006716FF"/>
    <w:rsid w:val="00681651"/>
    <w:rsid w:val="006818F8"/>
    <w:rsid w:val="006836CF"/>
    <w:rsid w:val="006A0D4B"/>
    <w:rsid w:val="006A436D"/>
    <w:rsid w:val="006C36FE"/>
    <w:rsid w:val="006F38AE"/>
    <w:rsid w:val="006F6A94"/>
    <w:rsid w:val="00700D9E"/>
    <w:rsid w:val="007174ED"/>
    <w:rsid w:val="00722AE6"/>
    <w:rsid w:val="00723897"/>
    <w:rsid w:val="00740643"/>
    <w:rsid w:val="007411E1"/>
    <w:rsid w:val="00744452"/>
    <w:rsid w:val="007527F4"/>
    <w:rsid w:val="0076033C"/>
    <w:rsid w:val="00761AF1"/>
    <w:rsid w:val="00767347"/>
    <w:rsid w:val="00781538"/>
    <w:rsid w:val="00781D38"/>
    <w:rsid w:val="00784D5E"/>
    <w:rsid w:val="00793943"/>
    <w:rsid w:val="00795E5C"/>
    <w:rsid w:val="007972D8"/>
    <w:rsid w:val="007A2773"/>
    <w:rsid w:val="007A56E7"/>
    <w:rsid w:val="007A6135"/>
    <w:rsid w:val="007C4D0C"/>
    <w:rsid w:val="007D2867"/>
    <w:rsid w:val="007D33E4"/>
    <w:rsid w:val="007D4D9C"/>
    <w:rsid w:val="007E2524"/>
    <w:rsid w:val="007E3378"/>
    <w:rsid w:val="007E47F4"/>
    <w:rsid w:val="007E670C"/>
    <w:rsid w:val="007E7ECD"/>
    <w:rsid w:val="007F03D3"/>
    <w:rsid w:val="007F5FDF"/>
    <w:rsid w:val="00801B2E"/>
    <w:rsid w:val="0080357C"/>
    <w:rsid w:val="00803B72"/>
    <w:rsid w:val="0082098C"/>
    <w:rsid w:val="00822E41"/>
    <w:rsid w:val="00836A50"/>
    <w:rsid w:val="00837DB1"/>
    <w:rsid w:val="00840E39"/>
    <w:rsid w:val="008420F9"/>
    <w:rsid w:val="00860BBC"/>
    <w:rsid w:val="00883DAC"/>
    <w:rsid w:val="00886D80"/>
    <w:rsid w:val="00893487"/>
    <w:rsid w:val="008A08D2"/>
    <w:rsid w:val="008A20AC"/>
    <w:rsid w:val="008A7571"/>
    <w:rsid w:val="008B6FE2"/>
    <w:rsid w:val="008B7158"/>
    <w:rsid w:val="008B7245"/>
    <w:rsid w:val="008B77DF"/>
    <w:rsid w:val="008C7CD6"/>
    <w:rsid w:val="008D48D5"/>
    <w:rsid w:val="008E4BEC"/>
    <w:rsid w:val="008E77E3"/>
    <w:rsid w:val="008F3250"/>
    <w:rsid w:val="008F3D86"/>
    <w:rsid w:val="00904260"/>
    <w:rsid w:val="00907F21"/>
    <w:rsid w:val="00910C1F"/>
    <w:rsid w:val="00917C2B"/>
    <w:rsid w:val="009212F3"/>
    <w:rsid w:val="009214C2"/>
    <w:rsid w:val="00921B61"/>
    <w:rsid w:val="009341C7"/>
    <w:rsid w:val="00935586"/>
    <w:rsid w:val="00937B04"/>
    <w:rsid w:val="00944CC5"/>
    <w:rsid w:val="00960B6F"/>
    <w:rsid w:val="009627AA"/>
    <w:rsid w:val="0097373A"/>
    <w:rsid w:val="00973A60"/>
    <w:rsid w:val="00974E54"/>
    <w:rsid w:val="0097531E"/>
    <w:rsid w:val="009A1054"/>
    <w:rsid w:val="009A43EF"/>
    <w:rsid w:val="009D5AFC"/>
    <w:rsid w:val="009E0A06"/>
    <w:rsid w:val="009E12C0"/>
    <w:rsid w:val="009E4CC7"/>
    <w:rsid w:val="009F42BC"/>
    <w:rsid w:val="00A10779"/>
    <w:rsid w:val="00A11BBA"/>
    <w:rsid w:val="00A13B85"/>
    <w:rsid w:val="00A165F1"/>
    <w:rsid w:val="00A2339F"/>
    <w:rsid w:val="00A269B7"/>
    <w:rsid w:val="00A44B2A"/>
    <w:rsid w:val="00A56DE4"/>
    <w:rsid w:val="00A66017"/>
    <w:rsid w:val="00A750A2"/>
    <w:rsid w:val="00A823DB"/>
    <w:rsid w:val="00A833AB"/>
    <w:rsid w:val="00A84DE4"/>
    <w:rsid w:val="00A90F53"/>
    <w:rsid w:val="00A94CB5"/>
    <w:rsid w:val="00AB03D9"/>
    <w:rsid w:val="00AB0758"/>
    <w:rsid w:val="00AB0A0D"/>
    <w:rsid w:val="00AB3D9D"/>
    <w:rsid w:val="00AB525D"/>
    <w:rsid w:val="00AB643C"/>
    <w:rsid w:val="00AD06BD"/>
    <w:rsid w:val="00AD1FC4"/>
    <w:rsid w:val="00AE66C2"/>
    <w:rsid w:val="00B16466"/>
    <w:rsid w:val="00B2267A"/>
    <w:rsid w:val="00B427F6"/>
    <w:rsid w:val="00B510DC"/>
    <w:rsid w:val="00B6414D"/>
    <w:rsid w:val="00B70C04"/>
    <w:rsid w:val="00B807DD"/>
    <w:rsid w:val="00B84381"/>
    <w:rsid w:val="00B97CCD"/>
    <w:rsid w:val="00BA2359"/>
    <w:rsid w:val="00BA4DD9"/>
    <w:rsid w:val="00BB3B1F"/>
    <w:rsid w:val="00BD175D"/>
    <w:rsid w:val="00BD2818"/>
    <w:rsid w:val="00BE19EF"/>
    <w:rsid w:val="00BF02E4"/>
    <w:rsid w:val="00BF69EC"/>
    <w:rsid w:val="00C01818"/>
    <w:rsid w:val="00C14523"/>
    <w:rsid w:val="00C2209B"/>
    <w:rsid w:val="00C51766"/>
    <w:rsid w:val="00C824BC"/>
    <w:rsid w:val="00CA4203"/>
    <w:rsid w:val="00CA6A11"/>
    <w:rsid w:val="00CC0662"/>
    <w:rsid w:val="00CC21CD"/>
    <w:rsid w:val="00CD4D34"/>
    <w:rsid w:val="00CD5A85"/>
    <w:rsid w:val="00CD7D07"/>
    <w:rsid w:val="00CF16F6"/>
    <w:rsid w:val="00CF73DF"/>
    <w:rsid w:val="00D072C0"/>
    <w:rsid w:val="00D20F43"/>
    <w:rsid w:val="00D37D7B"/>
    <w:rsid w:val="00D45E0E"/>
    <w:rsid w:val="00D562A9"/>
    <w:rsid w:val="00D56535"/>
    <w:rsid w:val="00D56AA5"/>
    <w:rsid w:val="00D85D9D"/>
    <w:rsid w:val="00D9306D"/>
    <w:rsid w:val="00DA1F6C"/>
    <w:rsid w:val="00DB5FB0"/>
    <w:rsid w:val="00DC1DCC"/>
    <w:rsid w:val="00DC51D1"/>
    <w:rsid w:val="00DC5DA7"/>
    <w:rsid w:val="00DD6C13"/>
    <w:rsid w:val="00DE18B1"/>
    <w:rsid w:val="00DF22C2"/>
    <w:rsid w:val="00DF56F7"/>
    <w:rsid w:val="00E03ABD"/>
    <w:rsid w:val="00E10E62"/>
    <w:rsid w:val="00E130A4"/>
    <w:rsid w:val="00E21A80"/>
    <w:rsid w:val="00E3378A"/>
    <w:rsid w:val="00E3759C"/>
    <w:rsid w:val="00E52594"/>
    <w:rsid w:val="00E5415C"/>
    <w:rsid w:val="00E5579D"/>
    <w:rsid w:val="00E740C0"/>
    <w:rsid w:val="00E76166"/>
    <w:rsid w:val="00E83777"/>
    <w:rsid w:val="00E8723B"/>
    <w:rsid w:val="00E912F7"/>
    <w:rsid w:val="00EA7BC8"/>
    <w:rsid w:val="00EB0709"/>
    <w:rsid w:val="00EB3A28"/>
    <w:rsid w:val="00EC39A1"/>
    <w:rsid w:val="00ED3154"/>
    <w:rsid w:val="00EE2ED6"/>
    <w:rsid w:val="00EE5448"/>
    <w:rsid w:val="00F01B8D"/>
    <w:rsid w:val="00F01F0D"/>
    <w:rsid w:val="00F22D10"/>
    <w:rsid w:val="00F2344F"/>
    <w:rsid w:val="00F25B4A"/>
    <w:rsid w:val="00F31FAA"/>
    <w:rsid w:val="00F33092"/>
    <w:rsid w:val="00F346FF"/>
    <w:rsid w:val="00F3753C"/>
    <w:rsid w:val="00F43460"/>
    <w:rsid w:val="00F502D8"/>
    <w:rsid w:val="00F525AF"/>
    <w:rsid w:val="00F63185"/>
    <w:rsid w:val="00F774FC"/>
    <w:rsid w:val="00F86042"/>
    <w:rsid w:val="00F91C1F"/>
    <w:rsid w:val="00FA1B11"/>
    <w:rsid w:val="00FA1B55"/>
    <w:rsid w:val="00FA1CC7"/>
    <w:rsid w:val="00FA214A"/>
    <w:rsid w:val="00FB0A35"/>
    <w:rsid w:val="00FC04B9"/>
    <w:rsid w:val="00FD4CD3"/>
    <w:rsid w:val="00FD6007"/>
    <w:rsid w:val="00FD68BE"/>
    <w:rsid w:val="00FE40B0"/>
    <w:rsid w:val="00FE426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y\Desktop\Hamlet%20of%20Sanikiluaq%20Annual%20Report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CA15-3F73-438D-AE45-B0A1A19D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Hamlet of Sanikiluaq Annual Report 2018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creator>Roy, Bhabesh</dc:creator>
  <cp:lastModifiedBy>Roy, Bhabesh</cp:lastModifiedBy>
  <cp:revision>2</cp:revision>
  <cp:lastPrinted>2011-09-27T13:14:00Z</cp:lastPrinted>
  <dcterms:created xsi:type="dcterms:W3CDTF">2019-03-25T15:31:00Z</dcterms:created>
  <dcterms:modified xsi:type="dcterms:W3CDTF">2019-03-25T15:31:00Z</dcterms:modified>
</cp:coreProperties>
</file>