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542D5A" w:rsidRDefault="00C04A30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August 15</w:t>
      </w:r>
      <w:r w:rsidR="00C872B9"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Pr="00542D5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542D5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542D5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542D5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542D5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  <w:t xml:space="preserve">              </w:t>
      </w:r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7BL-AWL1015</w:t>
      </w:r>
      <w:r w:rsidR="00C872B9" w:rsidRPr="00542D5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542D5A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C04A30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Andrew Keim</w:t>
      </w:r>
    </w:p>
    <w:p w:rsidR="00C872B9" w:rsidRPr="00542D5A" w:rsidRDefault="00C04A30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 Resources Officer, Field Operations Unit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Aboriginal Affairs 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r w:rsidR="00C04A30" w:rsidRPr="00542D5A">
        <w:t xml:space="preserve"> </w:t>
      </w:r>
      <w:hyperlink r:id="rId8" w:history="1">
        <w:r w:rsidR="00C04A30" w:rsidRPr="00542D5A">
          <w:rPr>
            <w:rStyle w:val="Hyperlink"/>
          </w:rPr>
          <w:t>Andrew.keim@aandc-aadnc.gc.ca</w:t>
        </w:r>
      </w:hyperlink>
      <w:r w:rsidR="00C04A30" w:rsidRPr="00542D5A">
        <w:t xml:space="preserve"> 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Submission of Water License Inspection Report for </w:t>
      </w:r>
      <w:r w:rsidR="00C04A30"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Arctic Watch Lodge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contact2"/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1"/>
      <w:r w:rsidRPr="00542D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C04A30"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Mr. Keim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542D5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on </w:t>
      </w:r>
      <w:r w:rsidR="00542D5A"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August 7</w:t>
      </w: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2013, of a submission from Aboriginal Affairs and Northern Development </w:t>
      </w:r>
      <w:proofErr w:type="gramStart"/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Canada,</w:t>
      </w:r>
      <w:proofErr w:type="gramEnd"/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dated </w:t>
      </w:r>
      <w:r w:rsidR="00542D5A"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12</w:t>
      </w: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542D5A"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2013</w:t>
      </w: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entitled</w:t>
      </w:r>
      <w:r w:rsidR="00542D5A"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Water Use Inspection Report.</w:t>
      </w:r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This submission has been placed on the NWB public registry and is available from the NWB ftp site, username </w:t>
      </w:r>
      <w:r w:rsidRPr="00542D5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42D5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password</w:t>
      </w:r>
      <w:proofErr w:type="gramEnd"/>
      <w:r w:rsidRPr="00542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542D5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542D5A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542D5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542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542D5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542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542D5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542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542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542D5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US"/>
        </w:rPr>
        <w:t>Original Signed By;</w:t>
      </w:r>
      <w:bookmarkStart w:id="2" w:name="_GoBack"/>
      <w:bookmarkEnd w:id="2"/>
    </w:p>
    <w:p w:rsidR="00542D5A" w:rsidRPr="00542D5A" w:rsidRDefault="00542D5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542D5A" w:rsidRDefault="00542D5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542D5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872B9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42D5A"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Qikiqtani 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3" w:name="cc"/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3"/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542D5A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542D5A"/>
    <w:rsid w:val="00583139"/>
    <w:rsid w:val="00755E02"/>
    <w:rsid w:val="00761651"/>
    <w:rsid w:val="00832B85"/>
    <w:rsid w:val="00935A39"/>
    <w:rsid w:val="00A32A24"/>
    <w:rsid w:val="00A510CB"/>
    <w:rsid w:val="00B17177"/>
    <w:rsid w:val="00C04A30"/>
    <w:rsid w:val="00C872B9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keim@aandc-aadn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4</cp:revision>
  <cp:lastPrinted>2013-08-15T18:58:00Z</cp:lastPrinted>
  <dcterms:created xsi:type="dcterms:W3CDTF">2013-08-15T17:59:00Z</dcterms:created>
  <dcterms:modified xsi:type="dcterms:W3CDTF">2013-08-15T18:58:00Z</dcterms:modified>
</cp:coreProperties>
</file>