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5F11E1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June 18, 2021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8BC-EUR1621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5F11E1" w:rsidRDefault="005F11E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Asif Mohammed</w:t>
      </w:r>
    </w:p>
    <w:p w:rsidR="005F11E1" w:rsidRPr="005F11E1" w:rsidRDefault="005F11E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Real Property Management Division, </w:t>
      </w:r>
    </w:p>
    <w:p w:rsidR="005F11E1" w:rsidRPr="005F11E1" w:rsidRDefault="005F11E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Environment Climate Change Canada</w:t>
      </w:r>
    </w:p>
    <w:p w:rsidR="005F11E1" w:rsidRPr="005F11E1" w:rsidRDefault="005F11E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867 Lakeshore Road Ground Office L123</w:t>
      </w:r>
    </w:p>
    <w:p w:rsidR="005F11E1" w:rsidRPr="005F11E1" w:rsidRDefault="005F11E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Burlington ON L7S 1A1</w:t>
      </w:r>
    </w:p>
    <w:p w:rsidR="0004542F" w:rsidRPr="005F11E1" w:rsidRDefault="0004542F" w:rsidP="005F11E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5F11E1" w:rsidRPr="005F11E1">
          <w:rPr>
            <w:rStyle w:val="Hyperlink"/>
          </w:rPr>
          <w:t>asif.mohammed@canada.ca</w:t>
        </w:r>
      </w:hyperlink>
      <w:r w:rsidR="005F11E1" w:rsidRPr="005F11E1">
        <w:t xml:space="preserve"> </w:t>
      </w:r>
    </w:p>
    <w:p w:rsidR="0004542F" w:rsidRPr="005F11E1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5F11E1" w:rsidRPr="005F11E1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5F11E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5F11E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5F11E1" w:rsidRPr="005F11E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Eureka High Arctic Weather Station</w:t>
      </w:r>
    </w:p>
    <w:p w:rsidR="005F11E1" w:rsidRPr="005F11E1" w:rsidRDefault="005F11E1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5F11E1" w:rsidRDefault="00A32A24" w:rsidP="005F11E1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5F11E1"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Asif Mohammed</w:t>
      </w:r>
    </w:p>
    <w:p w:rsidR="00C1132A" w:rsidRPr="005F11E1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5F11E1"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June 18, 2021 of </w:t>
      </w: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water licence </w:t>
      </w:r>
      <w:r w:rsidR="005F11E1"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renewal </w:t>
      </w: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application, for the </w:t>
      </w:r>
      <w:r w:rsidR="005F11E1"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Eureka High Arctic Weather Station</w:t>
      </w: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5F11E1"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>8BC-EUR1621.</w:t>
      </w:r>
      <w:r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 refer to this number on future submissions.</w:t>
      </w:r>
      <w:r w:rsidR="00894615" w:rsidRPr="005F11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67D7F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Water Licence Renewal Application</w:t>
      </w:r>
    </w:p>
    <w:p w:rsidR="005F11E1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A Topographical Map</w:t>
      </w:r>
    </w:p>
    <w:p w:rsidR="005F11E1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B English Summary of Renewal Application</w:t>
      </w:r>
    </w:p>
    <w:p w:rsidR="005F11E1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C Inuktitut Summary of Renewal Application</w:t>
      </w:r>
    </w:p>
    <w:p w:rsidR="005F11E1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D Emergency Plan for Petroleum and Allied Petroleum Products</w:t>
      </w:r>
    </w:p>
    <w:p w:rsidR="005F11E1" w:rsidRPr="003F0C36" w:rsidRDefault="005F11E1" w:rsidP="005F11E1">
      <w:pPr>
        <w:spacing w:after="0" w:line="240" w:lineRule="auto"/>
        <w:ind w:left="1710" w:hanging="135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E Summary of Operations and Maintenance Procedures for Drinking Water, Sewage, Solid Waste Disposal and Waste Treatment Facilities</w:t>
      </w:r>
    </w:p>
    <w:p w:rsidR="005F11E1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F Interim Abandonment &amp; Restoration Plan</w:t>
      </w:r>
    </w:p>
    <w:p w:rsidR="0071215C" w:rsidRPr="003F0C36" w:rsidRDefault="005F11E1" w:rsidP="005F1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H Letter to CIRNAC regarding the Contaminated Soils Stockpile</w:t>
      </w:r>
    </w:p>
    <w:p w:rsidR="00C851AA" w:rsidRPr="003F0C36" w:rsidRDefault="00C851AA" w:rsidP="00C851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I CIRNAC Quarry Permit Application &amp; Revised Quarry Operations Plan</w:t>
      </w:r>
    </w:p>
    <w:p w:rsidR="00C851AA" w:rsidRPr="003F0C36" w:rsidRDefault="00C851AA" w:rsidP="00C851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J Waste Burn Request</w:t>
      </w:r>
    </w:p>
    <w:p w:rsidR="00C851AA" w:rsidRDefault="00C851AA" w:rsidP="00C851AA">
      <w:pPr>
        <w:spacing w:after="0" w:line="240" w:lineRule="auto"/>
        <w:ind w:left="1620" w:hanging="12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Appendix K Fisheries and Oceans Canada Request for Review as part of Eureka HAWS two Temporary Crossings</w:t>
      </w:r>
    </w:p>
    <w:p w:rsidR="00C851AA" w:rsidRPr="0071215C" w:rsidRDefault="00C851AA" w:rsidP="00C851AA">
      <w:pPr>
        <w:spacing w:after="0" w:line="240" w:lineRule="auto"/>
        <w:ind w:left="1620" w:hanging="12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has completed the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February 22,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May 13,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3F0C36">
        <w:rPr>
          <w:rFonts w:ascii="Times New Roman" w:eastAsia="Times New Roman" w:hAnsi="Times New Roman" w:cs="Times New Roman"/>
          <w:sz w:val="24"/>
          <w:szCs w:val="20"/>
          <w:lang w:val="en-US"/>
        </w:rPr>
        <w:t>July 9, 2021.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1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567991" w:rsidRDefault="003F0C3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3F0C36" w:rsidRDefault="003F0C3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F0C36" w:rsidRPr="0071215C" w:rsidRDefault="003F0C3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A681B">
        <w:rPr>
          <w:rFonts w:ascii="Times New Roman" w:eastAsia="Times New Roman" w:hAnsi="Times New Roman" w:cs="Times New Roman"/>
          <w:sz w:val="24"/>
          <w:szCs w:val="20"/>
          <w:lang w:val="en-US"/>
        </w:rPr>
        <w:t>Qikiqtani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Distribution List</w:t>
      </w:r>
      <w:bookmarkStart w:id="0" w:name="_GoBack"/>
      <w:bookmarkEnd w:id="0"/>
    </w:p>
    <w:sectPr w:rsidR="003F0C36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3F0C36"/>
    <w:rsid w:val="00567991"/>
    <w:rsid w:val="005E5EE1"/>
    <w:rsid w:val="005E7B40"/>
    <w:rsid w:val="005F11E1"/>
    <w:rsid w:val="00635173"/>
    <w:rsid w:val="006B2B61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851AA"/>
    <w:rsid w:val="00CA5AB7"/>
    <w:rsid w:val="00CC2E33"/>
    <w:rsid w:val="00CE046D"/>
    <w:rsid w:val="00D241F6"/>
    <w:rsid w:val="00DE258A"/>
    <w:rsid w:val="00DE2B29"/>
    <w:rsid w:val="00E32F5A"/>
    <w:rsid w:val="00E9458C"/>
    <w:rsid w:val="00EA681B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BFCD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if.mohammed@canada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4164-A993-4315-9946-6C1E54A3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11</cp:revision>
  <cp:lastPrinted>2016-07-14T15:56:00Z</cp:lastPrinted>
  <dcterms:created xsi:type="dcterms:W3CDTF">2015-09-21T17:26:00Z</dcterms:created>
  <dcterms:modified xsi:type="dcterms:W3CDTF">2021-06-18T23:05:00Z</dcterms:modified>
</cp:coreProperties>
</file>