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F774C" w14:textId="77777777" w:rsidR="003F4708" w:rsidRDefault="00840888" w:rsidP="00672F68">
      <w:pPr>
        <w:tabs>
          <w:tab w:val="left" w:pos="7200"/>
        </w:tabs>
        <w:rPr>
          <w:rFonts w:ascii="Garamond" w:hAnsi="Garamond"/>
          <w:b/>
          <w:smallCaps/>
        </w:rPr>
      </w:pPr>
      <w:r>
        <w:rPr>
          <w:noProof/>
        </w:rPr>
        <w:drawing>
          <wp:anchor distT="0" distB="0" distL="114300" distR="114300" simplePos="0" relativeHeight="251657216" behindDoc="0" locked="0" layoutInCell="1" allowOverlap="1" wp14:anchorId="51AB62A8" wp14:editId="36F49662">
            <wp:simplePos x="0" y="0"/>
            <wp:positionH relativeFrom="column">
              <wp:posOffset>0</wp:posOffset>
            </wp:positionH>
            <wp:positionV relativeFrom="paragraph">
              <wp:posOffset>-85725</wp:posOffset>
            </wp:positionV>
            <wp:extent cx="1600200" cy="777875"/>
            <wp:effectExtent l="19050" t="0" r="0" b="0"/>
            <wp:wrapNone/>
            <wp:docPr id="2" name="Picture 2"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pic:cNvPicPr>
                      <a:picLocks noChangeAspect="1" noChangeArrowheads="1"/>
                    </pic:cNvPicPr>
                  </pic:nvPicPr>
                  <pic:blipFill>
                    <a:blip r:embed="rId7" cstate="print"/>
                    <a:srcRect/>
                    <a:stretch>
                      <a:fillRect/>
                    </a:stretch>
                  </pic:blipFill>
                  <pic:spPr bwMode="auto">
                    <a:xfrm>
                      <a:off x="0" y="0"/>
                      <a:ext cx="1600200" cy="777875"/>
                    </a:xfrm>
                    <a:prstGeom prst="rect">
                      <a:avLst/>
                    </a:prstGeom>
                    <a:noFill/>
                    <a:ln w="9525">
                      <a:noFill/>
                      <a:miter lim="800000"/>
                      <a:headEnd/>
                      <a:tailEnd/>
                    </a:ln>
                  </pic:spPr>
                </pic:pic>
              </a:graphicData>
            </a:graphic>
          </wp:anchor>
        </w:drawing>
      </w:r>
      <w:r w:rsidR="00377D6A">
        <w:tab/>
      </w:r>
      <w:r w:rsidR="00672F68" w:rsidRPr="00672F68">
        <w:rPr>
          <w:rFonts w:ascii="Garamond" w:hAnsi="Garamond"/>
          <w:b/>
          <w:smallCaps/>
          <w:sz w:val="20"/>
          <w:szCs w:val="20"/>
        </w:rPr>
        <w:t>Barrick Gold Corporation</w:t>
      </w:r>
    </w:p>
    <w:p w14:paraId="6CD0506F" w14:textId="77777777" w:rsidR="00672F68" w:rsidRDefault="00672F68" w:rsidP="00672F68">
      <w:pPr>
        <w:tabs>
          <w:tab w:val="left" w:pos="7200"/>
        </w:tabs>
        <w:rPr>
          <w:rFonts w:ascii="Garamond" w:hAnsi="Garamond"/>
          <w:b/>
          <w:sz w:val="16"/>
          <w:szCs w:val="16"/>
        </w:rPr>
      </w:pPr>
      <w:r>
        <w:rPr>
          <w:rFonts w:ascii="Garamond" w:hAnsi="Garamond"/>
          <w:b/>
          <w:smallCaps/>
        </w:rPr>
        <w:tab/>
      </w:r>
      <w:smartTag w:uri="urn:schemas-microsoft-com:office:smarttags" w:element="place">
        <w:smartTag w:uri="urn:schemas-microsoft-com:office:smarttags" w:element="City">
          <w:r w:rsidR="00B13DD4">
            <w:rPr>
              <w:rFonts w:ascii="Garamond" w:hAnsi="Garamond"/>
              <w:b/>
              <w:sz w:val="16"/>
              <w:szCs w:val="16"/>
            </w:rPr>
            <w:t>Brookfield</w:t>
          </w:r>
        </w:smartTag>
        <w:r w:rsidR="00B13DD4">
          <w:rPr>
            <w:rFonts w:ascii="Garamond" w:hAnsi="Garamond"/>
            <w:b/>
            <w:sz w:val="16"/>
            <w:szCs w:val="16"/>
          </w:rPr>
          <w:t xml:space="preserve"> Place</w:t>
        </w:r>
        <w:r w:rsidRPr="00672F68">
          <w:rPr>
            <w:rFonts w:ascii="Garamond" w:hAnsi="Garamond"/>
            <w:b/>
            <w:sz w:val="16"/>
            <w:szCs w:val="16"/>
          </w:rPr>
          <w:t xml:space="preserve">, </w:t>
        </w:r>
        <w:smartTag w:uri="urn:schemas-microsoft-com:office:smarttags" w:element="country-region">
          <w:r w:rsidRPr="00672F68">
            <w:rPr>
              <w:rFonts w:ascii="Garamond" w:hAnsi="Garamond"/>
              <w:b/>
              <w:sz w:val="16"/>
              <w:szCs w:val="16"/>
            </w:rPr>
            <w:t>Canada</w:t>
          </w:r>
        </w:smartTag>
      </w:smartTag>
      <w:r w:rsidRPr="00672F68">
        <w:rPr>
          <w:rFonts w:ascii="Garamond" w:hAnsi="Garamond"/>
          <w:b/>
          <w:sz w:val="16"/>
          <w:szCs w:val="16"/>
        </w:rPr>
        <w:t xml:space="preserve"> Trust Tower</w:t>
      </w:r>
    </w:p>
    <w:p w14:paraId="0EAAAA83" w14:textId="77777777" w:rsidR="00672F68" w:rsidRDefault="00672F68" w:rsidP="00672F68">
      <w:pPr>
        <w:tabs>
          <w:tab w:val="left" w:pos="7200"/>
        </w:tabs>
        <w:rPr>
          <w:rFonts w:ascii="Garamond" w:hAnsi="Garamond"/>
          <w:b/>
          <w:sz w:val="16"/>
          <w:szCs w:val="16"/>
        </w:rPr>
      </w:pPr>
      <w:r>
        <w:rPr>
          <w:rFonts w:ascii="Garamond" w:hAnsi="Garamond"/>
          <w:b/>
          <w:sz w:val="16"/>
          <w:szCs w:val="16"/>
        </w:rPr>
        <w:tab/>
      </w:r>
      <w:smartTag w:uri="urn:schemas-microsoft-com:office:smarttags" w:element="address">
        <w:smartTag w:uri="urn:schemas-microsoft-com:office:smarttags" w:element="Street">
          <w:r>
            <w:rPr>
              <w:rFonts w:ascii="Garamond" w:hAnsi="Garamond"/>
              <w:b/>
              <w:sz w:val="16"/>
              <w:szCs w:val="16"/>
            </w:rPr>
            <w:t>Suite</w:t>
          </w:r>
        </w:smartTag>
        <w:r>
          <w:rPr>
            <w:rFonts w:ascii="Garamond" w:hAnsi="Garamond"/>
            <w:b/>
            <w:sz w:val="16"/>
            <w:szCs w:val="16"/>
          </w:rPr>
          <w:t xml:space="preserve"> 3700</w:t>
        </w:r>
      </w:smartTag>
      <w:r>
        <w:rPr>
          <w:rFonts w:ascii="Garamond" w:hAnsi="Garamond"/>
          <w:b/>
          <w:sz w:val="16"/>
          <w:szCs w:val="16"/>
        </w:rPr>
        <w:t xml:space="preserve">, </w:t>
      </w:r>
      <w:smartTag w:uri="urn:schemas-microsoft-com:office:smarttags" w:element="Street">
        <w:smartTag w:uri="urn:schemas-microsoft-com:office:smarttags" w:element="address">
          <w:r>
            <w:rPr>
              <w:rFonts w:ascii="Garamond" w:hAnsi="Garamond"/>
              <w:b/>
              <w:sz w:val="16"/>
              <w:szCs w:val="16"/>
            </w:rPr>
            <w:t>161 Bay Street</w:t>
          </w:r>
        </w:smartTag>
      </w:smartTag>
    </w:p>
    <w:p w14:paraId="445C248E" w14:textId="77777777" w:rsidR="00672F68" w:rsidRDefault="00672F68" w:rsidP="00672F68">
      <w:pPr>
        <w:tabs>
          <w:tab w:val="left" w:pos="7200"/>
        </w:tabs>
        <w:rPr>
          <w:rFonts w:ascii="Garamond" w:hAnsi="Garamond"/>
          <w:b/>
          <w:sz w:val="16"/>
          <w:szCs w:val="16"/>
        </w:rPr>
      </w:pPr>
      <w:r>
        <w:rPr>
          <w:rFonts w:ascii="Garamond" w:hAnsi="Garamond"/>
          <w:b/>
          <w:sz w:val="16"/>
          <w:szCs w:val="16"/>
        </w:rPr>
        <w:tab/>
      </w:r>
      <w:smartTag w:uri="urn:schemas-microsoft-com:office:smarttags" w:element="address">
        <w:smartTag w:uri="urn:schemas-microsoft-com:office:smarttags" w:element="Street">
          <w:r>
            <w:rPr>
              <w:rFonts w:ascii="Garamond" w:hAnsi="Garamond"/>
              <w:b/>
              <w:sz w:val="16"/>
              <w:szCs w:val="16"/>
            </w:rPr>
            <w:t>P.O. Box</w:t>
          </w:r>
        </w:smartTag>
        <w:r>
          <w:rPr>
            <w:rFonts w:ascii="Garamond" w:hAnsi="Garamond"/>
            <w:b/>
            <w:sz w:val="16"/>
            <w:szCs w:val="16"/>
          </w:rPr>
          <w:t xml:space="preserve"> 212</w:t>
        </w:r>
      </w:smartTag>
    </w:p>
    <w:p w14:paraId="1DF32192" w14:textId="77777777" w:rsidR="00672F68" w:rsidRDefault="00672F68" w:rsidP="00672F68">
      <w:pPr>
        <w:tabs>
          <w:tab w:val="left" w:pos="7200"/>
        </w:tabs>
        <w:rPr>
          <w:rFonts w:ascii="Garamond" w:hAnsi="Garamond"/>
          <w:b/>
          <w:sz w:val="16"/>
          <w:szCs w:val="16"/>
        </w:rPr>
      </w:pPr>
      <w:r>
        <w:rPr>
          <w:rFonts w:ascii="Garamond" w:hAnsi="Garamond"/>
          <w:b/>
          <w:sz w:val="16"/>
          <w:szCs w:val="16"/>
        </w:rPr>
        <w:tab/>
      </w:r>
      <w:smartTag w:uri="urn:schemas-microsoft-com:office:smarttags" w:element="place">
        <w:smartTag w:uri="urn:schemas-microsoft-com:office:smarttags" w:element="City">
          <w:r>
            <w:rPr>
              <w:rFonts w:ascii="Garamond" w:hAnsi="Garamond"/>
              <w:b/>
              <w:sz w:val="16"/>
              <w:szCs w:val="16"/>
            </w:rPr>
            <w:t>Toronto</w:t>
          </w:r>
        </w:smartTag>
        <w:r>
          <w:rPr>
            <w:rFonts w:ascii="Garamond" w:hAnsi="Garamond"/>
            <w:b/>
            <w:sz w:val="16"/>
            <w:szCs w:val="16"/>
          </w:rPr>
          <w:t xml:space="preserve">, </w:t>
        </w:r>
        <w:smartTag w:uri="urn:schemas-microsoft-com:office:smarttags" w:element="State">
          <w:r>
            <w:rPr>
              <w:rFonts w:ascii="Garamond" w:hAnsi="Garamond"/>
              <w:b/>
              <w:sz w:val="16"/>
              <w:szCs w:val="16"/>
            </w:rPr>
            <w:t>Ontario</w:t>
          </w:r>
        </w:smartTag>
        <w:r>
          <w:rPr>
            <w:rFonts w:ascii="Garamond" w:hAnsi="Garamond"/>
            <w:b/>
            <w:sz w:val="16"/>
            <w:szCs w:val="16"/>
          </w:rPr>
          <w:t xml:space="preserve"> </w:t>
        </w:r>
        <w:smartTag w:uri="urn:schemas-microsoft-com:office:smarttags" w:element="PostalCode">
          <w:r>
            <w:rPr>
              <w:rFonts w:ascii="Garamond" w:hAnsi="Garamond"/>
              <w:b/>
              <w:sz w:val="16"/>
              <w:szCs w:val="16"/>
            </w:rPr>
            <w:t>M5J 2S1</w:t>
          </w:r>
        </w:smartTag>
      </w:smartTag>
    </w:p>
    <w:p w14:paraId="135BAA8B" w14:textId="77777777" w:rsidR="00672F68" w:rsidRDefault="00672F68" w:rsidP="00672F68">
      <w:pPr>
        <w:tabs>
          <w:tab w:val="left" w:pos="7200"/>
        </w:tabs>
        <w:rPr>
          <w:rFonts w:ascii="Garamond" w:hAnsi="Garamond"/>
          <w:b/>
          <w:sz w:val="16"/>
          <w:szCs w:val="16"/>
        </w:rPr>
      </w:pPr>
      <w:r>
        <w:rPr>
          <w:rFonts w:ascii="Garamond" w:hAnsi="Garamond"/>
          <w:b/>
          <w:sz w:val="16"/>
          <w:szCs w:val="16"/>
        </w:rPr>
        <w:tab/>
        <w:t>Tel: (416) 861-9911</w:t>
      </w:r>
    </w:p>
    <w:p w14:paraId="3EAA5B6E" w14:textId="77777777" w:rsidR="00124B4E" w:rsidRPr="00D20A21" w:rsidRDefault="00672F68" w:rsidP="00D20A21">
      <w:pPr>
        <w:tabs>
          <w:tab w:val="left" w:pos="7200"/>
        </w:tabs>
        <w:rPr>
          <w:rFonts w:ascii="Garamond" w:hAnsi="Garamond"/>
          <w:b/>
          <w:sz w:val="16"/>
          <w:szCs w:val="16"/>
        </w:rPr>
      </w:pPr>
      <w:r>
        <w:rPr>
          <w:rFonts w:ascii="Garamond" w:hAnsi="Garamond"/>
          <w:b/>
          <w:sz w:val="16"/>
          <w:szCs w:val="16"/>
        </w:rPr>
        <w:tab/>
        <w:t>Fax: (416) 861-2492</w:t>
      </w:r>
    </w:p>
    <w:p w14:paraId="288268FF" w14:textId="77777777" w:rsidR="002B46FC" w:rsidRDefault="002B46FC" w:rsidP="00377D6A">
      <w:pPr>
        <w:rPr>
          <w:rFonts w:ascii="Book Antiqua" w:hAnsi="Book Antiqua"/>
        </w:rPr>
      </w:pPr>
    </w:p>
    <w:p w14:paraId="2E02D6E7" w14:textId="77777777" w:rsidR="002E0268" w:rsidRDefault="002E0268" w:rsidP="00377D6A">
      <w:pPr>
        <w:rPr>
          <w:rFonts w:ascii="Book Antiqua" w:hAnsi="Book Antiqua"/>
        </w:rPr>
      </w:pPr>
    </w:p>
    <w:p w14:paraId="3DFB34B5" w14:textId="77777777" w:rsidR="006158D0" w:rsidRDefault="006158D0" w:rsidP="006158D0"/>
    <w:p w14:paraId="714357F2" w14:textId="77777777" w:rsidR="00F70CD5" w:rsidRDefault="00F70CD5" w:rsidP="006158D0"/>
    <w:p w14:paraId="5B0C6981" w14:textId="77777777" w:rsidR="00F70CD5" w:rsidRDefault="00F70CD5" w:rsidP="006158D0"/>
    <w:p w14:paraId="54A631B9" w14:textId="2D1F90F4" w:rsidR="006158D0" w:rsidRDefault="00E620BA" w:rsidP="006158D0">
      <w:r>
        <w:t>5</w:t>
      </w:r>
      <w:r w:rsidR="001D7B9D">
        <w:t>-</w:t>
      </w:r>
      <w:r>
        <w:t>July</w:t>
      </w:r>
      <w:r w:rsidR="001D7B9D">
        <w:t>-201</w:t>
      </w:r>
      <w:r>
        <w:t>8</w:t>
      </w:r>
    </w:p>
    <w:p w14:paraId="06CE758E" w14:textId="77777777" w:rsidR="006158D0" w:rsidRDefault="006158D0" w:rsidP="006158D0"/>
    <w:p w14:paraId="398078EA" w14:textId="77777777" w:rsidR="006158D0" w:rsidRDefault="006158D0" w:rsidP="006158D0"/>
    <w:p w14:paraId="10AB88EB" w14:textId="77777777" w:rsidR="006158D0" w:rsidRDefault="006158D0" w:rsidP="006158D0"/>
    <w:p w14:paraId="1FB06608" w14:textId="39299AFD" w:rsidR="006158D0" w:rsidRDefault="006158D0" w:rsidP="006158D0">
      <w:r>
        <w:t xml:space="preserve">RE: </w:t>
      </w:r>
      <w:r w:rsidR="00F70CD5">
        <w:t xml:space="preserve"> Application for approval for the use of water or deposit waste without a license</w:t>
      </w:r>
    </w:p>
    <w:p w14:paraId="4D46FF65" w14:textId="77777777" w:rsidR="006158D0" w:rsidRDefault="006158D0" w:rsidP="006158D0"/>
    <w:p w14:paraId="37C0B243" w14:textId="7C6B9D06" w:rsidR="006158D0" w:rsidRDefault="00F70CD5" w:rsidP="006158D0">
      <w:r>
        <w:t xml:space="preserve">To the NWB Licensing Manager </w:t>
      </w:r>
    </w:p>
    <w:p w14:paraId="4773DB3A" w14:textId="42AE1736" w:rsidR="00F70CD5" w:rsidRDefault="00F70CD5" w:rsidP="006158D0"/>
    <w:p w14:paraId="29BF0C69" w14:textId="637F8519" w:rsidR="00F70CD5" w:rsidRDefault="00F70CD5" w:rsidP="00F70CD5">
      <w:r>
        <w:t xml:space="preserve">Please find enclosed an Application for approval for the use of water or deposit waste without a license relating to a helicopter support field </w:t>
      </w:r>
      <w:r w:rsidR="00E620BA" w:rsidRPr="00F70CD5">
        <w:t>reconnaissance</w:t>
      </w:r>
      <w:r w:rsidR="00E620BA">
        <w:t xml:space="preserve"> trip to </w:t>
      </w:r>
      <w:r w:rsidR="00A61D58">
        <w:t xml:space="preserve">the </w:t>
      </w:r>
      <w:r w:rsidR="00A61D58" w:rsidRPr="00F70CD5">
        <w:t>Cullaton</w:t>
      </w:r>
      <w:r w:rsidRPr="00F70CD5">
        <w:t xml:space="preserve"> &amp; Griffin Lake </w:t>
      </w:r>
      <w:r w:rsidR="00E620BA">
        <w:t xml:space="preserve">areas. </w:t>
      </w:r>
    </w:p>
    <w:p w14:paraId="3BF4A2C0" w14:textId="33146103" w:rsidR="00E620BA" w:rsidRDefault="00E620BA" w:rsidP="00F70CD5"/>
    <w:p w14:paraId="2FDA91F3" w14:textId="59AB59AF" w:rsidR="00E620BA" w:rsidRDefault="00E620BA" w:rsidP="00F70CD5">
      <w:r>
        <w:t>Project Description</w:t>
      </w:r>
    </w:p>
    <w:p w14:paraId="6FE9BC0E" w14:textId="77777777" w:rsidR="00E620BA" w:rsidRDefault="00E620BA" w:rsidP="006158D0"/>
    <w:p w14:paraId="3F757FAB" w14:textId="2B16D184" w:rsidR="00E620BA" w:rsidRPr="00E620BA" w:rsidRDefault="00E620BA" w:rsidP="00E620BA">
      <w:pPr>
        <w:ind w:left="720" w:right="372"/>
        <w:rPr>
          <w:sz w:val="22"/>
          <w:szCs w:val="22"/>
        </w:rPr>
      </w:pPr>
      <w:r w:rsidRPr="00E620BA">
        <w:rPr>
          <w:sz w:val="22"/>
          <w:szCs w:val="22"/>
        </w:rPr>
        <w:t>The proposed project is</w:t>
      </w:r>
      <w:r>
        <w:rPr>
          <w:sz w:val="22"/>
          <w:szCs w:val="22"/>
        </w:rPr>
        <w:t xml:space="preserve"> an</w:t>
      </w:r>
      <w:r w:rsidRPr="00E620BA">
        <w:rPr>
          <w:sz w:val="22"/>
          <w:szCs w:val="22"/>
        </w:rPr>
        <w:t xml:space="preserve"> outcome of some regional scale geological work we have been doing looking at the mineral prospectivity of the Western Canadian Shield.  The Cullaton/Griffin lake area was highlighted from this study.</w:t>
      </w:r>
    </w:p>
    <w:p w14:paraId="19AF91A6" w14:textId="77777777" w:rsidR="00E620BA" w:rsidRPr="00E620BA" w:rsidRDefault="00E620BA" w:rsidP="00E620BA">
      <w:pPr>
        <w:ind w:right="372"/>
        <w:rPr>
          <w:sz w:val="22"/>
          <w:szCs w:val="22"/>
        </w:rPr>
      </w:pPr>
    </w:p>
    <w:p w14:paraId="7F734E90" w14:textId="65D5E4F3" w:rsidR="00E620BA" w:rsidRPr="00E620BA" w:rsidRDefault="00E620BA" w:rsidP="00E620BA">
      <w:pPr>
        <w:ind w:left="720" w:right="372"/>
        <w:rPr>
          <w:sz w:val="22"/>
          <w:szCs w:val="22"/>
        </w:rPr>
      </w:pPr>
      <w:r w:rsidRPr="00E620BA">
        <w:rPr>
          <w:sz w:val="22"/>
          <w:szCs w:val="22"/>
        </w:rPr>
        <w:t xml:space="preserve">Having identified the ground as geologically interesting the next step is to get into the field and confirm our interpretations by looking at the rocks on the ground, this is the purpose of the August Field visit.   </w:t>
      </w:r>
    </w:p>
    <w:p w14:paraId="0599F289" w14:textId="77777777" w:rsidR="00E620BA" w:rsidRPr="00E620BA" w:rsidRDefault="00E620BA" w:rsidP="00E620BA">
      <w:pPr>
        <w:ind w:left="720" w:right="372"/>
        <w:rPr>
          <w:sz w:val="22"/>
          <w:szCs w:val="22"/>
        </w:rPr>
      </w:pPr>
    </w:p>
    <w:p w14:paraId="768395BE" w14:textId="46564C2C" w:rsidR="006158D0" w:rsidRDefault="00E620BA" w:rsidP="00E620BA">
      <w:pPr>
        <w:ind w:left="720"/>
        <w:rPr>
          <w:sz w:val="22"/>
          <w:szCs w:val="22"/>
        </w:rPr>
      </w:pPr>
      <w:r w:rsidRPr="00E620BA">
        <w:rPr>
          <w:sz w:val="22"/>
          <w:szCs w:val="22"/>
        </w:rPr>
        <w:t xml:space="preserve">The plan is to setup a lightweight temporary </w:t>
      </w:r>
      <w:r w:rsidR="00A61D58">
        <w:rPr>
          <w:sz w:val="22"/>
          <w:szCs w:val="22"/>
        </w:rPr>
        <w:t>four</w:t>
      </w:r>
      <w:r w:rsidR="00A61D58" w:rsidRPr="00E620BA">
        <w:rPr>
          <w:sz w:val="22"/>
          <w:szCs w:val="22"/>
        </w:rPr>
        <w:t>-person</w:t>
      </w:r>
      <w:r w:rsidRPr="00E620BA">
        <w:rPr>
          <w:sz w:val="22"/>
          <w:szCs w:val="22"/>
        </w:rPr>
        <w:t xml:space="preserve"> campsite on the existing Barrick tenements, near the existing core storage facility at the Cullaton Lake mine site.   We are aiming to be on site there for </w:t>
      </w:r>
      <w:r w:rsidR="00A61D58">
        <w:rPr>
          <w:sz w:val="22"/>
          <w:szCs w:val="22"/>
        </w:rPr>
        <w:t>ten</w:t>
      </w:r>
      <w:r w:rsidRPr="00E620BA">
        <w:rPr>
          <w:sz w:val="22"/>
          <w:szCs w:val="22"/>
        </w:rPr>
        <w:t xml:space="preserve"> days this August and the work we undertake will involve review of the existing drill</w:t>
      </w:r>
      <w:r>
        <w:rPr>
          <w:sz w:val="22"/>
          <w:szCs w:val="22"/>
        </w:rPr>
        <w:t xml:space="preserve"> </w:t>
      </w:r>
      <w:r w:rsidRPr="00E620BA">
        <w:rPr>
          <w:sz w:val="22"/>
          <w:szCs w:val="22"/>
        </w:rPr>
        <w:t>core at the mine site and using a helicopter to enable field visits to outcropping rocks to understand the geology.  The field work component would involve taking surface rock chip samples but no systematic exploration or ground disturbance</w:t>
      </w:r>
      <w:r>
        <w:rPr>
          <w:sz w:val="22"/>
          <w:szCs w:val="22"/>
        </w:rPr>
        <w:t>.  Water use will be for camp needs and washing and the only waste generated will be greywater and sewage.</w:t>
      </w:r>
    </w:p>
    <w:p w14:paraId="38ECCD44" w14:textId="55A70427" w:rsidR="00E620BA" w:rsidRPr="00147269" w:rsidRDefault="00E620BA" w:rsidP="00E620BA">
      <w:pPr>
        <w:ind w:left="720" w:right="372"/>
        <w:rPr>
          <w:rFonts w:ascii="Arial" w:hAnsi="Arial" w:cs="Arial"/>
          <w:sz w:val="20"/>
          <w:szCs w:val="20"/>
        </w:rPr>
      </w:pPr>
      <w:r w:rsidRPr="00147269">
        <w:rPr>
          <w:rFonts w:ascii="Arial" w:hAnsi="Arial" w:cs="Arial"/>
          <w:sz w:val="20"/>
          <w:szCs w:val="20"/>
        </w:rPr>
        <w:t xml:space="preserve">  </w:t>
      </w:r>
    </w:p>
    <w:p w14:paraId="4BD05632" w14:textId="77777777" w:rsidR="006158D0" w:rsidRDefault="006158D0" w:rsidP="00377D6A">
      <w:pPr>
        <w:rPr>
          <w:rFonts w:ascii="Book Antiqua" w:hAnsi="Book Antiqua"/>
        </w:rPr>
      </w:pPr>
      <w:bookmarkStart w:id="0" w:name="_GoBack"/>
      <w:bookmarkEnd w:id="0"/>
    </w:p>
    <w:p w14:paraId="12878A18" w14:textId="77777777" w:rsidR="006158D0" w:rsidRDefault="006158D0" w:rsidP="00377D6A">
      <w:pPr>
        <w:rPr>
          <w:rFonts w:ascii="Book Antiqua" w:hAnsi="Book Antiqua"/>
        </w:rPr>
      </w:pPr>
    </w:p>
    <w:p w14:paraId="74C96A98" w14:textId="2CEFED20" w:rsidR="006158D0" w:rsidRDefault="00E620BA" w:rsidP="00377D6A">
      <w:pPr>
        <w:rPr>
          <w:rFonts w:ascii="Book Antiqua" w:hAnsi="Book Antiqua"/>
        </w:rPr>
      </w:pPr>
      <w:r>
        <w:rPr>
          <w:rFonts w:ascii="Book Antiqua" w:hAnsi="Book Antiqua"/>
        </w:rPr>
        <w:t>Nicolas Rosengren</w:t>
      </w:r>
    </w:p>
    <w:p w14:paraId="6E0B4C0B" w14:textId="77777777" w:rsidR="006158D0" w:rsidRDefault="006158D0" w:rsidP="00377D6A">
      <w:pPr>
        <w:rPr>
          <w:rFonts w:ascii="Book Antiqua" w:hAnsi="Book Antiqua"/>
        </w:rPr>
      </w:pPr>
    </w:p>
    <w:p w14:paraId="42712188" w14:textId="68B25BF6" w:rsidR="006158D0" w:rsidRDefault="00E620BA" w:rsidP="00377D6A">
      <w:pPr>
        <w:rPr>
          <w:rFonts w:ascii="Book Antiqua" w:hAnsi="Book Antiqua"/>
        </w:rPr>
      </w:pPr>
      <w:r>
        <w:rPr>
          <w:rFonts w:ascii="Book Antiqua" w:hAnsi="Book Antiqua"/>
        </w:rPr>
        <w:t>Principal Geologist</w:t>
      </w:r>
    </w:p>
    <w:p w14:paraId="274F6558" w14:textId="174A9D8F" w:rsidR="00E620BA" w:rsidRDefault="00E620BA" w:rsidP="00377D6A">
      <w:pPr>
        <w:rPr>
          <w:rFonts w:ascii="Book Antiqua" w:hAnsi="Book Antiqua"/>
        </w:rPr>
      </w:pPr>
      <w:r>
        <w:rPr>
          <w:rFonts w:ascii="Book Antiqua" w:hAnsi="Book Antiqua"/>
        </w:rPr>
        <w:t>Global Project Generation</w:t>
      </w:r>
    </w:p>
    <w:p w14:paraId="092028AA" w14:textId="1D7EDF76" w:rsidR="006158D0" w:rsidRDefault="006158D0" w:rsidP="00377D6A">
      <w:pPr>
        <w:rPr>
          <w:rFonts w:ascii="Book Antiqua" w:hAnsi="Book Antiqua"/>
        </w:rPr>
      </w:pPr>
      <w:r>
        <w:rPr>
          <w:rFonts w:ascii="Book Antiqua" w:hAnsi="Book Antiqua"/>
        </w:rPr>
        <w:t xml:space="preserve">Global Exploration </w:t>
      </w:r>
    </w:p>
    <w:p w14:paraId="31C4B576" w14:textId="77777777" w:rsidR="006158D0" w:rsidRDefault="006158D0" w:rsidP="00377D6A">
      <w:pPr>
        <w:rPr>
          <w:rFonts w:ascii="Book Antiqua" w:hAnsi="Book Antiqua"/>
        </w:rPr>
      </w:pPr>
      <w:r>
        <w:rPr>
          <w:rFonts w:ascii="Book Antiqua" w:hAnsi="Book Antiqua"/>
        </w:rPr>
        <w:t>Barrick Gold</w:t>
      </w:r>
    </w:p>
    <w:p w14:paraId="62723014" w14:textId="2CAE2D28" w:rsidR="001D7B9D" w:rsidRDefault="00E620BA" w:rsidP="00377D6A">
      <w:pPr>
        <w:rPr>
          <w:rFonts w:ascii="Book Antiqua" w:hAnsi="Book Antiqua"/>
        </w:rPr>
      </w:pPr>
      <w:r>
        <w:rPr>
          <w:rFonts w:ascii="Book Antiqua" w:hAnsi="Book Antiqua"/>
        </w:rPr>
        <w:t>+1 647 283 4097</w:t>
      </w:r>
    </w:p>
    <w:sectPr w:rsidR="001D7B9D" w:rsidSect="0016135F">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A01C9" w14:textId="77777777" w:rsidR="005B7941" w:rsidRDefault="005B7941">
      <w:r>
        <w:separator/>
      </w:r>
    </w:p>
  </w:endnote>
  <w:endnote w:type="continuationSeparator" w:id="0">
    <w:p w14:paraId="614FD408" w14:textId="77777777" w:rsidR="005B7941" w:rsidRDefault="005B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9522F" w14:textId="77777777" w:rsidR="005B7941" w:rsidRDefault="005B7941">
      <w:r>
        <w:separator/>
      </w:r>
    </w:p>
  </w:footnote>
  <w:footnote w:type="continuationSeparator" w:id="0">
    <w:p w14:paraId="74885DFF" w14:textId="77777777" w:rsidR="005B7941" w:rsidRDefault="005B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3621"/>
    <w:multiLevelType w:val="hybridMultilevel"/>
    <w:tmpl w:val="B770F2DE"/>
    <w:lvl w:ilvl="0" w:tplc="600407DA">
      <w:numFmt w:val="bullet"/>
      <w:lvlText w:val=""/>
      <w:lvlJc w:val="left"/>
      <w:pPr>
        <w:tabs>
          <w:tab w:val="num" w:pos="360"/>
        </w:tabs>
        <w:ind w:left="360" w:hanging="360"/>
      </w:pPr>
      <w:rPr>
        <w:rFonts w:ascii="Symbol" w:hAnsi="Symbol" w:cs="Courier New"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20065"/>
    <w:multiLevelType w:val="hybridMultilevel"/>
    <w:tmpl w:val="9470091A"/>
    <w:lvl w:ilvl="0" w:tplc="600407DA">
      <w:numFmt w:val="bullet"/>
      <w:lvlText w:val=""/>
      <w:lvlJc w:val="left"/>
      <w:pPr>
        <w:tabs>
          <w:tab w:val="num" w:pos="360"/>
        </w:tabs>
        <w:ind w:left="360" w:hanging="360"/>
      </w:pPr>
      <w:rPr>
        <w:rFonts w:ascii="Symbol" w:hAnsi="Symbol" w:cs="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9D5E00"/>
    <w:multiLevelType w:val="hybridMultilevel"/>
    <w:tmpl w:val="F760A644"/>
    <w:lvl w:ilvl="0" w:tplc="600407DA">
      <w:numFmt w:val="bullet"/>
      <w:lvlText w:val=""/>
      <w:lvlJc w:val="left"/>
      <w:pPr>
        <w:tabs>
          <w:tab w:val="num" w:pos="360"/>
        </w:tabs>
        <w:ind w:left="360" w:hanging="360"/>
      </w:pPr>
      <w:rPr>
        <w:rFonts w:ascii="Symbol" w:hAnsi="Symbol" w:cs="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D0"/>
    <w:rsid w:val="000248B0"/>
    <w:rsid w:val="000A033C"/>
    <w:rsid w:val="000C6E83"/>
    <w:rsid w:val="000D0BE9"/>
    <w:rsid w:val="000F4C9C"/>
    <w:rsid w:val="001026DE"/>
    <w:rsid w:val="00124B4E"/>
    <w:rsid w:val="00135C9B"/>
    <w:rsid w:val="00142665"/>
    <w:rsid w:val="0016135F"/>
    <w:rsid w:val="00170273"/>
    <w:rsid w:val="00175369"/>
    <w:rsid w:val="001878A3"/>
    <w:rsid w:val="001C2D13"/>
    <w:rsid w:val="001D7B9D"/>
    <w:rsid w:val="001F34ED"/>
    <w:rsid w:val="00211FCC"/>
    <w:rsid w:val="002A7224"/>
    <w:rsid w:val="002B46FC"/>
    <w:rsid w:val="002D53EA"/>
    <w:rsid w:val="002E0268"/>
    <w:rsid w:val="002F47E7"/>
    <w:rsid w:val="0032550E"/>
    <w:rsid w:val="00370A9D"/>
    <w:rsid w:val="0037527F"/>
    <w:rsid w:val="00377C8C"/>
    <w:rsid w:val="00377D6A"/>
    <w:rsid w:val="00395492"/>
    <w:rsid w:val="003A156D"/>
    <w:rsid w:val="003C10B3"/>
    <w:rsid w:val="003F4708"/>
    <w:rsid w:val="004006E3"/>
    <w:rsid w:val="004009D1"/>
    <w:rsid w:val="00410FA2"/>
    <w:rsid w:val="00441133"/>
    <w:rsid w:val="00455153"/>
    <w:rsid w:val="004A4AB6"/>
    <w:rsid w:val="004F7F07"/>
    <w:rsid w:val="0051502F"/>
    <w:rsid w:val="005242CC"/>
    <w:rsid w:val="005B5956"/>
    <w:rsid w:val="005B7941"/>
    <w:rsid w:val="005E71A3"/>
    <w:rsid w:val="006025B6"/>
    <w:rsid w:val="00604470"/>
    <w:rsid w:val="006158D0"/>
    <w:rsid w:val="0063503E"/>
    <w:rsid w:val="00635DF0"/>
    <w:rsid w:val="00672F68"/>
    <w:rsid w:val="006910CF"/>
    <w:rsid w:val="00695942"/>
    <w:rsid w:val="006D03F1"/>
    <w:rsid w:val="006F323E"/>
    <w:rsid w:val="00716365"/>
    <w:rsid w:val="00743BCA"/>
    <w:rsid w:val="00767994"/>
    <w:rsid w:val="00780071"/>
    <w:rsid w:val="007934E7"/>
    <w:rsid w:val="007C0272"/>
    <w:rsid w:val="0080367B"/>
    <w:rsid w:val="00825B62"/>
    <w:rsid w:val="00840888"/>
    <w:rsid w:val="00841D60"/>
    <w:rsid w:val="00853150"/>
    <w:rsid w:val="00877191"/>
    <w:rsid w:val="0088583D"/>
    <w:rsid w:val="008C7908"/>
    <w:rsid w:val="008E1BBA"/>
    <w:rsid w:val="0091130C"/>
    <w:rsid w:val="00925BD8"/>
    <w:rsid w:val="00947BAE"/>
    <w:rsid w:val="00985D93"/>
    <w:rsid w:val="00997A19"/>
    <w:rsid w:val="009D1CE4"/>
    <w:rsid w:val="009E7C1E"/>
    <w:rsid w:val="009F3EF7"/>
    <w:rsid w:val="00A61D58"/>
    <w:rsid w:val="00A962C0"/>
    <w:rsid w:val="00AA388B"/>
    <w:rsid w:val="00B13DD4"/>
    <w:rsid w:val="00B43639"/>
    <w:rsid w:val="00B737EB"/>
    <w:rsid w:val="00B97B6D"/>
    <w:rsid w:val="00BD5CAA"/>
    <w:rsid w:val="00BE6986"/>
    <w:rsid w:val="00C04169"/>
    <w:rsid w:val="00CC3668"/>
    <w:rsid w:val="00CE4596"/>
    <w:rsid w:val="00D03697"/>
    <w:rsid w:val="00D20A21"/>
    <w:rsid w:val="00D217FA"/>
    <w:rsid w:val="00D25BFC"/>
    <w:rsid w:val="00D66AB3"/>
    <w:rsid w:val="00D72B7A"/>
    <w:rsid w:val="00DB1B65"/>
    <w:rsid w:val="00DB7439"/>
    <w:rsid w:val="00DF3B6F"/>
    <w:rsid w:val="00E061AB"/>
    <w:rsid w:val="00E223E1"/>
    <w:rsid w:val="00E620BA"/>
    <w:rsid w:val="00E63BFA"/>
    <w:rsid w:val="00E63F89"/>
    <w:rsid w:val="00E84A4C"/>
    <w:rsid w:val="00EB231A"/>
    <w:rsid w:val="00EC1E83"/>
    <w:rsid w:val="00ED77E9"/>
    <w:rsid w:val="00EE0903"/>
    <w:rsid w:val="00F0578E"/>
    <w:rsid w:val="00F330D8"/>
    <w:rsid w:val="00F35CFA"/>
    <w:rsid w:val="00F70CD5"/>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E1AD85"/>
  <w15:docId w15:val="{AB4F7087-5F7C-448D-BD0F-04A0839E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5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2F68"/>
    <w:pPr>
      <w:tabs>
        <w:tab w:val="center" w:pos="4320"/>
        <w:tab w:val="right" w:pos="8640"/>
      </w:tabs>
    </w:pPr>
  </w:style>
  <w:style w:type="paragraph" w:styleId="Footer">
    <w:name w:val="footer"/>
    <w:basedOn w:val="Normal"/>
    <w:rsid w:val="00672F68"/>
    <w:pPr>
      <w:tabs>
        <w:tab w:val="center" w:pos="4320"/>
        <w:tab w:val="right" w:pos="8640"/>
      </w:tabs>
    </w:pPr>
  </w:style>
  <w:style w:type="paragraph" w:customStyle="1" w:styleId="Default">
    <w:name w:val="Default"/>
    <w:rsid w:val="00D25BFC"/>
    <w:pPr>
      <w:autoSpaceDE w:val="0"/>
      <w:autoSpaceDN w:val="0"/>
      <w:adjustRightInd w:val="0"/>
    </w:pPr>
    <w:rPr>
      <w:color w:val="000000"/>
      <w:sz w:val="24"/>
      <w:szCs w:val="24"/>
    </w:rPr>
  </w:style>
  <w:style w:type="paragraph" w:styleId="BalloonText">
    <w:name w:val="Balloon Text"/>
    <w:basedOn w:val="Normal"/>
    <w:link w:val="BalloonTextChar"/>
    <w:rsid w:val="00370A9D"/>
    <w:rPr>
      <w:rFonts w:ascii="Tahoma" w:hAnsi="Tahoma" w:cs="Tahoma"/>
      <w:sz w:val="16"/>
      <w:szCs w:val="16"/>
    </w:rPr>
  </w:style>
  <w:style w:type="character" w:customStyle="1" w:styleId="BalloonTextChar">
    <w:name w:val="Balloon Text Char"/>
    <w:basedOn w:val="DefaultParagraphFont"/>
    <w:link w:val="BalloonText"/>
    <w:rsid w:val="00370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16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osengren\AppData\Roaming\Microsoft\Templates\Barric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Barrick letterhead.dotx</Template>
  <TotalTime>10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Barrick Gold Corporation</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Rosengren</dc:creator>
  <cp:lastModifiedBy>Rosengren, Nic</cp:lastModifiedBy>
  <cp:revision>5</cp:revision>
  <cp:lastPrinted>2009-05-29T12:52:00Z</cp:lastPrinted>
  <dcterms:created xsi:type="dcterms:W3CDTF">2018-07-05T12:48:00Z</dcterms:created>
  <dcterms:modified xsi:type="dcterms:W3CDTF">2018-07-05T14:31:00Z</dcterms:modified>
</cp:coreProperties>
</file>