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Richard Dwyer</w:t>
        <w:br w:type="textWrapping"/>
        <w:t xml:space="preserve">Manager of Licensing</w:t>
        <w:br w:type="textWrapping"/>
        <w:t xml:space="preserve">Nunavut Water Board</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Re: Application for approval of the use of water or deposit of waste without a licence</w:t>
      </w:r>
    </w:p>
    <w:p w:rsidR="00000000" w:rsidDel="00000000" w:rsidP="00000000" w:rsidRDefault="00000000" w:rsidRPr="00000000" w14:paraId="00000003">
      <w:pPr>
        <w:spacing w:after="240" w:before="240" w:lineRule="auto"/>
        <w:rPr/>
      </w:pPr>
      <w:r w:rsidDel="00000000" w:rsidR="00000000" w:rsidRPr="00000000">
        <w:rPr>
          <w:rtl w:val="0"/>
        </w:rPr>
        <w:t xml:space="preserve">Dear Richard Dwyer,</w:t>
      </w:r>
    </w:p>
    <w:p w:rsidR="00000000" w:rsidDel="00000000" w:rsidP="00000000" w:rsidRDefault="00000000" w:rsidRPr="00000000" w14:paraId="00000004">
      <w:pPr>
        <w:spacing w:after="240" w:before="240" w:lineRule="auto"/>
        <w:rPr/>
      </w:pPr>
      <w:r w:rsidDel="00000000" w:rsidR="00000000" w:rsidRPr="00000000">
        <w:rPr>
          <w:rtl w:val="0"/>
        </w:rPr>
        <w:t xml:space="preserve">I am part of a team that is requesting to come to the Canadian High Arctic Research Station (CHARS) in spring and summer 2026 to conduct research within the Iqaluktuuttiaq (Cambridge Bay) area for a project titled “Assessing the ecological risk associated with critical mineral extraction and low-sulphur fuels in Northern ecosystems”.</w:t>
      </w:r>
    </w:p>
    <w:p w:rsidR="00000000" w:rsidDel="00000000" w:rsidP="00000000" w:rsidRDefault="00000000" w:rsidRPr="00000000" w14:paraId="00000005">
      <w:pPr>
        <w:spacing w:after="240" w:before="240" w:lineRule="auto"/>
        <w:rPr/>
      </w:pPr>
      <w:r w:rsidDel="00000000" w:rsidR="00000000" w:rsidRPr="00000000">
        <w:rPr>
          <w:rtl w:val="0"/>
        </w:rPr>
        <w:t xml:space="preserve">Our research aims to improve understanding of Arctic organisms' sensitivity to two types of toxicants: metal contaminants (copper, zinc, cobalt, nickel, lithium, and rare earth elements) and oil-related contaminants from the use of low- and very-low-sulphur fuel oils. To do this, we will conduct toxicity studies at CHARS using organisms collected from the sea ice within the Cambridge Bay area (in spring) and freshwater from Granier Lake (in summer).</w:t>
      </w:r>
    </w:p>
    <w:p w:rsidR="00000000" w:rsidDel="00000000" w:rsidP="00000000" w:rsidRDefault="00000000" w:rsidRPr="00000000" w14:paraId="00000006">
      <w:pPr>
        <w:spacing w:after="240" w:before="240" w:lineRule="auto"/>
        <w:rPr/>
      </w:pPr>
      <w:r w:rsidDel="00000000" w:rsidR="00000000" w:rsidRPr="00000000">
        <w:rPr>
          <w:rtl w:val="0"/>
        </w:rPr>
        <w:t xml:space="preserve">To complete our research, we will need small quantities of water for laboratory use. Water will be collected from our sampling sites (saltwater from the sea-ice area in Cambridge Bay and freshwater from Grainier Lake) for our toxicity studies. We will also use small quantities of deionized/filtered water from CHARS laboratory facilities for related research activities, such as equipment cleaning. We estimate that no more than 25 litres of water will be used per day across the 84 combined days in the area (&lt;2100 litres across all research activities), resulting in &lt;800 litres of greywater/wastewater.</w:t>
      </w:r>
    </w:p>
    <w:p w:rsidR="00000000" w:rsidDel="00000000" w:rsidP="00000000" w:rsidRDefault="00000000" w:rsidRPr="00000000" w14:paraId="00000007">
      <w:pPr>
        <w:spacing w:after="240" w:before="240" w:lineRule="auto"/>
        <w:rPr/>
      </w:pPr>
      <w:r w:rsidDel="00000000" w:rsidR="00000000" w:rsidRPr="00000000">
        <w:rPr>
          <w:rtl w:val="0"/>
        </w:rPr>
        <w:t xml:space="preserve">All experiments will be conducted within CHARS laboratories, and test water will be treated before disposal to remove harmful substances. Different cleaning methods, such as biochar filtration, chelating resins, and activated charcoal, will remove metals and chemicals, ensuring that no potentially harmful contaminants are released into the environment during the research project.</w:t>
      </w:r>
    </w:p>
    <w:p w:rsidR="00000000" w:rsidDel="00000000" w:rsidP="00000000" w:rsidRDefault="00000000" w:rsidRPr="00000000" w14:paraId="00000008">
      <w:pPr>
        <w:spacing w:after="240" w:before="240" w:lineRule="auto"/>
        <w:rPr/>
      </w:pPr>
      <w:r w:rsidDel="00000000" w:rsidR="00000000" w:rsidRPr="00000000">
        <w:rPr>
          <w:rtl w:val="0"/>
        </w:rPr>
        <w:t xml:space="preserve">Thank you in advance for assessing our application.</w:t>
      </w:r>
    </w:p>
    <w:p w:rsidR="00000000" w:rsidDel="00000000" w:rsidP="00000000" w:rsidRDefault="00000000" w:rsidRPr="00000000" w14:paraId="00000009">
      <w:pPr>
        <w:spacing w:after="240" w:before="240" w:lineRule="auto"/>
        <w:rPr/>
      </w:pPr>
      <w:r w:rsidDel="00000000" w:rsidR="00000000" w:rsidRPr="00000000">
        <w:rPr>
          <w:rtl w:val="0"/>
        </w:rPr>
        <w:t xml:space="preserve">Kind regards,</w:t>
      </w:r>
    </w:p>
    <w:p w:rsidR="00000000" w:rsidDel="00000000" w:rsidP="00000000" w:rsidRDefault="00000000" w:rsidRPr="00000000" w14:paraId="0000000A">
      <w:pPr>
        <w:spacing w:after="240" w:before="240" w:lineRule="auto"/>
        <w:rPr/>
      </w:pPr>
      <w:r w:rsidDel="00000000" w:rsidR="00000000" w:rsidRPr="00000000">
        <w:rPr>
          <w:rtl w:val="0"/>
        </w:rPr>
        <w:t xml:space="preserve">Tamzin Blewett</w:t>
        <w:br w:type="textWrapping"/>
        <w:t xml:space="preserve">On behalf of the research team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